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10F" w:rsidRDefault="00B92E0A" w:rsidP="00DC6AC2">
      <w:pPr>
        <w:spacing w:line="360" w:lineRule="auto"/>
        <w:jc w:val="center"/>
        <w:rPr>
          <w:b/>
          <w:sz w:val="32"/>
        </w:rPr>
      </w:pPr>
      <w:bookmarkStart w:id="0" w:name="_GoBack"/>
      <w:bookmarkEnd w:id="0"/>
      <w:r w:rsidRPr="00B92E0A">
        <w:rPr>
          <w:rFonts w:hint="eastAsia"/>
          <w:b/>
          <w:sz w:val="32"/>
        </w:rPr>
        <w:t>多参数航道</w:t>
      </w:r>
      <w:r w:rsidRPr="00B92E0A">
        <w:rPr>
          <w:rFonts w:hint="eastAsia"/>
          <w:b/>
          <w:sz w:val="32"/>
        </w:rPr>
        <w:t>AQI</w:t>
      </w:r>
      <w:r w:rsidRPr="00B92E0A">
        <w:rPr>
          <w:rFonts w:hint="eastAsia"/>
          <w:b/>
          <w:sz w:val="32"/>
        </w:rPr>
        <w:t>监测系统</w:t>
      </w:r>
      <w:r w:rsidR="008B510F">
        <w:rPr>
          <w:rFonts w:hint="eastAsia"/>
          <w:b/>
          <w:sz w:val="32"/>
        </w:rPr>
        <w:t>技术规格及要求</w:t>
      </w:r>
    </w:p>
    <w:p w:rsidR="008B510F" w:rsidRDefault="008B510F" w:rsidP="008B510F">
      <w:pPr>
        <w:rPr>
          <w:rFonts w:ascii="宋体" w:hAnsi="宋体"/>
          <w:sz w:val="24"/>
          <w:szCs w:val="24"/>
        </w:rPr>
      </w:pPr>
    </w:p>
    <w:p w:rsidR="008B510F" w:rsidRDefault="008B510F" w:rsidP="008B510F">
      <w:pPr>
        <w:autoSpaceDE w:val="0"/>
        <w:autoSpaceDN w:val="0"/>
        <w:adjustRightInd w:val="0"/>
        <w:jc w:val="left"/>
        <w:outlineLvl w:val="0"/>
        <w:rPr>
          <w:rFonts w:ascii="宋体" w:hAnsi="宋体"/>
          <w:b/>
          <w:bCs/>
          <w:sz w:val="24"/>
          <w:szCs w:val="24"/>
          <w:lang w:val="zh-CN"/>
        </w:rPr>
      </w:pPr>
      <w:r>
        <w:rPr>
          <w:rFonts w:ascii="宋体" w:hAnsi="宋体" w:hint="eastAsia"/>
          <w:b/>
          <w:bCs/>
          <w:sz w:val="24"/>
          <w:szCs w:val="24"/>
          <w:lang w:val="zh-CN"/>
        </w:rPr>
        <w:t>货物和服务需求一览表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4473"/>
        <w:gridCol w:w="1783"/>
        <w:gridCol w:w="3050"/>
      </w:tblGrid>
      <w:tr w:rsidR="008B510F" w:rsidTr="008B510F">
        <w:trPr>
          <w:trHeight w:val="526"/>
        </w:trPr>
        <w:tc>
          <w:tcPr>
            <w:tcW w:w="329" w:type="pct"/>
            <w:tcBorders>
              <w:top w:val="single" w:sz="4" w:space="0" w:color="auto"/>
              <w:left w:val="single" w:sz="4" w:space="0" w:color="auto"/>
              <w:bottom w:val="single" w:sz="4" w:space="0" w:color="auto"/>
              <w:right w:val="single" w:sz="4" w:space="0" w:color="auto"/>
            </w:tcBorders>
            <w:vAlign w:val="center"/>
            <w:hideMark/>
          </w:tcPr>
          <w:p w:rsidR="008B510F" w:rsidRDefault="008B510F">
            <w:pPr>
              <w:autoSpaceDE w:val="0"/>
              <w:autoSpaceDN w:val="0"/>
              <w:adjustRightInd w:val="0"/>
              <w:jc w:val="center"/>
              <w:rPr>
                <w:rFonts w:ascii="宋体" w:hAnsi="宋体"/>
                <w:bCs/>
                <w:sz w:val="24"/>
                <w:szCs w:val="24"/>
              </w:rPr>
            </w:pPr>
            <w:r>
              <w:rPr>
                <w:rFonts w:ascii="宋体" w:hAnsi="宋体" w:hint="eastAsia"/>
                <w:bCs/>
                <w:sz w:val="24"/>
                <w:szCs w:val="24"/>
              </w:rPr>
              <w:t>序号</w:t>
            </w:r>
          </w:p>
        </w:tc>
        <w:tc>
          <w:tcPr>
            <w:tcW w:w="2245" w:type="pct"/>
            <w:tcBorders>
              <w:top w:val="single" w:sz="4" w:space="0" w:color="auto"/>
              <w:left w:val="single" w:sz="4" w:space="0" w:color="auto"/>
              <w:bottom w:val="single" w:sz="4" w:space="0" w:color="auto"/>
              <w:right w:val="single" w:sz="4" w:space="0" w:color="auto"/>
            </w:tcBorders>
            <w:vAlign w:val="center"/>
            <w:hideMark/>
          </w:tcPr>
          <w:p w:rsidR="008B510F" w:rsidRDefault="008B510F">
            <w:pPr>
              <w:autoSpaceDE w:val="0"/>
              <w:autoSpaceDN w:val="0"/>
              <w:adjustRightInd w:val="0"/>
              <w:jc w:val="center"/>
              <w:rPr>
                <w:rFonts w:ascii="宋体" w:hAnsi="宋体"/>
                <w:bCs/>
                <w:sz w:val="24"/>
                <w:szCs w:val="24"/>
              </w:rPr>
            </w:pPr>
            <w:r>
              <w:rPr>
                <w:rFonts w:ascii="宋体" w:hAnsi="宋体" w:hint="eastAsia"/>
                <w:bCs/>
                <w:sz w:val="24"/>
                <w:szCs w:val="24"/>
              </w:rPr>
              <w:t>设备名称</w:t>
            </w:r>
          </w:p>
        </w:tc>
        <w:tc>
          <w:tcPr>
            <w:tcW w:w="895" w:type="pct"/>
            <w:tcBorders>
              <w:top w:val="single" w:sz="4" w:space="0" w:color="auto"/>
              <w:left w:val="single" w:sz="4" w:space="0" w:color="auto"/>
              <w:bottom w:val="single" w:sz="4" w:space="0" w:color="auto"/>
              <w:right w:val="single" w:sz="4" w:space="0" w:color="auto"/>
            </w:tcBorders>
            <w:vAlign w:val="center"/>
            <w:hideMark/>
          </w:tcPr>
          <w:p w:rsidR="008B510F" w:rsidRDefault="008B510F">
            <w:pPr>
              <w:autoSpaceDE w:val="0"/>
              <w:autoSpaceDN w:val="0"/>
              <w:adjustRightInd w:val="0"/>
              <w:jc w:val="center"/>
              <w:rPr>
                <w:rFonts w:ascii="宋体" w:hAnsi="宋体"/>
                <w:bCs/>
                <w:sz w:val="24"/>
                <w:szCs w:val="24"/>
              </w:rPr>
            </w:pPr>
            <w:r>
              <w:rPr>
                <w:rFonts w:ascii="宋体" w:hAnsi="宋体" w:hint="eastAsia"/>
                <w:bCs/>
                <w:sz w:val="24"/>
                <w:szCs w:val="24"/>
              </w:rPr>
              <w:t>数量</w:t>
            </w:r>
          </w:p>
        </w:tc>
        <w:tc>
          <w:tcPr>
            <w:tcW w:w="1531" w:type="pct"/>
            <w:tcBorders>
              <w:top w:val="single" w:sz="4" w:space="0" w:color="auto"/>
              <w:left w:val="single" w:sz="4" w:space="0" w:color="auto"/>
              <w:bottom w:val="single" w:sz="4" w:space="0" w:color="auto"/>
              <w:right w:val="single" w:sz="4" w:space="0" w:color="auto"/>
            </w:tcBorders>
            <w:vAlign w:val="center"/>
            <w:hideMark/>
          </w:tcPr>
          <w:p w:rsidR="008B510F" w:rsidRDefault="008B510F">
            <w:pPr>
              <w:autoSpaceDE w:val="0"/>
              <w:autoSpaceDN w:val="0"/>
              <w:adjustRightInd w:val="0"/>
              <w:jc w:val="center"/>
              <w:rPr>
                <w:rFonts w:ascii="宋体" w:hAnsi="宋体"/>
                <w:bCs/>
                <w:sz w:val="24"/>
                <w:szCs w:val="24"/>
              </w:rPr>
            </w:pPr>
            <w:r>
              <w:rPr>
                <w:rFonts w:ascii="宋体" w:hAnsi="宋体" w:hint="eastAsia"/>
                <w:bCs/>
                <w:sz w:val="24"/>
                <w:szCs w:val="24"/>
              </w:rPr>
              <w:t>备注</w:t>
            </w:r>
          </w:p>
        </w:tc>
      </w:tr>
      <w:tr w:rsidR="008B510F" w:rsidTr="008B510F">
        <w:trPr>
          <w:trHeight w:val="974"/>
        </w:trPr>
        <w:tc>
          <w:tcPr>
            <w:tcW w:w="329" w:type="pct"/>
            <w:tcBorders>
              <w:top w:val="single" w:sz="4" w:space="0" w:color="auto"/>
              <w:left w:val="single" w:sz="4" w:space="0" w:color="auto"/>
              <w:bottom w:val="single" w:sz="4" w:space="0" w:color="auto"/>
              <w:right w:val="single" w:sz="4" w:space="0" w:color="auto"/>
            </w:tcBorders>
            <w:vAlign w:val="center"/>
            <w:hideMark/>
          </w:tcPr>
          <w:p w:rsidR="008B510F" w:rsidRDefault="008B510F">
            <w:pPr>
              <w:autoSpaceDE w:val="0"/>
              <w:autoSpaceDN w:val="0"/>
              <w:adjustRightInd w:val="0"/>
              <w:jc w:val="center"/>
              <w:rPr>
                <w:rFonts w:ascii="宋体" w:hAnsi="宋体"/>
                <w:bCs/>
                <w:sz w:val="24"/>
                <w:szCs w:val="24"/>
              </w:rPr>
            </w:pPr>
            <w:r>
              <w:rPr>
                <w:rFonts w:ascii="宋体" w:hAnsi="宋体" w:hint="eastAsia"/>
                <w:bCs/>
                <w:sz w:val="24"/>
                <w:szCs w:val="24"/>
              </w:rPr>
              <w:t>1</w:t>
            </w:r>
          </w:p>
        </w:tc>
        <w:tc>
          <w:tcPr>
            <w:tcW w:w="2245" w:type="pct"/>
            <w:tcBorders>
              <w:top w:val="single" w:sz="4" w:space="0" w:color="auto"/>
              <w:left w:val="single" w:sz="4" w:space="0" w:color="auto"/>
              <w:bottom w:val="single" w:sz="4" w:space="0" w:color="auto"/>
              <w:right w:val="single" w:sz="4" w:space="0" w:color="auto"/>
            </w:tcBorders>
            <w:vAlign w:val="center"/>
            <w:hideMark/>
          </w:tcPr>
          <w:p w:rsidR="008B510F" w:rsidRDefault="003845F9" w:rsidP="003845F9">
            <w:pPr>
              <w:ind w:firstLineChars="100" w:firstLine="240"/>
              <w:jc w:val="center"/>
              <w:rPr>
                <w:rFonts w:ascii="宋体" w:hAnsi="宋体"/>
                <w:sz w:val="24"/>
                <w:szCs w:val="24"/>
              </w:rPr>
            </w:pPr>
            <w:r w:rsidRPr="003845F9">
              <w:rPr>
                <w:rFonts w:ascii="宋体" w:hAnsi="宋体" w:hint="eastAsia"/>
                <w:bCs/>
                <w:sz w:val="24"/>
                <w:szCs w:val="24"/>
              </w:rPr>
              <w:t>多参数航道AQI监测系统</w:t>
            </w:r>
          </w:p>
        </w:tc>
        <w:tc>
          <w:tcPr>
            <w:tcW w:w="895" w:type="pct"/>
            <w:tcBorders>
              <w:top w:val="single" w:sz="4" w:space="0" w:color="auto"/>
              <w:left w:val="single" w:sz="4" w:space="0" w:color="auto"/>
              <w:bottom w:val="single" w:sz="4" w:space="0" w:color="auto"/>
              <w:right w:val="single" w:sz="4" w:space="0" w:color="auto"/>
            </w:tcBorders>
            <w:vAlign w:val="center"/>
            <w:hideMark/>
          </w:tcPr>
          <w:p w:rsidR="008B510F" w:rsidRDefault="008B510F">
            <w:pPr>
              <w:autoSpaceDE w:val="0"/>
              <w:autoSpaceDN w:val="0"/>
              <w:adjustRightInd w:val="0"/>
              <w:jc w:val="center"/>
              <w:rPr>
                <w:rFonts w:ascii="宋体" w:hAnsi="宋体"/>
                <w:bCs/>
                <w:sz w:val="24"/>
                <w:szCs w:val="24"/>
              </w:rPr>
            </w:pPr>
            <w:r>
              <w:rPr>
                <w:rFonts w:ascii="宋体" w:hAnsi="宋体" w:hint="eastAsia"/>
                <w:bCs/>
                <w:sz w:val="24"/>
                <w:szCs w:val="24"/>
              </w:rPr>
              <w:t>1套</w:t>
            </w:r>
          </w:p>
        </w:tc>
        <w:tc>
          <w:tcPr>
            <w:tcW w:w="1531" w:type="pct"/>
            <w:tcBorders>
              <w:top w:val="single" w:sz="4" w:space="0" w:color="auto"/>
              <w:left w:val="single" w:sz="4" w:space="0" w:color="auto"/>
              <w:bottom w:val="single" w:sz="4" w:space="0" w:color="auto"/>
              <w:right w:val="single" w:sz="4" w:space="0" w:color="auto"/>
            </w:tcBorders>
            <w:vAlign w:val="center"/>
          </w:tcPr>
          <w:p w:rsidR="008B510F" w:rsidRDefault="008B510F">
            <w:pPr>
              <w:autoSpaceDE w:val="0"/>
              <w:autoSpaceDN w:val="0"/>
              <w:adjustRightInd w:val="0"/>
              <w:rPr>
                <w:rFonts w:ascii="宋体" w:hAnsi="宋体"/>
                <w:bCs/>
                <w:sz w:val="24"/>
                <w:szCs w:val="24"/>
              </w:rPr>
            </w:pPr>
          </w:p>
        </w:tc>
      </w:tr>
    </w:tbl>
    <w:p w:rsidR="008B510F" w:rsidRDefault="008B510F" w:rsidP="008B510F">
      <w:pPr>
        <w:numPr>
          <w:ilvl w:val="0"/>
          <w:numId w:val="1"/>
        </w:numPr>
        <w:spacing w:line="480" w:lineRule="exact"/>
        <w:rPr>
          <w:rFonts w:ascii="宋体" w:hAnsi="宋体"/>
          <w:b/>
          <w:sz w:val="24"/>
          <w:szCs w:val="24"/>
        </w:rPr>
      </w:pPr>
      <w:r>
        <w:rPr>
          <w:rFonts w:ascii="宋体" w:hAnsi="宋体" w:hint="eastAsia"/>
          <w:b/>
          <w:sz w:val="24"/>
          <w:szCs w:val="24"/>
        </w:rPr>
        <w:t>建设目的及内容</w:t>
      </w:r>
    </w:p>
    <w:p w:rsidR="008B510F" w:rsidRDefault="008B510F" w:rsidP="008B510F">
      <w:pPr>
        <w:spacing w:line="480" w:lineRule="exact"/>
        <w:ind w:left="360" w:hangingChars="150" w:hanging="360"/>
        <w:rPr>
          <w:rFonts w:ascii="宋体" w:hAnsi="宋体"/>
          <w:sz w:val="24"/>
          <w:szCs w:val="24"/>
        </w:rPr>
      </w:pPr>
      <w:r>
        <w:rPr>
          <w:rFonts w:ascii="宋体" w:hAnsi="宋体" w:hint="eastAsia"/>
          <w:sz w:val="24"/>
          <w:szCs w:val="24"/>
        </w:rPr>
        <w:t>1.1建设目的：</w:t>
      </w:r>
    </w:p>
    <w:p w:rsidR="008B510F" w:rsidRDefault="008B510F" w:rsidP="008B510F">
      <w:pPr>
        <w:spacing w:line="480" w:lineRule="exact"/>
        <w:ind w:leftChars="171" w:left="359"/>
        <w:rPr>
          <w:rFonts w:ascii="宋体" w:hAnsi="宋体"/>
          <w:sz w:val="24"/>
          <w:szCs w:val="24"/>
        </w:rPr>
      </w:pPr>
      <w:r>
        <w:rPr>
          <w:rFonts w:ascii="宋体" w:hAnsi="宋体" w:hint="eastAsia"/>
          <w:sz w:val="24"/>
          <w:szCs w:val="24"/>
        </w:rPr>
        <w:t>根据船舶尾气排放监测监控研究项目的需求，通过在船舶靠泊和作业的</w:t>
      </w:r>
      <w:r w:rsidR="003845F9" w:rsidRPr="003845F9">
        <w:rPr>
          <w:rFonts w:ascii="宋体" w:hAnsi="宋体" w:hint="eastAsia"/>
          <w:bCs/>
          <w:sz w:val="24"/>
          <w:szCs w:val="24"/>
        </w:rPr>
        <w:t>航道</w:t>
      </w:r>
      <w:r>
        <w:rPr>
          <w:rFonts w:ascii="宋体" w:hAnsi="宋体" w:hint="eastAsia"/>
          <w:sz w:val="24"/>
          <w:szCs w:val="24"/>
        </w:rPr>
        <w:t>区域建立</w:t>
      </w:r>
      <w:r w:rsidR="007D432C">
        <w:rPr>
          <w:rFonts w:ascii="宋体" w:hAnsi="宋体" w:hint="eastAsia"/>
          <w:sz w:val="24"/>
          <w:szCs w:val="24"/>
        </w:rPr>
        <w:t>移动式</w:t>
      </w:r>
      <w:r w:rsidR="007D432C" w:rsidRPr="007D432C">
        <w:rPr>
          <w:rFonts w:ascii="宋体" w:hAnsi="宋体" w:hint="eastAsia"/>
          <w:bCs/>
          <w:sz w:val="24"/>
          <w:szCs w:val="24"/>
        </w:rPr>
        <w:t>船舶尾气监测的监测平台</w:t>
      </w:r>
      <w:r>
        <w:rPr>
          <w:rFonts w:ascii="宋体" w:hAnsi="宋体" w:hint="eastAsia"/>
          <w:sz w:val="24"/>
          <w:szCs w:val="24"/>
        </w:rPr>
        <w:t>，</w:t>
      </w:r>
      <w:r w:rsidR="003845F9">
        <w:rPr>
          <w:rFonts w:ascii="宋体" w:hAnsi="宋体" w:hint="eastAsia"/>
          <w:sz w:val="24"/>
          <w:szCs w:val="24"/>
        </w:rPr>
        <w:t>弥补航道区域排放监控盲区，</w:t>
      </w:r>
      <w:r>
        <w:rPr>
          <w:rFonts w:ascii="宋体" w:hAnsi="宋体" w:hint="eastAsia"/>
          <w:sz w:val="24"/>
          <w:szCs w:val="24"/>
        </w:rPr>
        <w:t>实现系统、全面地监测、监控船舶尾气排放及船舶燃油含硫量等。加强对船舶尾气排放的监控、监管手段，健全综合执法体系，提高海事、环保相关部门的工作效率。</w:t>
      </w:r>
    </w:p>
    <w:p w:rsidR="008B510F" w:rsidRDefault="008B510F" w:rsidP="008B510F">
      <w:pPr>
        <w:spacing w:line="480" w:lineRule="exact"/>
        <w:ind w:left="360" w:hangingChars="150" w:hanging="360"/>
        <w:rPr>
          <w:rFonts w:ascii="宋体" w:hAnsi="宋体"/>
          <w:sz w:val="24"/>
          <w:szCs w:val="24"/>
        </w:rPr>
      </w:pPr>
      <w:r>
        <w:rPr>
          <w:rFonts w:ascii="宋体" w:hAnsi="宋体" w:hint="eastAsia"/>
          <w:sz w:val="24"/>
          <w:szCs w:val="24"/>
        </w:rPr>
        <w:t>1.2建设内容：</w:t>
      </w:r>
    </w:p>
    <w:p w:rsidR="008B510F" w:rsidRPr="007D432C" w:rsidRDefault="008B510F" w:rsidP="008B510F">
      <w:pPr>
        <w:spacing w:line="480" w:lineRule="exact"/>
        <w:ind w:leftChars="171" w:left="359"/>
        <w:rPr>
          <w:sz w:val="24"/>
          <w:szCs w:val="24"/>
        </w:rPr>
      </w:pPr>
      <w:r w:rsidRPr="007D432C">
        <w:rPr>
          <w:sz w:val="24"/>
          <w:szCs w:val="24"/>
        </w:rPr>
        <w:t>（</w:t>
      </w:r>
      <w:r w:rsidRPr="007D432C">
        <w:rPr>
          <w:sz w:val="24"/>
          <w:szCs w:val="24"/>
        </w:rPr>
        <w:t>1</w:t>
      </w:r>
      <w:r w:rsidRPr="007D432C">
        <w:rPr>
          <w:sz w:val="24"/>
          <w:szCs w:val="24"/>
        </w:rPr>
        <w:t>）能够</w:t>
      </w:r>
      <w:r w:rsidR="003845F9">
        <w:rPr>
          <w:rFonts w:hint="eastAsia"/>
          <w:sz w:val="24"/>
          <w:szCs w:val="24"/>
        </w:rPr>
        <w:t>移动式地</w:t>
      </w:r>
      <w:r w:rsidRPr="007D432C">
        <w:rPr>
          <w:sz w:val="24"/>
          <w:szCs w:val="24"/>
        </w:rPr>
        <w:t>对港口船舶尾气排放，包括</w:t>
      </w:r>
      <w:r w:rsidRPr="007D432C">
        <w:rPr>
          <w:sz w:val="24"/>
          <w:szCs w:val="24"/>
        </w:rPr>
        <w:t>SO</w:t>
      </w:r>
      <w:r w:rsidRPr="007D432C">
        <w:rPr>
          <w:sz w:val="24"/>
          <w:szCs w:val="24"/>
          <w:vertAlign w:val="subscript"/>
        </w:rPr>
        <w:t>2</w:t>
      </w:r>
      <w:r w:rsidRPr="007D432C">
        <w:rPr>
          <w:sz w:val="24"/>
          <w:szCs w:val="24"/>
        </w:rPr>
        <w:t>、</w:t>
      </w:r>
      <w:r w:rsidR="007D432C" w:rsidRPr="007D432C">
        <w:rPr>
          <w:sz w:val="24"/>
          <w:szCs w:val="24"/>
        </w:rPr>
        <w:t>C</w:t>
      </w:r>
      <w:r w:rsidRPr="007D432C">
        <w:rPr>
          <w:sz w:val="24"/>
          <w:szCs w:val="24"/>
        </w:rPr>
        <w:t>O</w:t>
      </w:r>
      <w:r w:rsidR="007D432C" w:rsidRPr="007D432C">
        <w:rPr>
          <w:sz w:val="24"/>
          <w:szCs w:val="24"/>
          <w:vertAlign w:val="subscript"/>
        </w:rPr>
        <w:t>2</w:t>
      </w:r>
      <w:r w:rsidR="003845F9" w:rsidRPr="003845F9">
        <w:rPr>
          <w:rFonts w:hint="eastAsia"/>
          <w:sz w:val="24"/>
          <w:szCs w:val="24"/>
        </w:rPr>
        <w:t>等多参数</w:t>
      </w:r>
      <w:r w:rsidR="003845F9">
        <w:rPr>
          <w:rFonts w:hint="eastAsia"/>
          <w:sz w:val="24"/>
          <w:szCs w:val="24"/>
        </w:rPr>
        <w:t>气体</w:t>
      </w:r>
      <w:r w:rsidRPr="007D432C">
        <w:rPr>
          <w:sz w:val="24"/>
          <w:szCs w:val="24"/>
        </w:rPr>
        <w:t>进行采集、传输、处理及显示的</w:t>
      </w:r>
      <w:r w:rsidR="007D432C" w:rsidRPr="007D432C">
        <w:rPr>
          <w:sz w:val="24"/>
          <w:szCs w:val="24"/>
        </w:rPr>
        <w:t>船舶尾气监测</w:t>
      </w:r>
      <w:r w:rsidR="003845F9" w:rsidRPr="003845F9">
        <w:rPr>
          <w:rFonts w:ascii="宋体" w:hAnsi="宋体" w:hint="eastAsia"/>
          <w:bCs/>
          <w:sz w:val="24"/>
          <w:szCs w:val="24"/>
        </w:rPr>
        <w:t>系统</w:t>
      </w:r>
      <w:r w:rsidRPr="007D432C">
        <w:rPr>
          <w:sz w:val="24"/>
          <w:szCs w:val="24"/>
        </w:rPr>
        <w:t>，并且上述所有信息结合地理信息、船舶自动识别系统信息进行网络发布。</w:t>
      </w:r>
    </w:p>
    <w:p w:rsidR="008B510F" w:rsidRDefault="008B510F" w:rsidP="008B510F">
      <w:pPr>
        <w:spacing w:line="480" w:lineRule="exact"/>
        <w:rPr>
          <w:rFonts w:ascii="宋体" w:hAnsi="宋体" w:cs="宋体"/>
          <w:kern w:val="0"/>
          <w:sz w:val="24"/>
          <w:szCs w:val="24"/>
        </w:rPr>
      </w:pPr>
      <w:r>
        <w:rPr>
          <w:rFonts w:ascii="宋体" w:hAnsi="宋体" w:hint="eastAsia"/>
          <w:b/>
          <w:sz w:val="24"/>
          <w:szCs w:val="24"/>
        </w:rPr>
        <w:t>二、</w:t>
      </w:r>
      <w:r>
        <w:rPr>
          <w:rFonts w:ascii="宋体" w:hAnsi="宋体" w:hint="eastAsia"/>
          <w:b/>
          <w:bCs/>
          <w:sz w:val="24"/>
          <w:szCs w:val="24"/>
        </w:rPr>
        <w:t>船舶尾气监测吊舱系统</w:t>
      </w:r>
      <w:r>
        <w:rPr>
          <w:rFonts w:ascii="宋体" w:hAnsi="宋体" w:hint="eastAsia"/>
          <w:b/>
          <w:sz w:val="24"/>
          <w:szCs w:val="24"/>
        </w:rPr>
        <w:t>结构</w:t>
      </w:r>
    </w:p>
    <w:p w:rsidR="008B510F" w:rsidRPr="00935F91" w:rsidRDefault="008B510F" w:rsidP="008B510F">
      <w:pPr>
        <w:spacing w:line="480" w:lineRule="exact"/>
        <w:rPr>
          <w:sz w:val="24"/>
          <w:szCs w:val="24"/>
        </w:rPr>
      </w:pPr>
      <w:r w:rsidRPr="00935F91">
        <w:rPr>
          <w:sz w:val="24"/>
          <w:szCs w:val="24"/>
        </w:rPr>
        <w:t>2.1</w:t>
      </w:r>
      <w:r w:rsidRPr="00935F91">
        <w:rPr>
          <w:sz w:val="24"/>
          <w:szCs w:val="24"/>
        </w:rPr>
        <w:t>系统结构</w:t>
      </w:r>
    </w:p>
    <w:p w:rsidR="008B510F" w:rsidRPr="00935F91" w:rsidRDefault="008B510F" w:rsidP="008B510F">
      <w:pPr>
        <w:spacing w:line="480" w:lineRule="exact"/>
        <w:ind w:leftChars="171" w:left="359"/>
        <w:rPr>
          <w:sz w:val="24"/>
          <w:szCs w:val="24"/>
        </w:rPr>
      </w:pPr>
      <w:r w:rsidRPr="00935F91">
        <w:rPr>
          <w:sz w:val="24"/>
          <w:szCs w:val="24"/>
        </w:rPr>
        <w:t>船舶尾气监测吊舱系统主要由尾气传感模组、供电系统、吊舱外壳、尾气数据控制、处理与传输系统、</w:t>
      </w:r>
      <w:r w:rsidRPr="00935F91">
        <w:rPr>
          <w:sz w:val="24"/>
          <w:szCs w:val="24"/>
        </w:rPr>
        <w:t>GPS</w:t>
      </w:r>
      <w:r w:rsidRPr="00935F91">
        <w:rPr>
          <w:sz w:val="24"/>
          <w:szCs w:val="24"/>
        </w:rPr>
        <w:t>模组、无人机控制端软件系统以及</w:t>
      </w:r>
      <w:r w:rsidR="003845F9" w:rsidRPr="00935F91">
        <w:rPr>
          <w:sz w:val="24"/>
          <w:szCs w:val="24"/>
        </w:rPr>
        <w:t>PC</w:t>
      </w:r>
      <w:r w:rsidR="003845F9" w:rsidRPr="00935F91">
        <w:rPr>
          <w:sz w:val="24"/>
          <w:szCs w:val="24"/>
        </w:rPr>
        <w:t>接收端</w:t>
      </w:r>
      <w:r w:rsidRPr="00935F91">
        <w:rPr>
          <w:sz w:val="24"/>
          <w:szCs w:val="24"/>
        </w:rPr>
        <w:t>软件系统组成。使用时用户可以将船舶尾气监测吊舱系统挂载于无人机机架下，并在系统实际运行时在无人机的遥控器端通过</w:t>
      </w:r>
      <w:r w:rsidR="006C7723" w:rsidRPr="00935F91">
        <w:rPr>
          <w:sz w:val="24"/>
          <w:szCs w:val="24"/>
        </w:rPr>
        <w:t>无线传输</w:t>
      </w:r>
      <w:r w:rsidRPr="00935F91">
        <w:rPr>
          <w:sz w:val="24"/>
          <w:szCs w:val="24"/>
        </w:rPr>
        <w:t>方式控制监测吊舱系统的部分工作状态，同时船舶尾气监测吊舱系统将监测所得的尾气监测数据以及</w:t>
      </w:r>
      <w:r w:rsidRPr="00935F91">
        <w:rPr>
          <w:sz w:val="24"/>
          <w:szCs w:val="24"/>
        </w:rPr>
        <w:t>GPS</w:t>
      </w:r>
      <w:r w:rsidRPr="00935F91">
        <w:rPr>
          <w:sz w:val="24"/>
          <w:szCs w:val="24"/>
        </w:rPr>
        <w:t>数据等通过</w:t>
      </w:r>
      <w:r w:rsidR="006C7723" w:rsidRPr="00935F91">
        <w:rPr>
          <w:sz w:val="24"/>
          <w:szCs w:val="24"/>
        </w:rPr>
        <w:t>无线</w:t>
      </w:r>
      <w:r w:rsidRPr="00935F91">
        <w:rPr>
          <w:sz w:val="24"/>
          <w:szCs w:val="24"/>
        </w:rPr>
        <w:t>传输至数据服务器端。</w:t>
      </w:r>
      <w:r w:rsidRPr="00935F91">
        <w:rPr>
          <w:sz w:val="24"/>
          <w:szCs w:val="24"/>
        </w:rPr>
        <w:t xml:space="preserve"> </w:t>
      </w:r>
    </w:p>
    <w:p w:rsidR="008B510F" w:rsidRPr="00935F91" w:rsidRDefault="008B510F" w:rsidP="008B510F">
      <w:pPr>
        <w:spacing w:line="480" w:lineRule="exact"/>
        <w:rPr>
          <w:sz w:val="24"/>
          <w:szCs w:val="24"/>
        </w:rPr>
      </w:pPr>
      <w:r w:rsidRPr="00935F91">
        <w:rPr>
          <w:sz w:val="24"/>
          <w:szCs w:val="24"/>
        </w:rPr>
        <w:t>2.2</w:t>
      </w:r>
      <w:r w:rsidRPr="00935F91">
        <w:rPr>
          <w:sz w:val="24"/>
          <w:szCs w:val="24"/>
        </w:rPr>
        <w:t>传感模组</w:t>
      </w:r>
    </w:p>
    <w:p w:rsidR="008B510F" w:rsidRPr="00935F91" w:rsidRDefault="008B510F" w:rsidP="008B510F">
      <w:pPr>
        <w:spacing w:line="480" w:lineRule="exact"/>
        <w:ind w:leftChars="171" w:left="359"/>
        <w:rPr>
          <w:sz w:val="24"/>
          <w:szCs w:val="24"/>
        </w:rPr>
      </w:pPr>
      <w:r w:rsidRPr="00935F91">
        <w:rPr>
          <w:sz w:val="24"/>
          <w:szCs w:val="24"/>
        </w:rPr>
        <w:t>（</w:t>
      </w:r>
      <w:r w:rsidRPr="00935F91">
        <w:rPr>
          <w:sz w:val="24"/>
          <w:szCs w:val="24"/>
        </w:rPr>
        <w:t>1</w:t>
      </w:r>
      <w:r w:rsidRPr="00935F91">
        <w:rPr>
          <w:sz w:val="24"/>
          <w:szCs w:val="24"/>
        </w:rPr>
        <w:t>）</w:t>
      </w:r>
      <w:r w:rsidRPr="00935F91">
        <w:rPr>
          <w:sz w:val="24"/>
          <w:szCs w:val="24"/>
        </w:rPr>
        <w:t>SO</w:t>
      </w:r>
      <w:r w:rsidRPr="00935F91">
        <w:rPr>
          <w:sz w:val="24"/>
          <w:szCs w:val="24"/>
          <w:vertAlign w:val="subscript"/>
        </w:rPr>
        <w:t>2</w:t>
      </w:r>
      <w:r w:rsidRPr="00935F91">
        <w:rPr>
          <w:sz w:val="24"/>
          <w:szCs w:val="24"/>
        </w:rPr>
        <w:t>：原理：电化学方法；测量范围：</w:t>
      </w:r>
      <w:r w:rsidRPr="00935F91">
        <w:rPr>
          <w:sz w:val="24"/>
          <w:szCs w:val="24"/>
        </w:rPr>
        <w:t>0-10ppm</w:t>
      </w:r>
      <w:r w:rsidRPr="00935F91">
        <w:rPr>
          <w:sz w:val="24"/>
          <w:szCs w:val="24"/>
        </w:rPr>
        <w:t>；精度：</w:t>
      </w:r>
      <w:r w:rsidRPr="00935F91">
        <w:rPr>
          <w:sz w:val="24"/>
          <w:szCs w:val="24"/>
        </w:rPr>
        <w:t>±5% FS</w:t>
      </w:r>
      <w:r w:rsidRPr="00935F91">
        <w:rPr>
          <w:sz w:val="24"/>
          <w:szCs w:val="24"/>
        </w:rPr>
        <w:t>；</w:t>
      </w:r>
    </w:p>
    <w:p w:rsidR="003845F9" w:rsidRPr="00935F91" w:rsidRDefault="003845F9" w:rsidP="003845F9">
      <w:pPr>
        <w:spacing w:line="480" w:lineRule="exact"/>
        <w:ind w:leftChars="171" w:left="359"/>
        <w:rPr>
          <w:sz w:val="24"/>
          <w:szCs w:val="24"/>
        </w:rPr>
      </w:pPr>
      <w:r w:rsidRPr="00935F91">
        <w:rPr>
          <w:sz w:val="24"/>
          <w:szCs w:val="24"/>
        </w:rPr>
        <w:t>（</w:t>
      </w:r>
      <w:r w:rsidR="00F821DB" w:rsidRPr="00935F91">
        <w:rPr>
          <w:sz w:val="24"/>
          <w:szCs w:val="24"/>
        </w:rPr>
        <w:t>2</w:t>
      </w:r>
      <w:r w:rsidRPr="00935F91">
        <w:rPr>
          <w:sz w:val="24"/>
          <w:szCs w:val="24"/>
        </w:rPr>
        <w:t>）</w:t>
      </w:r>
      <w:r w:rsidRPr="00935F91">
        <w:rPr>
          <w:sz w:val="24"/>
          <w:szCs w:val="24"/>
        </w:rPr>
        <w:t>NO</w:t>
      </w:r>
      <w:r w:rsidRPr="00935F91">
        <w:rPr>
          <w:sz w:val="24"/>
          <w:szCs w:val="24"/>
          <w:vertAlign w:val="subscript"/>
        </w:rPr>
        <w:t>2</w:t>
      </w:r>
      <w:r w:rsidRPr="00935F91">
        <w:rPr>
          <w:sz w:val="24"/>
          <w:szCs w:val="24"/>
        </w:rPr>
        <w:t>：原理：电化学方法；测量范围：</w:t>
      </w:r>
      <w:r w:rsidRPr="00935F91">
        <w:rPr>
          <w:sz w:val="24"/>
          <w:szCs w:val="24"/>
        </w:rPr>
        <w:t>0-10ppm</w:t>
      </w:r>
      <w:r w:rsidRPr="00935F91">
        <w:rPr>
          <w:sz w:val="24"/>
          <w:szCs w:val="24"/>
        </w:rPr>
        <w:t>；精度：</w:t>
      </w:r>
      <w:r w:rsidRPr="00935F91">
        <w:rPr>
          <w:sz w:val="24"/>
          <w:szCs w:val="24"/>
        </w:rPr>
        <w:t>±5% FS</w:t>
      </w:r>
      <w:r w:rsidRPr="00935F91">
        <w:rPr>
          <w:sz w:val="24"/>
          <w:szCs w:val="24"/>
        </w:rPr>
        <w:t>；</w:t>
      </w:r>
    </w:p>
    <w:p w:rsidR="003845F9" w:rsidRPr="00935F91" w:rsidRDefault="003845F9" w:rsidP="003845F9">
      <w:pPr>
        <w:spacing w:line="480" w:lineRule="exact"/>
        <w:ind w:leftChars="171" w:left="359"/>
        <w:rPr>
          <w:sz w:val="24"/>
          <w:szCs w:val="24"/>
        </w:rPr>
      </w:pPr>
      <w:r w:rsidRPr="00935F91">
        <w:rPr>
          <w:sz w:val="24"/>
          <w:szCs w:val="24"/>
        </w:rPr>
        <w:t>（</w:t>
      </w:r>
      <w:r w:rsidR="00F821DB" w:rsidRPr="00935F91">
        <w:rPr>
          <w:sz w:val="24"/>
          <w:szCs w:val="24"/>
        </w:rPr>
        <w:t>3</w:t>
      </w:r>
      <w:r w:rsidRPr="00935F91">
        <w:rPr>
          <w:sz w:val="24"/>
          <w:szCs w:val="24"/>
        </w:rPr>
        <w:t>）</w:t>
      </w:r>
      <w:r w:rsidRPr="00935F91">
        <w:rPr>
          <w:sz w:val="24"/>
          <w:szCs w:val="24"/>
        </w:rPr>
        <w:t>NO</w:t>
      </w:r>
      <w:r w:rsidRPr="00935F91">
        <w:rPr>
          <w:sz w:val="24"/>
          <w:szCs w:val="24"/>
        </w:rPr>
        <w:t>：原理：电化学方法；测量范围：</w:t>
      </w:r>
      <w:r w:rsidRPr="00935F91">
        <w:rPr>
          <w:sz w:val="24"/>
          <w:szCs w:val="24"/>
        </w:rPr>
        <w:t>0-10ppm</w:t>
      </w:r>
      <w:r w:rsidRPr="00935F91">
        <w:rPr>
          <w:sz w:val="24"/>
          <w:szCs w:val="24"/>
        </w:rPr>
        <w:t>；精度：</w:t>
      </w:r>
      <w:r w:rsidRPr="00935F91">
        <w:rPr>
          <w:sz w:val="24"/>
          <w:szCs w:val="24"/>
        </w:rPr>
        <w:t>±5% FS</w:t>
      </w:r>
      <w:r w:rsidRPr="00935F91">
        <w:rPr>
          <w:sz w:val="24"/>
          <w:szCs w:val="24"/>
        </w:rPr>
        <w:t>；</w:t>
      </w:r>
    </w:p>
    <w:p w:rsidR="008B510F" w:rsidRPr="00935F91" w:rsidRDefault="008B510F" w:rsidP="008B510F">
      <w:pPr>
        <w:spacing w:line="480" w:lineRule="exact"/>
        <w:ind w:leftChars="171" w:left="359"/>
        <w:rPr>
          <w:sz w:val="24"/>
          <w:szCs w:val="24"/>
        </w:rPr>
      </w:pPr>
      <w:r w:rsidRPr="00935F91">
        <w:rPr>
          <w:sz w:val="24"/>
          <w:szCs w:val="24"/>
        </w:rPr>
        <w:t>（</w:t>
      </w:r>
      <w:r w:rsidR="00F821DB" w:rsidRPr="00935F91">
        <w:rPr>
          <w:sz w:val="24"/>
          <w:szCs w:val="24"/>
        </w:rPr>
        <w:t>4</w:t>
      </w:r>
      <w:r w:rsidRPr="00935F91">
        <w:rPr>
          <w:sz w:val="24"/>
          <w:szCs w:val="24"/>
        </w:rPr>
        <w:t>）</w:t>
      </w:r>
      <w:r w:rsidRPr="00935F91">
        <w:rPr>
          <w:sz w:val="24"/>
          <w:szCs w:val="24"/>
        </w:rPr>
        <w:t>CO2</w:t>
      </w:r>
      <w:r w:rsidRPr="00935F91">
        <w:rPr>
          <w:sz w:val="24"/>
          <w:szCs w:val="24"/>
        </w:rPr>
        <w:t>：原理：</w:t>
      </w:r>
      <w:r w:rsidR="00713EBE" w:rsidRPr="00935F91">
        <w:rPr>
          <w:sz w:val="24"/>
          <w:szCs w:val="24"/>
        </w:rPr>
        <w:t>NDIR</w:t>
      </w:r>
      <w:r w:rsidRPr="00935F91">
        <w:rPr>
          <w:sz w:val="24"/>
          <w:szCs w:val="24"/>
        </w:rPr>
        <w:t>方法；测量范围：</w:t>
      </w:r>
      <w:r w:rsidRPr="00935F91">
        <w:rPr>
          <w:sz w:val="24"/>
          <w:szCs w:val="24"/>
        </w:rPr>
        <w:t>0-</w:t>
      </w:r>
      <w:r w:rsidR="007D432C" w:rsidRPr="00935F91">
        <w:rPr>
          <w:sz w:val="24"/>
          <w:szCs w:val="24"/>
        </w:rPr>
        <w:t>10</w:t>
      </w:r>
      <w:r w:rsidRPr="00935F91">
        <w:rPr>
          <w:sz w:val="24"/>
          <w:szCs w:val="24"/>
        </w:rPr>
        <w:t>000ppm</w:t>
      </w:r>
      <w:r w:rsidRPr="00935F91">
        <w:rPr>
          <w:sz w:val="24"/>
          <w:szCs w:val="24"/>
        </w:rPr>
        <w:t>；精度：</w:t>
      </w:r>
      <w:r w:rsidRPr="00935F91">
        <w:rPr>
          <w:sz w:val="24"/>
          <w:szCs w:val="24"/>
        </w:rPr>
        <w:t>±</w:t>
      </w:r>
      <w:r w:rsidR="000D2CAF" w:rsidRPr="00935F91">
        <w:rPr>
          <w:sz w:val="24"/>
          <w:szCs w:val="24"/>
        </w:rPr>
        <w:t>3</w:t>
      </w:r>
      <w:r w:rsidRPr="00935F91">
        <w:rPr>
          <w:sz w:val="24"/>
          <w:szCs w:val="24"/>
        </w:rPr>
        <w:t>%FS</w:t>
      </w:r>
      <w:r w:rsidRPr="00935F91">
        <w:rPr>
          <w:sz w:val="24"/>
          <w:szCs w:val="24"/>
        </w:rPr>
        <w:t>；</w:t>
      </w:r>
    </w:p>
    <w:p w:rsidR="00F821DB" w:rsidRPr="00935F91" w:rsidRDefault="00F821DB" w:rsidP="008B510F">
      <w:pPr>
        <w:spacing w:line="480" w:lineRule="exact"/>
        <w:ind w:leftChars="171" w:left="359"/>
        <w:rPr>
          <w:sz w:val="24"/>
          <w:szCs w:val="24"/>
        </w:rPr>
      </w:pPr>
      <w:r w:rsidRPr="00935F91">
        <w:rPr>
          <w:sz w:val="24"/>
          <w:szCs w:val="24"/>
        </w:rPr>
        <w:t>（</w:t>
      </w:r>
      <w:r w:rsidRPr="00935F91">
        <w:rPr>
          <w:sz w:val="24"/>
          <w:szCs w:val="24"/>
        </w:rPr>
        <w:t>5</w:t>
      </w:r>
      <w:r w:rsidRPr="00935F91">
        <w:rPr>
          <w:sz w:val="24"/>
          <w:szCs w:val="24"/>
        </w:rPr>
        <w:t>）温度：原理：</w:t>
      </w:r>
      <w:r w:rsidRPr="00935F91">
        <w:rPr>
          <w:rFonts w:eastAsiaTheme="minorEastAsia"/>
          <w:color w:val="000000"/>
          <w:kern w:val="0"/>
          <w:sz w:val="24"/>
          <w:lang/>
        </w:rPr>
        <w:t>电阻或热电偶法</w:t>
      </w:r>
      <w:r w:rsidRPr="00935F91">
        <w:rPr>
          <w:sz w:val="24"/>
          <w:szCs w:val="24"/>
        </w:rPr>
        <w:t>；测量范围：</w:t>
      </w:r>
      <w:r w:rsidRPr="00935F91">
        <w:rPr>
          <w:rFonts w:eastAsiaTheme="minorEastAsia"/>
          <w:color w:val="000000"/>
          <w:kern w:val="0"/>
          <w:sz w:val="24"/>
        </w:rPr>
        <w:t>0-50℃</w:t>
      </w:r>
      <w:r w:rsidRPr="00935F91">
        <w:rPr>
          <w:sz w:val="24"/>
          <w:szCs w:val="24"/>
        </w:rPr>
        <w:t>；精度：</w:t>
      </w:r>
      <w:r w:rsidRPr="00935F91">
        <w:rPr>
          <w:rFonts w:eastAsiaTheme="minorEastAsia"/>
          <w:color w:val="000000"/>
          <w:kern w:val="0"/>
          <w:sz w:val="24"/>
        </w:rPr>
        <w:t>±0.5℃</w:t>
      </w:r>
      <w:r w:rsidRPr="00935F91">
        <w:rPr>
          <w:sz w:val="24"/>
          <w:szCs w:val="24"/>
        </w:rPr>
        <w:t>；</w:t>
      </w:r>
    </w:p>
    <w:p w:rsidR="00F821DB" w:rsidRPr="00935F91" w:rsidRDefault="00F821DB" w:rsidP="00F821DB">
      <w:pPr>
        <w:spacing w:line="480" w:lineRule="exact"/>
        <w:ind w:leftChars="171" w:left="359"/>
        <w:rPr>
          <w:sz w:val="24"/>
          <w:szCs w:val="24"/>
        </w:rPr>
      </w:pPr>
      <w:r w:rsidRPr="00935F91">
        <w:rPr>
          <w:sz w:val="24"/>
          <w:szCs w:val="24"/>
        </w:rPr>
        <w:lastRenderedPageBreak/>
        <w:t>（</w:t>
      </w:r>
      <w:r w:rsidRPr="00935F91">
        <w:rPr>
          <w:sz w:val="24"/>
          <w:szCs w:val="24"/>
        </w:rPr>
        <w:t>6</w:t>
      </w:r>
      <w:r w:rsidRPr="00935F91">
        <w:rPr>
          <w:sz w:val="24"/>
          <w:szCs w:val="24"/>
        </w:rPr>
        <w:t>）</w:t>
      </w:r>
      <w:r w:rsidR="00785F1D" w:rsidRPr="00935F91">
        <w:rPr>
          <w:sz w:val="24"/>
          <w:szCs w:val="24"/>
        </w:rPr>
        <w:t>湿度</w:t>
      </w:r>
      <w:r w:rsidRPr="00935F91">
        <w:rPr>
          <w:sz w:val="24"/>
          <w:szCs w:val="24"/>
        </w:rPr>
        <w:t>：原理：</w:t>
      </w:r>
      <w:r w:rsidRPr="00935F91">
        <w:rPr>
          <w:rFonts w:eastAsiaTheme="minorEastAsia"/>
          <w:color w:val="000000"/>
          <w:kern w:val="0"/>
          <w:sz w:val="24"/>
          <w:lang/>
        </w:rPr>
        <w:t>电阻或电容法</w:t>
      </w:r>
      <w:r w:rsidRPr="00935F91">
        <w:rPr>
          <w:sz w:val="24"/>
          <w:szCs w:val="24"/>
        </w:rPr>
        <w:t>；测量范围：</w:t>
      </w:r>
      <w:r w:rsidRPr="00935F91">
        <w:rPr>
          <w:sz w:val="24"/>
          <w:szCs w:val="24"/>
        </w:rPr>
        <w:t>0-100%</w:t>
      </w:r>
      <w:r w:rsidRPr="00935F91">
        <w:rPr>
          <w:sz w:val="24"/>
          <w:szCs w:val="24"/>
        </w:rPr>
        <w:t>；精度：</w:t>
      </w:r>
      <w:r w:rsidRPr="00935F91">
        <w:rPr>
          <w:rFonts w:eastAsiaTheme="minorEastAsia"/>
          <w:color w:val="000000"/>
          <w:kern w:val="0"/>
          <w:sz w:val="24"/>
        </w:rPr>
        <w:t>±5%</w:t>
      </w:r>
      <w:r w:rsidRPr="00935F91">
        <w:rPr>
          <w:sz w:val="24"/>
          <w:szCs w:val="24"/>
        </w:rPr>
        <w:t>；</w:t>
      </w:r>
    </w:p>
    <w:p w:rsidR="008B510F" w:rsidRPr="00935F91" w:rsidRDefault="008B510F" w:rsidP="008B510F">
      <w:pPr>
        <w:spacing w:line="480" w:lineRule="exact"/>
        <w:ind w:leftChars="171" w:left="359"/>
        <w:rPr>
          <w:sz w:val="24"/>
          <w:szCs w:val="24"/>
        </w:rPr>
      </w:pPr>
      <w:r w:rsidRPr="00935F91">
        <w:rPr>
          <w:sz w:val="24"/>
          <w:szCs w:val="24"/>
        </w:rPr>
        <w:t>（</w:t>
      </w:r>
      <w:r w:rsidR="00F821DB" w:rsidRPr="00935F91">
        <w:rPr>
          <w:sz w:val="24"/>
          <w:szCs w:val="24"/>
        </w:rPr>
        <w:t>7</w:t>
      </w:r>
      <w:r w:rsidRPr="00935F91">
        <w:rPr>
          <w:sz w:val="24"/>
          <w:szCs w:val="24"/>
        </w:rPr>
        <w:t>）操作温度：</w:t>
      </w:r>
      <w:r w:rsidRPr="00935F91">
        <w:rPr>
          <w:sz w:val="24"/>
          <w:szCs w:val="24"/>
        </w:rPr>
        <w:t xml:space="preserve"> -20- 50℃</w:t>
      </w:r>
      <w:r w:rsidRPr="00935F91">
        <w:rPr>
          <w:sz w:val="24"/>
          <w:szCs w:val="24"/>
        </w:rPr>
        <w:t>；</w:t>
      </w:r>
    </w:p>
    <w:p w:rsidR="008B510F" w:rsidRPr="00935F91" w:rsidRDefault="008B510F" w:rsidP="008B510F">
      <w:pPr>
        <w:spacing w:line="480" w:lineRule="exact"/>
        <w:ind w:leftChars="171" w:left="359"/>
        <w:rPr>
          <w:sz w:val="24"/>
          <w:szCs w:val="24"/>
        </w:rPr>
      </w:pPr>
      <w:r w:rsidRPr="00935F91">
        <w:rPr>
          <w:sz w:val="24"/>
          <w:szCs w:val="24"/>
        </w:rPr>
        <w:t>（</w:t>
      </w:r>
      <w:r w:rsidR="00F821DB" w:rsidRPr="00935F91">
        <w:rPr>
          <w:sz w:val="24"/>
          <w:szCs w:val="24"/>
        </w:rPr>
        <w:t>8</w:t>
      </w:r>
      <w:r w:rsidRPr="00935F91">
        <w:rPr>
          <w:sz w:val="24"/>
          <w:szCs w:val="24"/>
        </w:rPr>
        <w:t>）操作湿度：</w:t>
      </w:r>
      <w:r w:rsidRPr="00935F91">
        <w:rPr>
          <w:sz w:val="24"/>
          <w:szCs w:val="24"/>
        </w:rPr>
        <w:t xml:space="preserve"> 10- 95% RH</w:t>
      </w:r>
      <w:r w:rsidRPr="00935F91">
        <w:rPr>
          <w:sz w:val="24"/>
          <w:szCs w:val="24"/>
        </w:rPr>
        <w:t>，无冷凝</w:t>
      </w:r>
    </w:p>
    <w:p w:rsidR="008B510F" w:rsidRPr="00935F91" w:rsidRDefault="008B510F" w:rsidP="008B510F">
      <w:pPr>
        <w:spacing w:line="480" w:lineRule="exact"/>
        <w:ind w:leftChars="171" w:left="359"/>
        <w:rPr>
          <w:sz w:val="24"/>
          <w:szCs w:val="24"/>
        </w:rPr>
      </w:pPr>
      <w:r w:rsidRPr="00935F91">
        <w:rPr>
          <w:sz w:val="24"/>
          <w:szCs w:val="24"/>
        </w:rPr>
        <w:t>（</w:t>
      </w:r>
      <w:r w:rsidR="00F821DB" w:rsidRPr="00935F91">
        <w:rPr>
          <w:sz w:val="24"/>
          <w:szCs w:val="24"/>
        </w:rPr>
        <w:t>9</w:t>
      </w:r>
      <w:r w:rsidRPr="00935F91">
        <w:rPr>
          <w:sz w:val="24"/>
          <w:szCs w:val="24"/>
        </w:rPr>
        <w:t>）</w:t>
      </w:r>
      <w:r w:rsidR="00785F1D" w:rsidRPr="00935F91">
        <w:rPr>
          <w:sz w:val="24"/>
          <w:szCs w:val="24"/>
        </w:rPr>
        <w:t>气体检测</w:t>
      </w:r>
      <w:r w:rsidRPr="00935F91">
        <w:rPr>
          <w:sz w:val="24"/>
          <w:szCs w:val="24"/>
        </w:rPr>
        <w:t>响应时间：小于</w:t>
      </w:r>
      <w:r w:rsidRPr="00935F91">
        <w:rPr>
          <w:sz w:val="24"/>
          <w:szCs w:val="24"/>
        </w:rPr>
        <w:t>1s</w:t>
      </w:r>
    </w:p>
    <w:p w:rsidR="008B510F" w:rsidRPr="00935F91" w:rsidRDefault="008B510F" w:rsidP="008B510F">
      <w:pPr>
        <w:spacing w:line="480" w:lineRule="exact"/>
        <w:ind w:leftChars="171" w:left="359"/>
        <w:rPr>
          <w:sz w:val="24"/>
          <w:szCs w:val="24"/>
        </w:rPr>
      </w:pPr>
      <w:r w:rsidRPr="00935F91">
        <w:rPr>
          <w:sz w:val="24"/>
          <w:szCs w:val="24"/>
        </w:rPr>
        <w:t>（</w:t>
      </w:r>
      <w:r w:rsidR="00F821DB" w:rsidRPr="00935F91">
        <w:rPr>
          <w:sz w:val="24"/>
          <w:szCs w:val="24"/>
        </w:rPr>
        <w:t>10</w:t>
      </w:r>
      <w:r w:rsidRPr="00935F91">
        <w:rPr>
          <w:sz w:val="24"/>
          <w:szCs w:val="24"/>
        </w:rPr>
        <w:t>）</w:t>
      </w:r>
      <w:r w:rsidR="00785F1D" w:rsidRPr="00935F91">
        <w:rPr>
          <w:sz w:val="24"/>
          <w:szCs w:val="24"/>
        </w:rPr>
        <w:t>气体检测</w:t>
      </w:r>
      <w:r w:rsidRPr="00935F91">
        <w:rPr>
          <w:sz w:val="24"/>
          <w:szCs w:val="24"/>
        </w:rPr>
        <w:t>重复性：</w:t>
      </w:r>
      <w:r w:rsidRPr="00935F91">
        <w:rPr>
          <w:sz w:val="24"/>
          <w:szCs w:val="24"/>
        </w:rPr>
        <w:t>≤±2% F.S</w:t>
      </w:r>
    </w:p>
    <w:p w:rsidR="008B510F" w:rsidRPr="00935F91" w:rsidRDefault="008B510F" w:rsidP="008B510F">
      <w:pPr>
        <w:spacing w:line="480" w:lineRule="exact"/>
        <w:ind w:leftChars="171" w:left="359"/>
        <w:rPr>
          <w:sz w:val="24"/>
          <w:szCs w:val="24"/>
        </w:rPr>
      </w:pPr>
      <w:r w:rsidRPr="00935F91">
        <w:rPr>
          <w:sz w:val="24"/>
          <w:szCs w:val="24"/>
        </w:rPr>
        <w:t>（</w:t>
      </w:r>
      <w:r w:rsidR="004B08FF" w:rsidRPr="00935F91">
        <w:rPr>
          <w:sz w:val="24"/>
          <w:szCs w:val="24"/>
        </w:rPr>
        <w:t>8</w:t>
      </w:r>
      <w:r w:rsidRPr="00935F91">
        <w:rPr>
          <w:sz w:val="24"/>
          <w:szCs w:val="24"/>
        </w:rPr>
        <w:t>）</w:t>
      </w:r>
      <w:r w:rsidR="00785F1D" w:rsidRPr="00935F91">
        <w:rPr>
          <w:sz w:val="24"/>
          <w:szCs w:val="24"/>
        </w:rPr>
        <w:t>气体检测</w:t>
      </w:r>
      <w:r w:rsidRPr="00935F91">
        <w:rPr>
          <w:sz w:val="24"/>
          <w:szCs w:val="24"/>
        </w:rPr>
        <w:t>零点漂移：</w:t>
      </w:r>
      <w:r w:rsidRPr="00935F91">
        <w:rPr>
          <w:sz w:val="24"/>
          <w:szCs w:val="24"/>
        </w:rPr>
        <w:t xml:space="preserve"> ≤ ±2% F.S/month </w:t>
      </w:r>
    </w:p>
    <w:p w:rsidR="008B510F" w:rsidRPr="00935F91" w:rsidRDefault="008B510F" w:rsidP="008B510F">
      <w:pPr>
        <w:spacing w:line="480" w:lineRule="exact"/>
        <w:rPr>
          <w:sz w:val="24"/>
          <w:szCs w:val="24"/>
        </w:rPr>
      </w:pPr>
      <w:r w:rsidRPr="00935F91">
        <w:rPr>
          <w:sz w:val="24"/>
          <w:szCs w:val="24"/>
        </w:rPr>
        <w:t>2.3</w:t>
      </w:r>
      <w:r w:rsidRPr="00935F91">
        <w:rPr>
          <w:sz w:val="24"/>
          <w:szCs w:val="24"/>
        </w:rPr>
        <w:t>供电系统</w:t>
      </w:r>
    </w:p>
    <w:p w:rsidR="008B510F" w:rsidRPr="00935F91" w:rsidRDefault="008B510F" w:rsidP="008B510F">
      <w:pPr>
        <w:spacing w:line="480" w:lineRule="exact"/>
        <w:ind w:leftChars="171" w:left="359"/>
        <w:rPr>
          <w:sz w:val="24"/>
          <w:szCs w:val="24"/>
        </w:rPr>
      </w:pPr>
      <w:r w:rsidRPr="00935F91">
        <w:rPr>
          <w:sz w:val="24"/>
          <w:szCs w:val="24"/>
        </w:rPr>
        <w:t>（</w:t>
      </w:r>
      <w:r w:rsidRPr="00935F91">
        <w:rPr>
          <w:sz w:val="24"/>
          <w:szCs w:val="24"/>
        </w:rPr>
        <w:t>1</w:t>
      </w:r>
      <w:r w:rsidRPr="00935F91">
        <w:rPr>
          <w:sz w:val="24"/>
          <w:szCs w:val="24"/>
        </w:rPr>
        <w:t>）支持供电方式：无人机电源供电</w:t>
      </w:r>
    </w:p>
    <w:p w:rsidR="008B510F" w:rsidRPr="00935F91" w:rsidRDefault="008B510F" w:rsidP="008B510F">
      <w:pPr>
        <w:spacing w:line="480" w:lineRule="exact"/>
        <w:rPr>
          <w:sz w:val="24"/>
          <w:szCs w:val="24"/>
        </w:rPr>
      </w:pPr>
      <w:r w:rsidRPr="00935F91">
        <w:rPr>
          <w:sz w:val="24"/>
          <w:szCs w:val="24"/>
        </w:rPr>
        <w:t>2.4</w:t>
      </w:r>
      <w:r w:rsidRPr="00935F91">
        <w:rPr>
          <w:sz w:val="24"/>
          <w:szCs w:val="24"/>
        </w:rPr>
        <w:t>尾气监测数据控制、处理与传输</w:t>
      </w:r>
    </w:p>
    <w:p w:rsidR="00785F1D" w:rsidRPr="00935F91" w:rsidRDefault="008B510F" w:rsidP="008B510F">
      <w:pPr>
        <w:spacing w:line="480" w:lineRule="exact"/>
        <w:ind w:leftChars="171" w:left="359"/>
        <w:rPr>
          <w:rFonts w:eastAsiaTheme="minorEastAsia"/>
          <w:sz w:val="24"/>
        </w:rPr>
      </w:pPr>
      <w:r w:rsidRPr="00935F91">
        <w:rPr>
          <w:sz w:val="24"/>
          <w:szCs w:val="24"/>
        </w:rPr>
        <w:t>（</w:t>
      </w:r>
      <w:r w:rsidRPr="00935F91">
        <w:rPr>
          <w:sz w:val="24"/>
          <w:szCs w:val="24"/>
        </w:rPr>
        <w:t>1</w:t>
      </w:r>
      <w:r w:rsidRPr="00935F91">
        <w:rPr>
          <w:sz w:val="24"/>
          <w:szCs w:val="24"/>
        </w:rPr>
        <w:t>）监测数据传输方式：</w:t>
      </w:r>
      <w:r w:rsidR="003845F9" w:rsidRPr="00935F91">
        <w:rPr>
          <w:rFonts w:eastAsiaTheme="minorEastAsia"/>
          <w:sz w:val="24"/>
        </w:rPr>
        <w:t>正常工况下采用</w:t>
      </w:r>
      <w:r w:rsidR="003845F9" w:rsidRPr="00935F91">
        <w:rPr>
          <w:rFonts w:eastAsiaTheme="minorEastAsia"/>
          <w:sz w:val="24"/>
        </w:rPr>
        <w:t>4G</w:t>
      </w:r>
      <w:r w:rsidR="003845F9" w:rsidRPr="00935F91">
        <w:rPr>
          <w:rFonts w:eastAsiaTheme="minorEastAsia"/>
          <w:sz w:val="24"/>
        </w:rPr>
        <w:t>信号将所采集的数据发送至服务器。航道以及海上无</w:t>
      </w:r>
      <w:r w:rsidR="003845F9" w:rsidRPr="00935F91">
        <w:rPr>
          <w:rFonts w:eastAsiaTheme="minorEastAsia"/>
          <w:sz w:val="24"/>
        </w:rPr>
        <w:t>4G</w:t>
      </w:r>
      <w:r w:rsidR="003845F9" w:rsidRPr="00935F91">
        <w:rPr>
          <w:rFonts w:eastAsiaTheme="minorEastAsia"/>
          <w:sz w:val="24"/>
        </w:rPr>
        <w:t>信号时设备采用</w:t>
      </w:r>
      <w:r w:rsidR="003845F9" w:rsidRPr="00935F91">
        <w:rPr>
          <w:rFonts w:eastAsiaTheme="minorEastAsia"/>
          <w:sz w:val="24"/>
        </w:rPr>
        <w:t>LORA</w:t>
      </w:r>
      <w:r w:rsidR="003845F9" w:rsidRPr="00935F91">
        <w:rPr>
          <w:rFonts w:eastAsiaTheme="minorEastAsia"/>
          <w:sz w:val="24"/>
        </w:rPr>
        <w:t>与巡逻艇的接收端进行数据通信</w:t>
      </w:r>
      <w:r w:rsidR="003845F9" w:rsidRPr="00935F91">
        <w:rPr>
          <w:sz w:val="24"/>
          <w:szCs w:val="24"/>
        </w:rPr>
        <w:t>，并由接收端将数据转发至服务器。</w:t>
      </w:r>
      <w:r w:rsidR="00BF4B49" w:rsidRPr="00935F91">
        <w:rPr>
          <w:sz w:val="24"/>
          <w:szCs w:val="24"/>
        </w:rPr>
        <w:t>此外，检测数据也可以通过</w:t>
      </w:r>
      <w:r w:rsidR="00BF4B49" w:rsidRPr="00935F91">
        <w:rPr>
          <w:sz w:val="24"/>
          <w:szCs w:val="24"/>
        </w:rPr>
        <w:t>UART</w:t>
      </w:r>
      <w:r w:rsidR="00BF4B49" w:rsidRPr="00935F91">
        <w:rPr>
          <w:sz w:val="24"/>
          <w:szCs w:val="24"/>
        </w:rPr>
        <w:t>接口进行输出。</w:t>
      </w:r>
    </w:p>
    <w:p w:rsidR="008B510F" w:rsidRPr="00935F91" w:rsidRDefault="008B510F" w:rsidP="008B510F">
      <w:pPr>
        <w:spacing w:line="480" w:lineRule="exact"/>
        <w:ind w:leftChars="171" w:left="359"/>
        <w:rPr>
          <w:sz w:val="24"/>
          <w:szCs w:val="24"/>
        </w:rPr>
      </w:pPr>
      <w:r w:rsidRPr="00935F91">
        <w:rPr>
          <w:sz w:val="24"/>
          <w:szCs w:val="24"/>
        </w:rPr>
        <w:t>（</w:t>
      </w:r>
      <w:r w:rsidRPr="00935F91">
        <w:rPr>
          <w:sz w:val="24"/>
          <w:szCs w:val="24"/>
        </w:rPr>
        <w:t>2</w:t>
      </w:r>
      <w:r w:rsidRPr="00935F91">
        <w:rPr>
          <w:sz w:val="24"/>
          <w:szCs w:val="24"/>
        </w:rPr>
        <w:t>）尾气监测</w:t>
      </w:r>
      <w:r w:rsidR="00F821DB" w:rsidRPr="00935F91">
        <w:rPr>
          <w:sz w:val="24"/>
          <w:szCs w:val="24"/>
        </w:rPr>
        <w:t>系统</w:t>
      </w:r>
      <w:r w:rsidRPr="00935F91">
        <w:rPr>
          <w:sz w:val="24"/>
          <w:szCs w:val="24"/>
        </w:rPr>
        <w:t>控制功能：</w:t>
      </w:r>
      <w:r w:rsidR="00F821DB" w:rsidRPr="00935F91">
        <w:rPr>
          <w:rFonts w:eastAsiaTheme="minorEastAsia"/>
          <w:sz w:val="24"/>
        </w:rPr>
        <w:t>接收端</w:t>
      </w:r>
      <w:r w:rsidRPr="00935F91">
        <w:rPr>
          <w:sz w:val="24"/>
          <w:szCs w:val="24"/>
        </w:rPr>
        <w:t>能够通过</w:t>
      </w:r>
      <w:r w:rsidRPr="00935F91">
        <w:rPr>
          <w:sz w:val="24"/>
          <w:szCs w:val="24"/>
        </w:rPr>
        <w:t>4G</w:t>
      </w:r>
      <w:r w:rsidR="00975A86" w:rsidRPr="00935F91">
        <w:rPr>
          <w:sz w:val="24"/>
          <w:szCs w:val="24"/>
        </w:rPr>
        <w:t>以及</w:t>
      </w:r>
      <w:r w:rsidR="00F821DB" w:rsidRPr="00935F91">
        <w:rPr>
          <w:rFonts w:eastAsiaTheme="minorEastAsia"/>
          <w:sz w:val="24"/>
        </w:rPr>
        <w:t>LORA</w:t>
      </w:r>
      <w:r w:rsidRPr="00935F91">
        <w:rPr>
          <w:sz w:val="24"/>
          <w:szCs w:val="24"/>
        </w:rPr>
        <w:t>方式控制监测吊舱系统的部分工作方式，如监测采样间隔和</w:t>
      </w:r>
      <w:r w:rsidR="00291368" w:rsidRPr="00935F91">
        <w:rPr>
          <w:sz w:val="24"/>
          <w:szCs w:val="24"/>
        </w:rPr>
        <w:t>气泵进气速度。</w:t>
      </w:r>
    </w:p>
    <w:p w:rsidR="008B510F" w:rsidRPr="00935F91" w:rsidRDefault="008B510F" w:rsidP="008B510F">
      <w:pPr>
        <w:spacing w:line="480" w:lineRule="exact"/>
        <w:rPr>
          <w:sz w:val="24"/>
          <w:szCs w:val="24"/>
        </w:rPr>
      </w:pPr>
      <w:r w:rsidRPr="00935F91">
        <w:rPr>
          <w:sz w:val="24"/>
          <w:szCs w:val="24"/>
        </w:rPr>
        <w:t>2.5 GPS</w:t>
      </w:r>
      <w:r w:rsidRPr="00935F91">
        <w:rPr>
          <w:sz w:val="24"/>
          <w:szCs w:val="24"/>
        </w:rPr>
        <w:t>模块</w:t>
      </w:r>
    </w:p>
    <w:p w:rsidR="008B510F" w:rsidRPr="00935F91" w:rsidRDefault="008B510F" w:rsidP="008B510F">
      <w:pPr>
        <w:spacing w:line="480" w:lineRule="exact"/>
        <w:rPr>
          <w:sz w:val="24"/>
          <w:szCs w:val="24"/>
        </w:rPr>
      </w:pPr>
      <w:r w:rsidRPr="00935F91">
        <w:rPr>
          <w:sz w:val="24"/>
          <w:szCs w:val="24"/>
        </w:rPr>
        <w:tab/>
      </w:r>
      <w:r w:rsidRPr="00935F91">
        <w:rPr>
          <w:sz w:val="24"/>
          <w:szCs w:val="24"/>
        </w:rPr>
        <w:t>定位精度：小于等于</w:t>
      </w:r>
      <w:r w:rsidRPr="00935F91">
        <w:rPr>
          <w:sz w:val="24"/>
          <w:szCs w:val="24"/>
        </w:rPr>
        <w:t>2.5m</w:t>
      </w:r>
    </w:p>
    <w:p w:rsidR="008B510F" w:rsidRPr="00935F91" w:rsidRDefault="008B510F" w:rsidP="008B510F">
      <w:pPr>
        <w:spacing w:line="480" w:lineRule="exact"/>
        <w:rPr>
          <w:sz w:val="24"/>
          <w:szCs w:val="24"/>
        </w:rPr>
      </w:pPr>
      <w:r w:rsidRPr="00935F91">
        <w:rPr>
          <w:sz w:val="24"/>
          <w:szCs w:val="24"/>
        </w:rPr>
        <w:t>2.6</w:t>
      </w:r>
      <w:r w:rsidRPr="00935F91">
        <w:rPr>
          <w:sz w:val="24"/>
          <w:szCs w:val="24"/>
        </w:rPr>
        <w:t>吊舱外壳</w:t>
      </w:r>
    </w:p>
    <w:p w:rsidR="008B510F" w:rsidRPr="00935F91" w:rsidRDefault="008B510F" w:rsidP="008B510F">
      <w:pPr>
        <w:spacing w:line="480" w:lineRule="exact"/>
        <w:ind w:leftChars="171" w:left="359"/>
        <w:rPr>
          <w:sz w:val="22"/>
          <w:szCs w:val="24"/>
        </w:rPr>
      </w:pPr>
      <w:r w:rsidRPr="00935F91">
        <w:rPr>
          <w:sz w:val="22"/>
          <w:szCs w:val="24"/>
        </w:rPr>
        <w:t>（</w:t>
      </w:r>
      <w:r w:rsidRPr="00935F91">
        <w:rPr>
          <w:sz w:val="22"/>
          <w:szCs w:val="24"/>
        </w:rPr>
        <w:t>1</w:t>
      </w:r>
      <w:r w:rsidRPr="00935F91">
        <w:rPr>
          <w:sz w:val="22"/>
          <w:szCs w:val="24"/>
        </w:rPr>
        <w:t>）外壳材质：</w:t>
      </w:r>
      <w:r w:rsidR="00291368" w:rsidRPr="00935F91">
        <w:rPr>
          <w:sz w:val="22"/>
          <w:szCs w:val="24"/>
        </w:rPr>
        <w:t>轻量化</w:t>
      </w:r>
      <w:r w:rsidR="00291368" w:rsidRPr="00935F91">
        <w:rPr>
          <w:sz w:val="22"/>
          <w:szCs w:val="24"/>
        </w:rPr>
        <w:t>ABS</w:t>
      </w:r>
    </w:p>
    <w:p w:rsidR="00935F91" w:rsidRPr="00935F91" w:rsidRDefault="00935F91" w:rsidP="00935F91">
      <w:pPr>
        <w:spacing w:line="480" w:lineRule="exact"/>
        <w:ind w:leftChars="171" w:left="359"/>
        <w:rPr>
          <w:sz w:val="22"/>
          <w:szCs w:val="24"/>
        </w:rPr>
      </w:pPr>
      <w:r w:rsidRPr="00935F91">
        <w:rPr>
          <w:sz w:val="22"/>
          <w:szCs w:val="24"/>
        </w:rPr>
        <w:t>（</w:t>
      </w:r>
      <w:r w:rsidRPr="00935F91">
        <w:rPr>
          <w:sz w:val="22"/>
          <w:szCs w:val="24"/>
        </w:rPr>
        <w:t>2</w:t>
      </w:r>
      <w:r w:rsidRPr="00935F91">
        <w:rPr>
          <w:sz w:val="22"/>
          <w:szCs w:val="24"/>
        </w:rPr>
        <w:t>）监测吊舱尺寸：小于</w:t>
      </w:r>
      <w:r w:rsidRPr="00935F91">
        <w:rPr>
          <w:sz w:val="22"/>
          <w:szCs w:val="24"/>
        </w:rPr>
        <w:t>20cm*12cm*8cm(</w:t>
      </w:r>
      <w:r w:rsidRPr="00935F91">
        <w:rPr>
          <w:sz w:val="22"/>
          <w:szCs w:val="24"/>
        </w:rPr>
        <w:t>不包含进气管与安装支架</w:t>
      </w:r>
      <w:r w:rsidRPr="00935F91">
        <w:rPr>
          <w:sz w:val="22"/>
          <w:szCs w:val="24"/>
        </w:rPr>
        <w:t>)</w:t>
      </w:r>
    </w:p>
    <w:p w:rsidR="008B510F" w:rsidRPr="00935F91" w:rsidRDefault="008B510F" w:rsidP="008B510F">
      <w:pPr>
        <w:spacing w:line="480" w:lineRule="exact"/>
        <w:ind w:leftChars="171" w:left="359"/>
        <w:rPr>
          <w:sz w:val="22"/>
          <w:szCs w:val="24"/>
        </w:rPr>
      </w:pPr>
      <w:r w:rsidRPr="00935F91">
        <w:rPr>
          <w:sz w:val="22"/>
          <w:szCs w:val="24"/>
        </w:rPr>
        <w:t>（</w:t>
      </w:r>
      <w:r w:rsidR="00935F91" w:rsidRPr="00935F91">
        <w:rPr>
          <w:sz w:val="22"/>
          <w:szCs w:val="24"/>
        </w:rPr>
        <w:t>3</w:t>
      </w:r>
      <w:r w:rsidRPr="00935F91">
        <w:rPr>
          <w:sz w:val="22"/>
          <w:szCs w:val="24"/>
        </w:rPr>
        <w:t>）监测吊舱总重量：小于</w:t>
      </w:r>
      <w:r w:rsidR="00935F91" w:rsidRPr="00935F91">
        <w:rPr>
          <w:sz w:val="22"/>
          <w:szCs w:val="24"/>
        </w:rPr>
        <w:t>9</w:t>
      </w:r>
      <w:r w:rsidR="00F821DB" w:rsidRPr="00935F91">
        <w:rPr>
          <w:sz w:val="22"/>
          <w:szCs w:val="24"/>
        </w:rPr>
        <w:t>00</w:t>
      </w:r>
      <w:r w:rsidRPr="00935F91">
        <w:rPr>
          <w:sz w:val="22"/>
          <w:szCs w:val="24"/>
        </w:rPr>
        <w:t>g</w:t>
      </w:r>
      <w:r w:rsidR="00F821DB" w:rsidRPr="00935F91">
        <w:rPr>
          <w:sz w:val="22"/>
          <w:szCs w:val="24"/>
        </w:rPr>
        <w:t>(</w:t>
      </w:r>
      <w:r w:rsidR="00F821DB" w:rsidRPr="00935F91">
        <w:rPr>
          <w:sz w:val="22"/>
          <w:szCs w:val="24"/>
        </w:rPr>
        <w:t>不包含进气管与安装支架</w:t>
      </w:r>
      <w:r w:rsidR="00F821DB" w:rsidRPr="00935F91">
        <w:rPr>
          <w:sz w:val="22"/>
          <w:szCs w:val="24"/>
        </w:rPr>
        <w:t>)</w:t>
      </w:r>
    </w:p>
    <w:p w:rsidR="008B510F" w:rsidRPr="00935F91" w:rsidRDefault="008B510F" w:rsidP="008B510F">
      <w:pPr>
        <w:spacing w:line="480" w:lineRule="exact"/>
        <w:ind w:leftChars="171" w:left="359"/>
        <w:rPr>
          <w:sz w:val="22"/>
          <w:szCs w:val="24"/>
        </w:rPr>
      </w:pPr>
      <w:r w:rsidRPr="00935F91">
        <w:rPr>
          <w:sz w:val="22"/>
          <w:szCs w:val="24"/>
        </w:rPr>
        <w:t>（</w:t>
      </w:r>
      <w:r w:rsidR="00935F91" w:rsidRPr="00935F91">
        <w:rPr>
          <w:sz w:val="22"/>
          <w:szCs w:val="24"/>
        </w:rPr>
        <w:t>4</w:t>
      </w:r>
      <w:r w:rsidRPr="00935F91">
        <w:rPr>
          <w:sz w:val="22"/>
          <w:szCs w:val="24"/>
        </w:rPr>
        <w:t>）安装方式：能够安装至用户所使用的</w:t>
      </w:r>
      <w:r w:rsidR="00F821DB" w:rsidRPr="00935F91">
        <w:rPr>
          <w:sz w:val="22"/>
          <w:szCs w:val="24"/>
        </w:rPr>
        <w:t>一款</w:t>
      </w:r>
      <w:r w:rsidRPr="00935F91">
        <w:rPr>
          <w:sz w:val="22"/>
          <w:szCs w:val="24"/>
        </w:rPr>
        <w:t>无人机上</w:t>
      </w:r>
    </w:p>
    <w:p w:rsidR="0085704A" w:rsidRPr="00935F91" w:rsidRDefault="0085704A" w:rsidP="0085704A">
      <w:pPr>
        <w:spacing w:line="480" w:lineRule="exact"/>
        <w:ind w:leftChars="171" w:left="359"/>
        <w:rPr>
          <w:kern w:val="0"/>
          <w:sz w:val="22"/>
          <w:szCs w:val="24"/>
          <w:lang/>
        </w:rPr>
      </w:pPr>
      <w:r w:rsidRPr="00935F91">
        <w:rPr>
          <w:rFonts w:ascii="宋体" w:hAnsi="宋体" w:hint="eastAsia"/>
          <w:sz w:val="22"/>
          <w:szCs w:val="24"/>
        </w:rPr>
        <w:t>（</w:t>
      </w:r>
      <w:r w:rsidR="00935F91" w:rsidRPr="00935F91">
        <w:rPr>
          <w:rFonts w:ascii="宋体" w:hAnsi="宋体" w:hint="eastAsia"/>
          <w:sz w:val="22"/>
          <w:szCs w:val="24"/>
        </w:rPr>
        <w:t>5</w:t>
      </w:r>
      <w:r w:rsidRPr="00935F91">
        <w:rPr>
          <w:rFonts w:ascii="宋体" w:hAnsi="宋体" w:hint="eastAsia"/>
          <w:sz w:val="22"/>
          <w:szCs w:val="24"/>
        </w:rPr>
        <w:t>）预留接口：</w:t>
      </w:r>
      <w:r w:rsidR="00BC2B52" w:rsidRPr="00935F91">
        <w:rPr>
          <w:rFonts w:hint="eastAsia"/>
          <w:kern w:val="0"/>
          <w:sz w:val="22"/>
          <w:szCs w:val="24"/>
          <w:lang/>
        </w:rPr>
        <w:t>XT30</w:t>
      </w:r>
      <w:r w:rsidRPr="00935F91">
        <w:rPr>
          <w:kern w:val="0"/>
          <w:sz w:val="22"/>
          <w:szCs w:val="24"/>
          <w:lang/>
        </w:rPr>
        <w:t>电源接口</w:t>
      </w:r>
      <w:r w:rsidRPr="00935F91">
        <w:rPr>
          <w:rFonts w:hint="eastAsia"/>
          <w:kern w:val="0"/>
          <w:sz w:val="22"/>
          <w:szCs w:val="24"/>
          <w:lang/>
        </w:rPr>
        <w:t>，</w:t>
      </w:r>
      <w:r w:rsidRPr="00935F91">
        <w:rPr>
          <w:kern w:val="0"/>
          <w:sz w:val="22"/>
          <w:szCs w:val="24"/>
          <w:lang/>
        </w:rPr>
        <w:t>气体采样接口，</w:t>
      </w:r>
      <w:r w:rsidRPr="00935F91">
        <w:rPr>
          <w:rFonts w:hint="eastAsia"/>
          <w:kern w:val="0"/>
          <w:sz w:val="22"/>
          <w:szCs w:val="24"/>
          <w:lang/>
        </w:rPr>
        <w:t>UART</w:t>
      </w:r>
      <w:r w:rsidRPr="00935F91">
        <w:rPr>
          <w:rFonts w:hint="eastAsia"/>
          <w:kern w:val="0"/>
          <w:sz w:val="22"/>
          <w:szCs w:val="24"/>
          <w:lang/>
        </w:rPr>
        <w:t>接口</w:t>
      </w:r>
      <w:r w:rsidR="00206B61" w:rsidRPr="00935F91">
        <w:rPr>
          <w:rFonts w:hint="eastAsia"/>
          <w:kern w:val="0"/>
          <w:sz w:val="22"/>
          <w:szCs w:val="24"/>
          <w:lang/>
        </w:rPr>
        <w:t>以及天线接口</w:t>
      </w:r>
      <w:r w:rsidR="00204A9D" w:rsidRPr="00935F91">
        <w:rPr>
          <w:rFonts w:hint="eastAsia"/>
          <w:kern w:val="0"/>
          <w:sz w:val="22"/>
          <w:szCs w:val="24"/>
          <w:lang/>
        </w:rPr>
        <w:t>等</w:t>
      </w:r>
    </w:p>
    <w:p w:rsidR="008B510F" w:rsidRPr="00935F91" w:rsidRDefault="008B510F" w:rsidP="008B510F">
      <w:pPr>
        <w:spacing w:line="480" w:lineRule="exact"/>
        <w:rPr>
          <w:sz w:val="24"/>
          <w:szCs w:val="24"/>
        </w:rPr>
      </w:pPr>
      <w:r w:rsidRPr="00935F91">
        <w:rPr>
          <w:sz w:val="24"/>
          <w:szCs w:val="24"/>
        </w:rPr>
        <w:t>*2.7</w:t>
      </w:r>
      <w:r w:rsidRPr="00935F91">
        <w:rPr>
          <w:sz w:val="24"/>
          <w:szCs w:val="24"/>
        </w:rPr>
        <w:t>气体采样装置</w:t>
      </w:r>
    </w:p>
    <w:p w:rsidR="00F821DB" w:rsidRPr="00935F91" w:rsidRDefault="008B510F" w:rsidP="008B510F">
      <w:pPr>
        <w:spacing w:line="480" w:lineRule="exact"/>
        <w:ind w:leftChars="171" w:left="359"/>
        <w:rPr>
          <w:sz w:val="24"/>
          <w:szCs w:val="24"/>
        </w:rPr>
      </w:pPr>
      <w:r w:rsidRPr="00935F91">
        <w:rPr>
          <w:sz w:val="24"/>
          <w:szCs w:val="24"/>
        </w:rPr>
        <w:t>（</w:t>
      </w:r>
      <w:r w:rsidRPr="00935F91">
        <w:rPr>
          <w:sz w:val="24"/>
          <w:szCs w:val="24"/>
        </w:rPr>
        <w:t>1</w:t>
      </w:r>
      <w:r w:rsidRPr="00935F91">
        <w:rPr>
          <w:sz w:val="24"/>
          <w:szCs w:val="24"/>
        </w:rPr>
        <w:t>）</w:t>
      </w:r>
      <w:r w:rsidR="00291368" w:rsidRPr="00935F91">
        <w:rPr>
          <w:sz w:val="24"/>
          <w:szCs w:val="24"/>
        </w:rPr>
        <w:t>所检测尾气通过气泵吸入吊舱气路进行后续分析</w:t>
      </w:r>
    </w:p>
    <w:p w:rsidR="00291368" w:rsidRPr="00935F91" w:rsidRDefault="007D7883" w:rsidP="008B510F">
      <w:pPr>
        <w:spacing w:line="480" w:lineRule="exact"/>
        <w:ind w:leftChars="171" w:left="359"/>
        <w:rPr>
          <w:sz w:val="24"/>
          <w:szCs w:val="24"/>
        </w:rPr>
      </w:pPr>
      <w:r w:rsidRPr="00935F91">
        <w:rPr>
          <w:sz w:val="24"/>
          <w:szCs w:val="24"/>
        </w:rPr>
        <w:t>（</w:t>
      </w:r>
      <w:r w:rsidRPr="00935F91">
        <w:rPr>
          <w:sz w:val="24"/>
          <w:szCs w:val="24"/>
        </w:rPr>
        <w:t>2</w:t>
      </w:r>
      <w:r w:rsidRPr="00935F91">
        <w:rPr>
          <w:sz w:val="24"/>
          <w:szCs w:val="24"/>
        </w:rPr>
        <w:t>）气泵进气速度可调</w:t>
      </w:r>
    </w:p>
    <w:p w:rsidR="00F821DB" w:rsidRPr="00935F91" w:rsidRDefault="00F821DB" w:rsidP="00F821DB">
      <w:pPr>
        <w:spacing w:line="480" w:lineRule="exact"/>
        <w:ind w:leftChars="171" w:left="359"/>
        <w:rPr>
          <w:sz w:val="24"/>
          <w:szCs w:val="24"/>
        </w:rPr>
      </w:pPr>
      <w:r w:rsidRPr="00935F91">
        <w:rPr>
          <w:sz w:val="24"/>
          <w:szCs w:val="24"/>
        </w:rPr>
        <w:t>（</w:t>
      </w:r>
      <w:r w:rsidRPr="00935F91">
        <w:rPr>
          <w:sz w:val="24"/>
          <w:szCs w:val="24"/>
        </w:rPr>
        <w:t>3</w:t>
      </w:r>
      <w:r w:rsidRPr="00935F91">
        <w:rPr>
          <w:sz w:val="24"/>
          <w:szCs w:val="24"/>
        </w:rPr>
        <w:t>）气路材料能够有效耐受尾气的腐蚀</w:t>
      </w:r>
    </w:p>
    <w:p w:rsidR="00F821DB" w:rsidRPr="00935F91" w:rsidRDefault="00F821DB" w:rsidP="00F821DB">
      <w:pPr>
        <w:spacing w:line="480" w:lineRule="exact"/>
        <w:ind w:leftChars="171" w:left="359"/>
        <w:rPr>
          <w:sz w:val="24"/>
          <w:szCs w:val="24"/>
        </w:rPr>
      </w:pPr>
      <w:r w:rsidRPr="00935F91">
        <w:rPr>
          <w:sz w:val="24"/>
          <w:szCs w:val="24"/>
        </w:rPr>
        <w:t>（</w:t>
      </w:r>
      <w:r w:rsidRPr="00935F91">
        <w:rPr>
          <w:sz w:val="24"/>
          <w:szCs w:val="24"/>
        </w:rPr>
        <w:t>4</w:t>
      </w:r>
      <w:r w:rsidRPr="00935F91">
        <w:rPr>
          <w:sz w:val="24"/>
          <w:szCs w:val="24"/>
        </w:rPr>
        <w:t>）由采样头、预处理、</w:t>
      </w:r>
      <w:r w:rsidRPr="00935F91">
        <w:rPr>
          <w:sz w:val="24"/>
          <w:szCs w:val="24"/>
        </w:rPr>
        <w:t>1L/min</w:t>
      </w:r>
      <w:r w:rsidRPr="00935F91">
        <w:rPr>
          <w:sz w:val="24"/>
          <w:szCs w:val="24"/>
        </w:rPr>
        <w:t>无刷隔膜气泵、过滤器等组成。</w:t>
      </w:r>
    </w:p>
    <w:p w:rsidR="00785F1D" w:rsidRPr="00935F91" w:rsidRDefault="00785F1D" w:rsidP="00785F1D">
      <w:pPr>
        <w:spacing w:line="480" w:lineRule="exact"/>
        <w:jc w:val="left"/>
        <w:rPr>
          <w:sz w:val="24"/>
          <w:szCs w:val="24"/>
        </w:rPr>
      </w:pPr>
      <w:r w:rsidRPr="00935F91">
        <w:rPr>
          <w:sz w:val="24"/>
          <w:szCs w:val="24"/>
        </w:rPr>
        <w:t>*2.8</w:t>
      </w:r>
      <w:r w:rsidRPr="00935F91">
        <w:rPr>
          <w:sz w:val="24"/>
          <w:szCs w:val="24"/>
        </w:rPr>
        <w:t>其他硬件需求：</w:t>
      </w:r>
    </w:p>
    <w:p w:rsidR="00785F1D" w:rsidRPr="00935F91" w:rsidRDefault="00785F1D" w:rsidP="00785F1D">
      <w:pPr>
        <w:spacing w:line="480" w:lineRule="atLeast"/>
        <w:ind w:leftChars="171" w:left="359"/>
        <w:rPr>
          <w:sz w:val="24"/>
          <w:szCs w:val="24"/>
        </w:rPr>
      </w:pPr>
      <w:r w:rsidRPr="00935F91">
        <w:rPr>
          <w:sz w:val="24"/>
          <w:szCs w:val="24"/>
        </w:rPr>
        <w:t>（</w:t>
      </w:r>
      <w:r w:rsidRPr="00935F91">
        <w:rPr>
          <w:sz w:val="24"/>
          <w:szCs w:val="24"/>
        </w:rPr>
        <w:t>1</w:t>
      </w:r>
      <w:r w:rsidRPr="00935F91">
        <w:rPr>
          <w:sz w:val="24"/>
          <w:szCs w:val="24"/>
        </w:rPr>
        <w:t>）应用单片机技术和网络通讯技术相结合，内置</w:t>
      </w:r>
      <w:r w:rsidRPr="00935F91">
        <w:rPr>
          <w:sz w:val="24"/>
          <w:szCs w:val="24"/>
        </w:rPr>
        <w:t>TF</w:t>
      </w:r>
      <w:r w:rsidRPr="00935F91">
        <w:rPr>
          <w:sz w:val="24"/>
          <w:szCs w:val="24"/>
        </w:rPr>
        <w:t>数据卡存储功能，要求数据存储为</w:t>
      </w:r>
      <w:r w:rsidRPr="00935F91">
        <w:rPr>
          <w:sz w:val="24"/>
          <w:szCs w:val="24"/>
        </w:rPr>
        <w:t>.</w:t>
      </w:r>
      <w:proofErr w:type="spellStart"/>
      <w:r w:rsidRPr="00935F91">
        <w:rPr>
          <w:sz w:val="24"/>
          <w:szCs w:val="24"/>
        </w:rPr>
        <w:t>csv</w:t>
      </w:r>
      <w:proofErr w:type="spellEnd"/>
      <w:r w:rsidRPr="00935F91">
        <w:rPr>
          <w:sz w:val="24"/>
          <w:szCs w:val="24"/>
        </w:rPr>
        <w:lastRenderedPageBreak/>
        <w:t>文件；并可以通过</w:t>
      </w:r>
      <w:r w:rsidRPr="00935F91">
        <w:rPr>
          <w:sz w:val="24"/>
          <w:szCs w:val="24"/>
        </w:rPr>
        <w:t>USB</w:t>
      </w:r>
      <w:r w:rsidRPr="00935F91">
        <w:rPr>
          <w:sz w:val="24"/>
          <w:szCs w:val="24"/>
        </w:rPr>
        <w:t>接口将数据转存至计算机，利用</w:t>
      </w:r>
      <w:r w:rsidRPr="00935F91">
        <w:rPr>
          <w:sz w:val="24"/>
          <w:szCs w:val="24"/>
        </w:rPr>
        <w:t>excel</w:t>
      </w:r>
      <w:r w:rsidRPr="00935F91">
        <w:rPr>
          <w:sz w:val="24"/>
          <w:szCs w:val="24"/>
        </w:rPr>
        <w:t>等软件即可查看数据；</w:t>
      </w:r>
    </w:p>
    <w:p w:rsidR="00785F1D" w:rsidRPr="00935F91" w:rsidRDefault="00785F1D" w:rsidP="00785F1D">
      <w:pPr>
        <w:spacing w:line="480" w:lineRule="atLeast"/>
        <w:ind w:leftChars="171" w:left="359"/>
        <w:rPr>
          <w:sz w:val="24"/>
          <w:szCs w:val="24"/>
        </w:rPr>
      </w:pPr>
      <w:r w:rsidRPr="00935F91">
        <w:rPr>
          <w:sz w:val="24"/>
          <w:szCs w:val="24"/>
        </w:rPr>
        <w:t>（</w:t>
      </w:r>
      <w:r w:rsidRPr="00935F91">
        <w:rPr>
          <w:sz w:val="24"/>
          <w:szCs w:val="24"/>
        </w:rPr>
        <w:t>2</w:t>
      </w:r>
      <w:r w:rsidRPr="00935F91">
        <w:rPr>
          <w:sz w:val="24"/>
          <w:szCs w:val="24"/>
        </w:rPr>
        <w:t>）提供主板设计图纸，统一采用</w:t>
      </w:r>
      <w:r w:rsidRPr="00935F91">
        <w:rPr>
          <w:sz w:val="24"/>
          <w:szCs w:val="24"/>
        </w:rPr>
        <w:t xml:space="preserve">PROTEL </w:t>
      </w:r>
      <w:r w:rsidRPr="00935F91">
        <w:rPr>
          <w:sz w:val="24"/>
          <w:szCs w:val="24"/>
        </w:rPr>
        <w:t>或更高级的版本作为印制板自动化设计平台，并要求最终将原理图及</w:t>
      </w:r>
      <w:r w:rsidRPr="00935F91">
        <w:rPr>
          <w:sz w:val="24"/>
          <w:szCs w:val="24"/>
        </w:rPr>
        <w:t>PCB</w:t>
      </w:r>
      <w:r w:rsidRPr="00935F91">
        <w:rPr>
          <w:sz w:val="24"/>
          <w:szCs w:val="24"/>
        </w:rPr>
        <w:t>交付至用户</w:t>
      </w:r>
    </w:p>
    <w:p w:rsidR="00785F1D" w:rsidRPr="00935F91" w:rsidRDefault="00785F1D" w:rsidP="00785F1D">
      <w:pPr>
        <w:spacing w:line="480" w:lineRule="atLeast"/>
        <w:ind w:leftChars="171" w:left="359"/>
        <w:rPr>
          <w:sz w:val="24"/>
          <w:szCs w:val="24"/>
        </w:rPr>
      </w:pPr>
      <w:r w:rsidRPr="00935F91">
        <w:rPr>
          <w:sz w:val="24"/>
          <w:szCs w:val="24"/>
        </w:rPr>
        <w:t>（</w:t>
      </w:r>
      <w:r w:rsidRPr="00935F91">
        <w:rPr>
          <w:sz w:val="24"/>
          <w:szCs w:val="24"/>
        </w:rPr>
        <w:t>3</w:t>
      </w:r>
      <w:r w:rsidRPr="00935F91">
        <w:rPr>
          <w:sz w:val="24"/>
          <w:szCs w:val="24"/>
        </w:rPr>
        <w:t>）提供主板源代码及说明文件，并要求最终将源代码交付。</w:t>
      </w:r>
    </w:p>
    <w:p w:rsidR="008B510F" w:rsidRPr="00935F91" w:rsidRDefault="008B510F" w:rsidP="008B510F">
      <w:pPr>
        <w:spacing w:line="480" w:lineRule="exact"/>
        <w:rPr>
          <w:sz w:val="24"/>
          <w:szCs w:val="24"/>
        </w:rPr>
      </w:pPr>
      <w:r w:rsidRPr="00935F91">
        <w:rPr>
          <w:sz w:val="24"/>
          <w:szCs w:val="24"/>
        </w:rPr>
        <w:t xml:space="preserve">2.9 </w:t>
      </w:r>
      <w:r w:rsidR="00975A86" w:rsidRPr="00935F91">
        <w:rPr>
          <w:sz w:val="24"/>
          <w:szCs w:val="24"/>
        </w:rPr>
        <w:t>LORA</w:t>
      </w:r>
      <w:r w:rsidR="00785F1D" w:rsidRPr="00935F91">
        <w:rPr>
          <w:rFonts w:eastAsiaTheme="minorEastAsia"/>
          <w:sz w:val="24"/>
        </w:rPr>
        <w:t>接收端</w:t>
      </w:r>
      <w:r w:rsidR="00785F1D" w:rsidRPr="00935F91">
        <w:rPr>
          <w:sz w:val="24"/>
          <w:szCs w:val="24"/>
        </w:rPr>
        <w:t>软件</w:t>
      </w:r>
      <w:r w:rsidRPr="00935F91">
        <w:rPr>
          <w:sz w:val="24"/>
          <w:szCs w:val="24"/>
        </w:rPr>
        <w:t>系统：</w:t>
      </w:r>
    </w:p>
    <w:p w:rsidR="00975A86" w:rsidRPr="00935F91" w:rsidRDefault="00975A86" w:rsidP="00975A86">
      <w:pPr>
        <w:pStyle w:val="1"/>
        <w:spacing w:line="400" w:lineRule="exact"/>
        <w:ind w:firstLine="480"/>
        <w:rPr>
          <w:rFonts w:ascii="Times New Roman" w:hAnsi="Times New Roman"/>
          <w:sz w:val="24"/>
          <w:szCs w:val="24"/>
        </w:rPr>
      </w:pPr>
      <w:r w:rsidRPr="00935F91">
        <w:rPr>
          <w:rFonts w:ascii="Times New Roman" w:hAnsi="Times New Roman"/>
          <w:sz w:val="24"/>
          <w:szCs w:val="24"/>
        </w:rPr>
        <w:t>LORA</w:t>
      </w:r>
      <w:r w:rsidRPr="00935F91">
        <w:rPr>
          <w:rFonts w:ascii="Times New Roman" w:hAnsi="Times New Roman"/>
          <w:sz w:val="24"/>
          <w:szCs w:val="24"/>
        </w:rPr>
        <w:t>接收端软件。根据用户需求，有要解决获取、显示、计算数据以及存储转发数据等功能，该系统包括：</w:t>
      </w:r>
    </w:p>
    <w:p w:rsidR="00975A86" w:rsidRPr="00935F91" w:rsidRDefault="00975A86" w:rsidP="00975A86">
      <w:pPr>
        <w:spacing w:line="480" w:lineRule="exact"/>
        <w:ind w:leftChars="171" w:left="359"/>
        <w:rPr>
          <w:sz w:val="24"/>
          <w:szCs w:val="24"/>
        </w:rPr>
      </w:pPr>
      <w:r w:rsidRPr="00935F91">
        <w:rPr>
          <w:sz w:val="24"/>
          <w:szCs w:val="24"/>
        </w:rPr>
        <w:t>（</w:t>
      </w:r>
      <w:r w:rsidRPr="00935F91">
        <w:rPr>
          <w:sz w:val="24"/>
          <w:szCs w:val="24"/>
        </w:rPr>
        <w:t>1</w:t>
      </w:r>
      <w:r w:rsidRPr="00935F91">
        <w:rPr>
          <w:sz w:val="24"/>
          <w:szCs w:val="24"/>
        </w:rPr>
        <w:t>）嗅探设备的基本信息显示；具体包括：设备序列号显示，当前采集数据显示，设备状态以及设备连接控制。</w:t>
      </w:r>
    </w:p>
    <w:p w:rsidR="00975A86" w:rsidRPr="00935F91" w:rsidRDefault="00975A86" w:rsidP="00975A86">
      <w:pPr>
        <w:spacing w:line="480" w:lineRule="exact"/>
        <w:ind w:leftChars="171" w:left="359"/>
        <w:rPr>
          <w:sz w:val="24"/>
          <w:szCs w:val="24"/>
        </w:rPr>
      </w:pPr>
      <w:r w:rsidRPr="00935F91">
        <w:rPr>
          <w:sz w:val="24"/>
          <w:szCs w:val="24"/>
        </w:rPr>
        <w:t>（</w:t>
      </w:r>
      <w:r w:rsidRPr="00935F91">
        <w:rPr>
          <w:sz w:val="24"/>
          <w:szCs w:val="24"/>
        </w:rPr>
        <w:t>2</w:t>
      </w:r>
      <w:r w:rsidRPr="00935F91">
        <w:rPr>
          <w:sz w:val="24"/>
          <w:szCs w:val="24"/>
        </w:rPr>
        <w:t>）燃油硫含量的计算与显示；具体包括：通过当前采集数据显示，设备状态等。</w:t>
      </w:r>
    </w:p>
    <w:p w:rsidR="00975A86" w:rsidRPr="00935F91" w:rsidRDefault="00975A86" w:rsidP="00975A86">
      <w:pPr>
        <w:spacing w:line="480" w:lineRule="exact"/>
        <w:ind w:leftChars="171" w:left="359"/>
        <w:rPr>
          <w:sz w:val="24"/>
          <w:szCs w:val="24"/>
        </w:rPr>
      </w:pPr>
      <w:r w:rsidRPr="00935F91">
        <w:rPr>
          <w:sz w:val="24"/>
          <w:szCs w:val="24"/>
        </w:rPr>
        <w:t>（</w:t>
      </w:r>
      <w:r w:rsidRPr="00935F91">
        <w:rPr>
          <w:sz w:val="24"/>
          <w:szCs w:val="24"/>
        </w:rPr>
        <w:t>3</w:t>
      </w:r>
      <w:r w:rsidRPr="00935F91">
        <w:rPr>
          <w:sz w:val="24"/>
          <w:szCs w:val="24"/>
        </w:rPr>
        <w:t>）尾气检测数据图形显示。具体包括：</w:t>
      </w:r>
      <w:r w:rsidRPr="00935F91">
        <w:rPr>
          <w:sz w:val="24"/>
          <w:szCs w:val="24"/>
        </w:rPr>
        <w:t>4</w:t>
      </w:r>
      <w:r w:rsidRPr="00935F91">
        <w:rPr>
          <w:sz w:val="24"/>
          <w:szCs w:val="24"/>
        </w:rPr>
        <w:t>种气体的数据图形显示，数据范围调整等。</w:t>
      </w:r>
    </w:p>
    <w:p w:rsidR="00975A86" w:rsidRPr="00935F91" w:rsidRDefault="00975A86" w:rsidP="00975A86">
      <w:pPr>
        <w:spacing w:line="480" w:lineRule="exact"/>
        <w:ind w:leftChars="171" w:left="359"/>
        <w:rPr>
          <w:sz w:val="24"/>
          <w:szCs w:val="24"/>
        </w:rPr>
      </w:pPr>
      <w:r w:rsidRPr="00935F91">
        <w:rPr>
          <w:sz w:val="24"/>
          <w:szCs w:val="24"/>
        </w:rPr>
        <w:t>（</w:t>
      </w:r>
      <w:r w:rsidRPr="00935F91">
        <w:rPr>
          <w:sz w:val="24"/>
          <w:szCs w:val="24"/>
        </w:rPr>
        <w:t>4</w:t>
      </w:r>
      <w:r w:rsidRPr="00935F91">
        <w:rPr>
          <w:sz w:val="24"/>
          <w:szCs w:val="24"/>
        </w:rPr>
        <w:t>）检测数据的本地存储与转发。具体包括：将所获取的检测数据先存储与本地文件或数据库，同时通过</w:t>
      </w:r>
      <w:r w:rsidRPr="00935F91">
        <w:rPr>
          <w:sz w:val="24"/>
          <w:szCs w:val="24"/>
        </w:rPr>
        <w:t>TCP</w:t>
      </w:r>
      <w:r w:rsidRPr="00935F91">
        <w:rPr>
          <w:sz w:val="24"/>
          <w:szCs w:val="24"/>
        </w:rPr>
        <w:t>协议转发至服务器，转发协议</w:t>
      </w:r>
      <w:r w:rsidR="005F3757">
        <w:rPr>
          <w:rFonts w:hint="eastAsia"/>
          <w:sz w:val="24"/>
          <w:szCs w:val="24"/>
        </w:rPr>
        <w:t>由需求方确认</w:t>
      </w:r>
      <w:r w:rsidRPr="00935F91">
        <w:rPr>
          <w:sz w:val="24"/>
          <w:szCs w:val="24"/>
        </w:rPr>
        <w:t>。</w:t>
      </w:r>
    </w:p>
    <w:p w:rsidR="00245BA9" w:rsidRPr="00935F91" w:rsidRDefault="00245BA9" w:rsidP="006C7723">
      <w:pPr>
        <w:spacing w:line="480" w:lineRule="exact"/>
        <w:ind w:leftChars="171" w:left="359"/>
        <w:rPr>
          <w:sz w:val="24"/>
          <w:szCs w:val="24"/>
        </w:rPr>
      </w:pPr>
      <w:r w:rsidRPr="00935F91">
        <w:rPr>
          <w:sz w:val="24"/>
          <w:szCs w:val="24"/>
        </w:rPr>
        <w:t>（</w:t>
      </w:r>
      <w:r w:rsidR="00975A86" w:rsidRPr="00935F91">
        <w:rPr>
          <w:sz w:val="24"/>
          <w:szCs w:val="24"/>
        </w:rPr>
        <w:t>5</w:t>
      </w:r>
      <w:r w:rsidRPr="00935F91">
        <w:rPr>
          <w:sz w:val="24"/>
          <w:szCs w:val="24"/>
        </w:rPr>
        <w:t>）以上所有软件系统需要提供源代码。</w:t>
      </w:r>
    </w:p>
    <w:p w:rsidR="008B510F" w:rsidRPr="00935F91" w:rsidRDefault="008B510F" w:rsidP="008B510F">
      <w:pPr>
        <w:spacing w:line="480" w:lineRule="exact"/>
        <w:ind w:left="360" w:hangingChars="150" w:hanging="360"/>
        <w:rPr>
          <w:sz w:val="24"/>
          <w:szCs w:val="24"/>
        </w:rPr>
      </w:pPr>
      <w:r w:rsidRPr="00935F91">
        <w:rPr>
          <w:sz w:val="24"/>
          <w:szCs w:val="24"/>
        </w:rPr>
        <w:t>2.1</w:t>
      </w:r>
      <w:r w:rsidR="00D87377" w:rsidRPr="00935F91">
        <w:rPr>
          <w:sz w:val="24"/>
          <w:szCs w:val="24"/>
        </w:rPr>
        <w:t>0</w:t>
      </w:r>
      <w:r w:rsidRPr="00935F91">
        <w:rPr>
          <w:sz w:val="24"/>
          <w:szCs w:val="24"/>
        </w:rPr>
        <w:t xml:space="preserve"> </w:t>
      </w:r>
      <w:r w:rsidRPr="00935F91">
        <w:rPr>
          <w:sz w:val="24"/>
          <w:szCs w:val="24"/>
        </w:rPr>
        <w:t>主要设备参考清单</w:t>
      </w:r>
    </w:p>
    <w:tbl>
      <w:tblPr>
        <w:tblW w:w="5000" w:type="pct"/>
        <w:jc w:val="center"/>
        <w:tblLook w:val="04A0"/>
      </w:tblPr>
      <w:tblGrid>
        <w:gridCol w:w="3120"/>
        <w:gridCol w:w="4690"/>
        <w:gridCol w:w="2152"/>
      </w:tblGrid>
      <w:tr w:rsidR="008B510F" w:rsidRPr="00935F91" w:rsidTr="008B510F">
        <w:trPr>
          <w:jc w:val="center"/>
        </w:trPr>
        <w:tc>
          <w:tcPr>
            <w:tcW w:w="1566" w:type="pct"/>
            <w:tcBorders>
              <w:top w:val="single" w:sz="4" w:space="0" w:color="000000"/>
              <w:left w:val="single" w:sz="4" w:space="0" w:color="000000"/>
              <w:bottom w:val="single" w:sz="4" w:space="0" w:color="000000"/>
              <w:right w:val="single" w:sz="4" w:space="0" w:color="000000"/>
            </w:tcBorders>
            <w:hideMark/>
          </w:tcPr>
          <w:p w:rsidR="008B510F" w:rsidRPr="00935F91" w:rsidRDefault="008B510F">
            <w:pPr>
              <w:widowControl/>
              <w:spacing w:line="480" w:lineRule="exact"/>
              <w:ind w:left="577" w:hanging="577"/>
              <w:jc w:val="center"/>
              <w:rPr>
                <w:sz w:val="24"/>
                <w:szCs w:val="24"/>
              </w:rPr>
            </w:pPr>
            <w:r w:rsidRPr="00935F91">
              <w:rPr>
                <w:sz w:val="24"/>
                <w:szCs w:val="24"/>
              </w:rPr>
              <w:t>设备名称</w:t>
            </w:r>
          </w:p>
        </w:tc>
        <w:tc>
          <w:tcPr>
            <w:tcW w:w="2354" w:type="pct"/>
            <w:tcBorders>
              <w:top w:val="single" w:sz="4" w:space="0" w:color="000000"/>
              <w:left w:val="nil"/>
              <w:bottom w:val="single" w:sz="4" w:space="0" w:color="000000"/>
              <w:right w:val="single" w:sz="4" w:space="0" w:color="000000"/>
            </w:tcBorders>
            <w:hideMark/>
          </w:tcPr>
          <w:p w:rsidR="008B510F" w:rsidRPr="00935F91" w:rsidRDefault="008B510F">
            <w:pPr>
              <w:widowControl/>
              <w:spacing w:line="480" w:lineRule="exact"/>
              <w:jc w:val="center"/>
              <w:rPr>
                <w:sz w:val="24"/>
                <w:szCs w:val="24"/>
              </w:rPr>
            </w:pPr>
            <w:r w:rsidRPr="00935F91">
              <w:rPr>
                <w:sz w:val="24"/>
                <w:szCs w:val="24"/>
              </w:rPr>
              <w:t>设备描述</w:t>
            </w:r>
          </w:p>
        </w:tc>
        <w:tc>
          <w:tcPr>
            <w:tcW w:w="1080" w:type="pct"/>
            <w:tcBorders>
              <w:top w:val="single" w:sz="4" w:space="0" w:color="000000"/>
              <w:left w:val="nil"/>
              <w:bottom w:val="single" w:sz="4" w:space="0" w:color="000000"/>
              <w:right w:val="single" w:sz="4" w:space="0" w:color="000000"/>
            </w:tcBorders>
            <w:hideMark/>
          </w:tcPr>
          <w:p w:rsidR="008B510F" w:rsidRPr="00935F91" w:rsidRDefault="008B510F">
            <w:pPr>
              <w:widowControl/>
              <w:spacing w:line="480" w:lineRule="exact"/>
              <w:jc w:val="center"/>
              <w:rPr>
                <w:sz w:val="24"/>
                <w:szCs w:val="24"/>
              </w:rPr>
            </w:pPr>
            <w:r w:rsidRPr="00935F91">
              <w:rPr>
                <w:sz w:val="24"/>
                <w:szCs w:val="24"/>
              </w:rPr>
              <w:t>数量（估算）</w:t>
            </w:r>
          </w:p>
        </w:tc>
      </w:tr>
      <w:tr w:rsidR="008B510F" w:rsidRPr="00935F91" w:rsidTr="008B510F">
        <w:trPr>
          <w:jc w:val="center"/>
        </w:trPr>
        <w:tc>
          <w:tcPr>
            <w:tcW w:w="1566" w:type="pct"/>
            <w:tcBorders>
              <w:top w:val="single" w:sz="4" w:space="0" w:color="000000"/>
              <w:left w:val="single" w:sz="4" w:space="0" w:color="000000"/>
              <w:bottom w:val="single" w:sz="4" w:space="0" w:color="000000"/>
              <w:right w:val="single" w:sz="4" w:space="0" w:color="000000"/>
            </w:tcBorders>
            <w:hideMark/>
          </w:tcPr>
          <w:p w:rsidR="008B510F" w:rsidRPr="00935F91" w:rsidRDefault="008B510F">
            <w:pPr>
              <w:widowControl/>
              <w:spacing w:line="480" w:lineRule="exact"/>
              <w:ind w:left="577" w:hanging="577"/>
              <w:jc w:val="center"/>
              <w:rPr>
                <w:sz w:val="24"/>
                <w:szCs w:val="24"/>
              </w:rPr>
            </w:pPr>
            <w:r w:rsidRPr="00935F91">
              <w:rPr>
                <w:sz w:val="24"/>
                <w:szCs w:val="24"/>
              </w:rPr>
              <w:t>尾气传感模组</w:t>
            </w:r>
          </w:p>
        </w:tc>
        <w:tc>
          <w:tcPr>
            <w:tcW w:w="2354" w:type="pct"/>
            <w:tcBorders>
              <w:top w:val="single" w:sz="4" w:space="0" w:color="000000"/>
              <w:left w:val="nil"/>
              <w:bottom w:val="single" w:sz="4" w:space="0" w:color="000000"/>
              <w:right w:val="single" w:sz="4" w:space="0" w:color="000000"/>
            </w:tcBorders>
            <w:hideMark/>
          </w:tcPr>
          <w:p w:rsidR="008B510F" w:rsidRPr="00935F91" w:rsidRDefault="008B510F">
            <w:pPr>
              <w:widowControl/>
              <w:spacing w:line="480" w:lineRule="exact"/>
              <w:jc w:val="center"/>
              <w:rPr>
                <w:sz w:val="24"/>
                <w:szCs w:val="24"/>
              </w:rPr>
            </w:pPr>
            <w:r w:rsidRPr="00935F91">
              <w:rPr>
                <w:sz w:val="24"/>
                <w:szCs w:val="24"/>
              </w:rPr>
              <w:t>SO</w:t>
            </w:r>
            <w:r w:rsidRPr="00935F91">
              <w:rPr>
                <w:sz w:val="24"/>
                <w:szCs w:val="24"/>
                <w:vertAlign w:val="subscript"/>
              </w:rPr>
              <w:t>2</w:t>
            </w:r>
            <w:r w:rsidRPr="00935F91">
              <w:rPr>
                <w:sz w:val="24"/>
                <w:szCs w:val="24"/>
              </w:rPr>
              <w:t>：电化学技术，数量：</w:t>
            </w:r>
            <w:r w:rsidR="00975A86" w:rsidRPr="00935F91">
              <w:rPr>
                <w:sz w:val="24"/>
                <w:szCs w:val="24"/>
              </w:rPr>
              <w:t>2</w:t>
            </w:r>
          </w:p>
          <w:p w:rsidR="008B510F" w:rsidRPr="00935F91" w:rsidRDefault="00E64E63" w:rsidP="00E64E63">
            <w:pPr>
              <w:widowControl/>
              <w:spacing w:line="480" w:lineRule="exact"/>
              <w:jc w:val="center"/>
              <w:rPr>
                <w:sz w:val="24"/>
                <w:szCs w:val="24"/>
              </w:rPr>
            </w:pPr>
            <w:r w:rsidRPr="00935F91">
              <w:rPr>
                <w:sz w:val="24"/>
                <w:szCs w:val="24"/>
              </w:rPr>
              <w:t>C</w:t>
            </w:r>
            <w:r w:rsidR="008B510F" w:rsidRPr="00935F91">
              <w:rPr>
                <w:sz w:val="24"/>
                <w:szCs w:val="24"/>
              </w:rPr>
              <w:t>O</w:t>
            </w:r>
            <w:r w:rsidR="008B510F" w:rsidRPr="00935F91">
              <w:rPr>
                <w:sz w:val="24"/>
                <w:szCs w:val="24"/>
                <w:vertAlign w:val="subscript"/>
              </w:rPr>
              <w:t>2</w:t>
            </w:r>
            <w:r w:rsidR="008B510F" w:rsidRPr="00935F91">
              <w:rPr>
                <w:sz w:val="24"/>
                <w:szCs w:val="24"/>
              </w:rPr>
              <w:t>：</w:t>
            </w:r>
            <w:r w:rsidRPr="00935F91">
              <w:rPr>
                <w:sz w:val="24"/>
                <w:szCs w:val="24"/>
              </w:rPr>
              <w:t>NDIR</w:t>
            </w:r>
            <w:r w:rsidR="008B510F" w:rsidRPr="00935F91">
              <w:rPr>
                <w:sz w:val="24"/>
                <w:szCs w:val="24"/>
              </w:rPr>
              <w:t>技术，数量：</w:t>
            </w:r>
            <w:r w:rsidR="00975A86" w:rsidRPr="00935F91">
              <w:rPr>
                <w:sz w:val="24"/>
                <w:szCs w:val="24"/>
              </w:rPr>
              <w:t>2</w:t>
            </w:r>
          </w:p>
          <w:p w:rsidR="00975A86" w:rsidRPr="00935F91" w:rsidRDefault="00975A86" w:rsidP="00E64E63">
            <w:pPr>
              <w:widowControl/>
              <w:spacing w:line="480" w:lineRule="exact"/>
              <w:jc w:val="center"/>
              <w:rPr>
                <w:sz w:val="24"/>
                <w:szCs w:val="24"/>
              </w:rPr>
            </w:pPr>
            <w:r w:rsidRPr="00935F91">
              <w:rPr>
                <w:sz w:val="24"/>
                <w:szCs w:val="24"/>
              </w:rPr>
              <w:t>NO</w:t>
            </w:r>
            <w:r w:rsidRPr="00935F91">
              <w:rPr>
                <w:sz w:val="24"/>
                <w:szCs w:val="24"/>
                <w:vertAlign w:val="subscript"/>
              </w:rPr>
              <w:t>2</w:t>
            </w:r>
            <w:r w:rsidRPr="00935F91">
              <w:rPr>
                <w:sz w:val="24"/>
                <w:szCs w:val="24"/>
              </w:rPr>
              <w:t>：电化学技术，数量：</w:t>
            </w:r>
            <w:r w:rsidRPr="00935F91">
              <w:rPr>
                <w:sz w:val="24"/>
                <w:szCs w:val="24"/>
              </w:rPr>
              <w:t>2</w:t>
            </w:r>
          </w:p>
          <w:p w:rsidR="00975A86" w:rsidRPr="00935F91" w:rsidRDefault="00975A86" w:rsidP="00975A86">
            <w:pPr>
              <w:widowControl/>
              <w:spacing w:line="480" w:lineRule="exact"/>
              <w:jc w:val="center"/>
              <w:rPr>
                <w:sz w:val="24"/>
                <w:szCs w:val="24"/>
              </w:rPr>
            </w:pPr>
            <w:r w:rsidRPr="00935F91">
              <w:rPr>
                <w:sz w:val="24"/>
                <w:szCs w:val="24"/>
              </w:rPr>
              <w:t>NO</w:t>
            </w:r>
            <w:r w:rsidRPr="00935F91">
              <w:rPr>
                <w:sz w:val="24"/>
                <w:szCs w:val="24"/>
              </w:rPr>
              <w:t>：电化学技术，数量：</w:t>
            </w:r>
            <w:r w:rsidRPr="00935F91">
              <w:rPr>
                <w:sz w:val="24"/>
                <w:szCs w:val="24"/>
              </w:rPr>
              <w:t>2</w:t>
            </w:r>
          </w:p>
        </w:tc>
        <w:tc>
          <w:tcPr>
            <w:tcW w:w="1080" w:type="pct"/>
            <w:tcBorders>
              <w:top w:val="single" w:sz="4" w:space="0" w:color="000000"/>
              <w:left w:val="nil"/>
              <w:bottom w:val="single" w:sz="4" w:space="0" w:color="000000"/>
              <w:right w:val="single" w:sz="4" w:space="0" w:color="000000"/>
            </w:tcBorders>
            <w:hideMark/>
          </w:tcPr>
          <w:p w:rsidR="008B510F" w:rsidRPr="00935F91" w:rsidRDefault="00975A86">
            <w:pPr>
              <w:widowControl/>
              <w:spacing w:line="480" w:lineRule="exact"/>
              <w:jc w:val="center"/>
              <w:rPr>
                <w:sz w:val="24"/>
                <w:szCs w:val="24"/>
              </w:rPr>
            </w:pPr>
            <w:r w:rsidRPr="00935F91">
              <w:rPr>
                <w:sz w:val="24"/>
                <w:szCs w:val="24"/>
              </w:rPr>
              <w:t>8</w:t>
            </w:r>
            <w:r w:rsidR="008B510F" w:rsidRPr="00935F91">
              <w:rPr>
                <w:sz w:val="24"/>
                <w:szCs w:val="24"/>
              </w:rPr>
              <w:t>个</w:t>
            </w:r>
          </w:p>
        </w:tc>
      </w:tr>
      <w:tr w:rsidR="008B510F" w:rsidRPr="00935F91" w:rsidTr="008B510F">
        <w:trPr>
          <w:jc w:val="center"/>
        </w:trPr>
        <w:tc>
          <w:tcPr>
            <w:tcW w:w="1566" w:type="pct"/>
            <w:tcBorders>
              <w:top w:val="single" w:sz="4" w:space="0" w:color="000000"/>
              <w:left w:val="single" w:sz="4" w:space="0" w:color="000000"/>
              <w:bottom w:val="single" w:sz="4" w:space="0" w:color="000000"/>
              <w:right w:val="single" w:sz="4" w:space="0" w:color="000000"/>
            </w:tcBorders>
            <w:hideMark/>
          </w:tcPr>
          <w:p w:rsidR="008B510F" w:rsidRPr="00935F91" w:rsidRDefault="006C7723">
            <w:pPr>
              <w:widowControl/>
              <w:spacing w:line="480" w:lineRule="exact"/>
              <w:ind w:left="577" w:hanging="577"/>
              <w:jc w:val="center"/>
              <w:rPr>
                <w:sz w:val="24"/>
                <w:szCs w:val="24"/>
              </w:rPr>
            </w:pPr>
            <w:r w:rsidRPr="00935F91">
              <w:rPr>
                <w:sz w:val="24"/>
                <w:szCs w:val="24"/>
              </w:rPr>
              <w:t>无线</w:t>
            </w:r>
            <w:r w:rsidR="008B510F" w:rsidRPr="00935F91">
              <w:rPr>
                <w:sz w:val="24"/>
                <w:szCs w:val="24"/>
              </w:rPr>
              <w:t>信号模块</w:t>
            </w:r>
          </w:p>
        </w:tc>
        <w:tc>
          <w:tcPr>
            <w:tcW w:w="2354" w:type="pct"/>
            <w:tcBorders>
              <w:top w:val="single" w:sz="4" w:space="0" w:color="000000"/>
              <w:left w:val="nil"/>
              <w:bottom w:val="single" w:sz="4" w:space="0" w:color="000000"/>
              <w:right w:val="single" w:sz="4" w:space="0" w:color="000000"/>
            </w:tcBorders>
            <w:hideMark/>
          </w:tcPr>
          <w:p w:rsidR="008B510F" w:rsidRPr="00935F91" w:rsidRDefault="008B510F">
            <w:pPr>
              <w:widowControl/>
              <w:spacing w:line="480" w:lineRule="exact"/>
              <w:jc w:val="center"/>
              <w:rPr>
                <w:sz w:val="24"/>
                <w:szCs w:val="24"/>
              </w:rPr>
            </w:pPr>
            <w:r w:rsidRPr="00935F91">
              <w:rPr>
                <w:sz w:val="24"/>
                <w:szCs w:val="24"/>
              </w:rPr>
              <w:t>传输检测模块测量数据至</w:t>
            </w:r>
            <w:r w:rsidR="00975A86" w:rsidRPr="00935F91">
              <w:rPr>
                <w:sz w:val="24"/>
                <w:szCs w:val="24"/>
              </w:rPr>
              <w:t>接收端</w:t>
            </w:r>
            <w:r w:rsidR="00975A86" w:rsidRPr="00935F91">
              <w:rPr>
                <w:sz w:val="24"/>
                <w:szCs w:val="24"/>
              </w:rPr>
              <w:t>/</w:t>
            </w:r>
            <w:r w:rsidR="006C7723" w:rsidRPr="00935F91">
              <w:rPr>
                <w:sz w:val="24"/>
                <w:szCs w:val="24"/>
              </w:rPr>
              <w:t>服务器</w:t>
            </w:r>
          </w:p>
        </w:tc>
        <w:tc>
          <w:tcPr>
            <w:tcW w:w="1080" w:type="pct"/>
            <w:tcBorders>
              <w:top w:val="single" w:sz="4" w:space="0" w:color="000000"/>
              <w:left w:val="nil"/>
              <w:bottom w:val="single" w:sz="4" w:space="0" w:color="000000"/>
              <w:right w:val="single" w:sz="4" w:space="0" w:color="000000"/>
            </w:tcBorders>
            <w:hideMark/>
          </w:tcPr>
          <w:p w:rsidR="008B510F" w:rsidRPr="00935F91" w:rsidRDefault="00975A86">
            <w:pPr>
              <w:widowControl/>
              <w:spacing w:line="480" w:lineRule="exact"/>
              <w:jc w:val="center"/>
              <w:rPr>
                <w:sz w:val="24"/>
                <w:szCs w:val="24"/>
              </w:rPr>
            </w:pPr>
            <w:r w:rsidRPr="00935F91">
              <w:rPr>
                <w:sz w:val="24"/>
                <w:szCs w:val="24"/>
              </w:rPr>
              <w:t>2</w:t>
            </w:r>
            <w:r w:rsidR="008B510F" w:rsidRPr="00935F91">
              <w:rPr>
                <w:sz w:val="24"/>
                <w:szCs w:val="24"/>
              </w:rPr>
              <w:t>个</w:t>
            </w:r>
          </w:p>
        </w:tc>
      </w:tr>
      <w:tr w:rsidR="008B510F" w:rsidRPr="00935F91" w:rsidTr="008B510F">
        <w:trPr>
          <w:jc w:val="center"/>
        </w:trPr>
        <w:tc>
          <w:tcPr>
            <w:tcW w:w="1566" w:type="pct"/>
            <w:tcBorders>
              <w:top w:val="single" w:sz="4" w:space="0" w:color="000000"/>
              <w:left w:val="single" w:sz="4" w:space="0" w:color="000000"/>
              <w:bottom w:val="single" w:sz="4" w:space="0" w:color="000000"/>
              <w:right w:val="single" w:sz="4" w:space="0" w:color="000000"/>
            </w:tcBorders>
            <w:hideMark/>
          </w:tcPr>
          <w:p w:rsidR="008B510F" w:rsidRPr="00935F91" w:rsidRDefault="008B510F">
            <w:pPr>
              <w:widowControl/>
              <w:spacing w:line="480" w:lineRule="exact"/>
              <w:ind w:left="577" w:hanging="577"/>
              <w:jc w:val="center"/>
              <w:rPr>
                <w:color w:val="000000"/>
                <w:sz w:val="24"/>
                <w:szCs w:val="24"/>
                <w:shd w:val="clear" w:color="auto" w:fill="FFFFFF"/>
              </w:rPr>
            </w:pPr>
            <w:r w:rsidRPr="00935F91">
              <w:rPr>
                <w:sz w:val="24"/>
                <w:szCs w:val="24"/>
              </w:rPr>
              <w:t>吊舱外壳</w:t>
            </w:r>
          </w:p>
        </w:tc>
        <w:tc>
          <w:tcPr>
            <w:tcW w:w="2354" w:type="pct"/>
            <w:tcBorders>
              <w:top w:val="single" w:sz="4" w:space="0" w:color="000000"/>
              <w:left w:val="nil"/>
              <w:bottom w:val="single" w:sz="4" w:space="0" w:color="000000"/>
              <w:right w:val="single" w:sz="4" w:space="0" w:color="000000"/>
            </w:tcBorders>
            <w:hideMark/>
          </w:tcPr>
          <w:p w:rsidR="008B510F" w:rsidRPr="00935F91" w:rsidRDefault="008B510F" w:rsidP="00975A86">
            <w:pPr>
              <w:widowControl/>
              <w:spacing w:line="480" w:lineRule="exact"/>
              <w:jc w:val="center"/>
              <w:rPr>
                <w:sz w:val="24"/>
                <w:szCs w:val="24"/>
              </w:rPr>
            </w:pPr>
            <w:r w:rsidRPr="00935F91">
              <w:rPr>
                <w:sz w:val="24"/>
                <w:szCs w:val="24"/>
              </w:rPr>
              <w:t>材质：轻量化</w:t>
            </w:r>
            <w:r w:rsidR="006C7723" w:rsidRPr="00935F91">
              <w:rPr>
                <w:sz w:val="24"/>
                <w:szCs w:val="24"/>
              </w:rPr>
              <w:t>ABS</w:t>
            </w:r>
            <w:r w:rsidRPr="00935F91">
              <w:rPr>
                <w:sz w:val="24"/>
                <w:szCs w:val="24"/>
              </w:rPr>
              <w:t>，吊舱总重量：小于</w:t>
            </w:r>
            <w:r w:rsidR="005F3757">
              <w:rPr>
                <w:sz w:val="24"/>
                <w:szCs w:val="24"/>
              </w:rPr>
              <w:t>9</w:t>
            </w:r>
            <w:r w:rsidR="00975A86" w:rsidRPr="00935F91">
              <w:rPr>
                <w:sz w:val="24"/>
                <w:szCs w:val="24"/>
              </w:rPr>
              <w:t>00</w:t>
            </w:r>
            <w:r w:rsidRPr="00935F91">
              <w:rPr>
                <w:sz w:val="24"/>
                <w:szCs w:val="24"/>
              </w:rPr>
              <w:t>g</w:t>
            </w:r>
          </w:p>
        </w:tc>
        <w:tc>
          <w:tcPr>
            <w:tcW w:w="1080" w:type="pct"/>
            <w:tcBorders>
              <w:top w:val="single" w:sz="4" w:space="0" w:color="000000"/>
              <w:left w:val="nil"/>
              <w:bottom w:val="single" w:sz="4" w:space="0" w:color="000000"/>
              <w:right w:val="single" w:sz="4" w:space="0" w:color="000000"/>
            </w:tcBorders>
            <w:hideMark/>
          </w:tcPr>
          <w:p w:rsidR="008B510F" w:rsidRPr="00935F91" w:rsidRDefault="00975A86">
            <w:pPr>
              <w:widowControl/>
              <w:spacing w:line="480" w:lineRule="exact"/>
              <w:jc w:val="center"/>
              <w:rPr>
                <w:sz w:val="24"/>
                <w:szCs w:val="24"/>
              </w:rPr>
            </w:pPr>
            <w:r w:rsidRPr="00935F91">
              <w:rPr>
                <w:sz w:val="24"/>
                <w:szCs w:val="24"/>
              </w:rPr>
              <w:t>2</w:t>
            </w:r>
            <w:r w:rsidR="008B510F" w:rsidRPr="00935F91">
              <w:rPr>
                <w:sz w:val="24"/>
                <w:szCs w:val="24"/>
              </w:rPr>
              <w:t>个</w:t>
            </w:r>
          </w:p>
        </w:tc>
      </w:tr>
      <w:tr w:rsidR="008B510F" w:rsidRPr="00935F91" w:rsidTr="008B510F">
        <w:trPr>
          <w:jc w:val="center"/>
        </w:trPr>
        <w:tc>
          <w:tcPr>
            <w:tcW w:w="1566" w:type="pct"/>
            <w:tcBorders>
              <w:top w:val="single" w:sz="4" w:space="0" w:color="000000"/>
              <w:left w:val="single" w:sz="4" w:space="0" w:color="000000"/>
              <w:bottom w:val="single" w:sz="4" w:space="0" w:color="000000"/>
              <w:right w:val="single" w:sz="4" w:space="0" w:color="000000"/>
            </w:tcBorders>
            <w:hideMark/>
          </w:tcPr>
          <w:p w:rsidR="008B510F" w:rsidRPr="00935F91" w:rsidRDefault="008B510F">
            <w:pPr>
              <w:widowControl/>
              <w:spacing w:line="480" w:lineRule="exact"/>
              <w:ind w:left="577" w:hanging="577"/>
              <w:jc w:val="center"/>
              <w:rPr>
                <w:sz w:val="24"/>
                <w:szCs w:val="24"/>
              </w:rPr>
            </w:pPr>
            <w:r w:rsidRPr="00935F91">
              <w:rPr>
                <w:sz w:val="24"/>
                <w:szCs w:val="24"/>
              </w:rPr>
              <w:t>GPS</w:t>
            </w:r>
            <w:r w:rsidRPr="00935F91">
              <w:rPr>
                <w:sz w:val="24"/>
                <w:szCs w:val="24"/>
              </w:rPr>
              <w:t>模组</w:t>
            </w:r>
          </w:p>
        </w:tc>
        <w:tc>
          <w:tcPr>
            <w:tcW w:w="2354" w:type="pct"/>
            <w:tcBorders>
              <w:top w:val="single" w:sz="4" w:space="0" w:color="000000"/>
              <w:left w:val="nil"/>
              <w:bottom w:val="single" w:sz="4" w:space="0" w:color="000000"/>
              <w:right w:val="single" w:sz="4" w:space="0" w:color="000000"/>
            </w:tcBorders>
            <w:hideMark/>
          </w:tcPr>
          <w:p w:rsidR="008B510F" w:rsidRPr="00935F91" w:rsidRDefault="008B510F">
            <w:pPr>
              <w:widowControl/>
              <w:spacing w:line="480" w:lineRule="exact"/>
              <w:jc w:val="center"/>
              <w:rPr>
                <w:sz w:val="24"/>
                <w:szCs w:val="24"/>
              </w:rPr>
            </w:pPr>
            <w:r w:rsidRPr="00935F91">
              <w:rPr>
                <w:sz w:val="24"/>
                <w:szCs w:val="24"/>
              </w:rPr>
              <w:t>用于定位吊舱工作地点的经纬度，</w:t>
            </w:r>
            <w:r w:rsidRPr="00935F91">
              <w:rPr>
                <w:color w:val="000000"/>
                <w:sz w:val="24"/>
                <w:szCs w:val="24"/>
                <w:shd w:val="clear" w:color="auto" w:fill="FFFFFF"/>
              </w:rPr>
              <w:t>定位精度小于等于</w:t>
            </w:r>
            <w:r w:rsidRPr="00935F91">
              <w:rPr>
                <w:color w:val="000000"/>
                <w:sz w:val="24"/>
                <w:szCs w:val="24"/>
                <w:shd w:val="clear" w:color="auto" w:fill="FFFFFF"/>
              </w:rPr>
              <w:t>2.5m</w:t>
            </w:r>
          </w:p>
        </w:tc>
        <w:tc>
          <w:tcPr>
            <w:tcW w:w="1080" w:type="pct"/>
            <w:tcBorders>
              <w:top w:val="single" w:sz="4" w:space="0" w:color="000000"/>
              <w:left w:val="nil"/>
              <w:bottom w:val="single" w:sz="4" w:space="0" w:color="000000"/>
              <w:right w:val="single" w:sz="4" w:space="0" w:color="000000"/>
            </w:tcBorders>
            <w:hideMark/>
          </w:tcPr>
          <w:p w:rsidR="008B510F" w:rsidRPr="00935F91" w:rsidRDefault="00975A86">
            <w:pPr>
              <w:widowControl/>
              <w:spacing w:line="480" w:lineRule="exact"/>
              <w:jc w:val="center"/>
              <w:rPr>
                <w:sz w:val="24"/>
                <w:szCs w:val="24"/>
              </w:rPr>
            </w:pPr>
            <w:r w:rsidRPr="00935F91">
              <w:rPr>
                <w:sz w:val="24"/>
                <w:szCs w:val="24"/>
              </w:rPr>
              <w:t>2</w:t>
            </w:r>
            <w:r w:rsidR="008B510F" w:rsidRPr="00935F91">
              <w:rPr>
                <w:sz w:val="24"/>
                <w:szCs w:val="24"/>
              </w:rPr>
              <w:t>个</w:t>
            </w:r>
          </w:p>
        </w:tc>
      </w:tr>
      <w:tr w:rsidR="008B510F" w:rsidRPr="00935F91" w:rsidTr="008B510F">
        <w:trPr>
          <w:jc w:val="center"/>
        </w:trPr>
        <w:tc>
          <w:tcPr>
            <w:tcW w:w="1566" w:type="pct"/>
            <w:tcBorders>
              <w:top w:val="single" w:sz="4" w:space="0" w:color="000000"/>
              <w:left w:val="single" w:sz="4" w:space="0" w:color="000000"/>
              <w:bottom w:val="single" w:sz="4" w:space="0" w:color="000000"/>
              <w:right w:val="single" w:sz="4" w:space="0" w:color="000000"/>
            </w:tcBorders>
            <w:hideMark/>
          </w:tcPr>
          <w:p w:rsidR="008B510F" w:rsidRPr="00935F91" w:rsidRDefault="00975A86">
            <w:pPr>
              <w:widowControl/>
              <w:spacing w:line="480" w:lineRule="exact"/>
              <w:ind w:left="577" w:hanging="577"/>
              <w:jc w:val="center"/>
              <w:rPr>
                <w:sz w:val="24"/>
                <w:szCs w:val="24"/>
              </w:rPr>
            </w:pPr>
            <w:r w:rsidRPr="00935F91">
              <w:rPr>
                <w:sz w:val="24"/>
                <w:szCs w:val="24"/>
              </w:rPr>
              <w:t>LORA</w:t>
            </w:r>
            <w:r w:rsidRPr="00935F91">
              <w:rPr>
                <w:sz w:val="24"/>
                <w:szCs w:val="24"/>
              </w:rPr>
              <w:t>接收端软件</w:t>
            </w:r>
          </w:p>
        </w:tc>
        <w:tc>
          <w:tcPr>
            <w:tcW w:w="2354" w:type="pct"/>
            <w:tcBorders>
              <w:top w:val="single" w:sz="4" w:space="0" w:color="000000"/>
              <w:left w:val="nil"/>
              <w:bottom w:val="single" w:sz="4" w:space="0" w:color="000000"/>
              <w:right w:val="single" w:sz="4" w:space="0" w:color="000000"/>
            </w:tcBorders>
            <w:hideMark/>
          </w:tcPr>
          <w:p w:rsidR="008B510F" w:rsidRPr="00935F91" w:rsidRDefault="00975A86" w:rsidP="00713EBE">
            <w:pPr>
              <w:spacing w:line="480" w:lineRule="exact"/>
              <w:rPr>
                <w:sz w:val="24"/>
                <w:szCs w:val="24"/>
              </w:rPr>
            </w:pPr>
            <w:r w:rsidRPr="00935F91">
              <w:rPr>
                <w:sz w:val="24"/>
                <w:szCs w:val="24"/>
              </w:rPr>
              <w:t>根据用户需求，有要解决获取、显示、计算数据以及存储转发数据等功能，</w:t>
            </w:r>
            <w:r w:rsidR="008B510F" w:rsidRPr="00935F91">
              <w:rPr>
                <w:sz w:val="24"/>
                <w:szCs w:val="24"/>
              </w:rPr>
              <w:t>。软件系统提供源代码。</w:t>
            </w:r>
          </w:p>
        </w:tc>
        <w:tc>
          <w:tcPr>
            <w:tcW w:w="1080" w:type="pct"/>
            <w:tcBorders>
              <w:top w:val="single" w:sz="4" w:space="0" w:color="000000"/>
              <w:left w:val="nil"/>
              <w:bottom w:val="single" w:sz="4" w:space="0" w:color="000000"/>
              <w:right w:val="single" w:sz="4" w:space="0" w:color="000000"/>
            </w:tcBorders>
            <w:hideMark/>
          </w:tcPr>
          <w:p w:rsidR="008B510F" w:rsidRPr="00935F91" w:rsidRDefault="008B510F">
            <w:pPr>
              <w:widowControl/>
              <w:spacing w:line="480" w:lineRule="exact"/>
              <w:jc w:val="center"/>
              <w:rPr>
                <w:sz w:val="24"/>
                <w:szCs w:val="24"/>
              </w:rPr>
            </w:pPr>
            <w:r w:rsidRPr="00935F91">
              <w:rPr>
                <w:sz w:val="24"/>
                <w:szCs w:val="24"/>
              </w:rPr>
              <w:t>1</w:t>
            </w:r>
            <w:r w:rsidRPr="00935F91">
              <w:rPr>
                <w:sz w:val="24"/>
                <w:szCs w:val="24"/>
              </w:rPr>
              <w:t>套</w:t>
            </w:r>
          </w:p>
        </w:tc>
      </w:tr>
    </w:tbl>
    <w:p w:rsidR="008B510F" w:rsidRDefault="008B510F" w:rsidP="008B510F">
      <w:pPr>
        <w:spacing w:line="480" w:lineRule="exact"/>
        <w:ind w:left="480" w:hangingChars="200" w:hanging="480"/>
        <w:rPr>
          <w:rFonts w:ascii="宋体" w:hAnsi="宋体"/>
          <w:sz w:val="24"/>
          <w:szCs w:val="24"/>
        </w:rPr>
      </w:pPr>
      <w:r>
        <w:rPr>
          <w:rFonts w:ascii="宋体" w:hAnsi="宋体" w:hint="eastAsia"/>
          <w:sz w:val="24"/>
          <w:szCs w:val="24"/>
        </w:rPr>
        <w:t>*（1）投标人应在投标文件中提供所有设备、软件系统以及实验的名称、型号、规格、数量、生产厂商、单价及总价。上述表格中的设备清单仅供投标人参考，投标人可根据各自的产</w:t>
      </w:r>
      <w:r>
        <w:rPr>
          <w:rFonts w:ascii="宋体" w:hAnsi="宋体" w:hint="eastAsia"/>
          <w:sz w:val="24"/>
          <w:szCs w:val="24"/>
        </w:rPr>
        <w:lastRenderedPageBreak/>
        <w:t>品情况，在符合本次招标人所提要求的前提下自行确定。</w:t>
      </w:r>
    </w:p>
    <w:p w:rsidR="008B510F" w:rsidRDefault="008B510F" w:rsidP="008B510F">
      <w:pPr>
        <w:spacing w:line="480" w:lineRule="exact"/>
        <w:ind w:left="480" w:hangingChars="200" w:hanging="480"/>
        <w:rPr>
          <w:rFonts w:ascii="宋体" w:hAnsi="宋体"/>
          <w:sz w:val="24"/>
          <w:szCs w:val="24"/>
        </w:rPr>
      </w:pPr>
      <w:r>
        <w:rPr>
          <w:rFonts w:ascii="宋体" w:hAnsi="宋体" w:hint="eastAsia"/>
          <w:sz w:val="24"/>
          <w:szCs w:val="24"/>
        </w:rPr>
        <w:t>（2）投标人根据自身所投产品的实际情况对上述设备的配置、数量等进行更改时，其性能不能低于招标方的所有要求。</w:t>
      </w:r>
    </w:p>
    <w:p w:rsidR="008B510F" w:rsidRDefault="008B510F" w:rsidP="008B510F">
      <w:pPr>
        <w:spacing w:line="480" w:lineRule="exact"/>
        <w:ind w:left="480" w:hangingChars="200" w:hanging="480"/>
        <w:rPr>
          <w:rFonts w:ascii="宋体" w:hAnsi="宋体"/>
          <w:sz w:val="24"/>
          <w:szCs w:val="24"/>
        </w:rPr>
      </w:pPr>
      <w:r>
        <w:rPr>
          <w:rFonts w:ascii="宋体" w:hAnsi="宋体" w:hint="eastAsia"/>
          <w:sz w:val="24"/>
          <w:szCs w:val="24"/>
        </w:rPr>
        <w:t>（3）投标人应自行考虑所需的辅材、设备运输、工程实施、安装调试、系统集成等配套费用，并计入投标总价，签订闭口合同。</w:t>
      </w:r>
    </w:p>
    <w:p w:rsidR="008B510F" w:rsidRDefault="008B510F" w:rsidP="008B510F">
      <w:pPr>
        <w:spacing w:line="480" w:lineRule="exact"/>
        <w:rPr>
          <w:rFonts w:ascii="宋体" w:hAnsi="宋体"/>
          <w:b/>
          <w:sz w:val="24"/>
          <w:szCs w:val="24"/>
        </w:rPr>
      </w:pPr>
      <w:r>
        <w:rPr>
          <w:rFonts w:ascii="宋体" w:hAnsi="宋体" w:hint="eastAsia"/>
          <w:b/>
          <w:sz w:val="24"/>
          <w:szCs w:val="24"/>
        </w:rPr>
        <w:t>三、型式检验</w:t>
      </w:r>
    </w:p>
    <w:p w:rsidR="008B510F" w:rsidRDefault="008B510F" w:rsidP="008B510F">
      <w:pPr>
        <w:spacing w:line="480" w:lineRule="exact"/>
        <w:ind w:firstLineChars="200" w:firstLine="480"/>
        <w:rPr>
          <w:rFonts w:ascii="宋体" w:hAnsi="宋体"/>
          <w:sz w:val="24"/>
          <w:szCs w:val="24"/>
        </w:rPr>
      </w:pPr>
      <w:r>
        <w:rPr>
          <w:rFonts w:ascii="宋体" w:hAnsi="宋体" w:hint="eastAsia"/>
          <w:sz w:val="24"/>
          <w:szCs w:val="24"/>
        </w:rPr>
        <w:t>供货商所提供的产品应是制造厂的标准产品，并且最少有类似规格产品在本规格书中所提供的环境条件下成功运行的经历。供货商在投标时应同时提供产品样本及产品说明书，若供货产品如与样本不一致，业主保留退货的权利。投标方应提供所提供的产品的相关出厂检验报告。</w:t>
      </w:r>
    </w:p>
    <w:p w:rsidR="008B510F" w:rsidRDefault="008B510F" w:rsidP="008B510F">
      <w:pPr>
        <w:spacing w:line="480" w:lineRule="exact"/>
        <w:rPr>
          <w:rFonts w:ascii="宋体" w:hAnsi="宋体"/>
          <w:b/>
          <w:sz w:val="24"/>
          <w:szCs w:val="24"/>
        </w:rPr>
      </w:pPr>
      <w:r>
        <w:rPr>
          <w:rFonts w:ascii="宋体" w:hAnsi="宋体" w:hint="eastAsia"/>
          <w:b/>
          <w:sz w:val="24"/>
          <w:szCs w:val="24"/>
        </w:rPr>
        <w:t>四、安装期限及付款条件</w:t>
      </w:r>
    </w:p>
    <w:p w:rsidR="008B510F" w:rsidRDefault="008B510F" w:rsidP="008B510F">
      <w:pPr>
        <w:spacing w:line="480" w:lineRule="exact"/>
        <w:rPr>
          <w:rFonts w:ascii="宋体" w:hAnsi="宋体"/>
          <w:sz w:val="24"/>
          <w:szCs w:val="24"/>
        </w:rPr>
      </w:pPr>
      <w:r>
        <w:rPr>
          <w:rFonts w:ascii="宋体" w:hAnsi="宋体" w:hint="eastAsia"/>
          <w:sz w:val="24"/>
          <w:szCs w:val="24"/>
        </w:rPr>
        <w:t>4.1 交货期限：合同生效后</w:t>
      </w:r>
      <w:r w:rsidR="00975A86">
        <w:rPr>
          <w:rFonts w:ascii="宋体" w:hAnsi="宋体" w:hint="eastAsia"/>
          <w:sz w:val="24"/>
          <w:szCs w:val="24"/>
        </w:rPr>
        <w:t>6</w:t>
      </w:r>
      <w:r>
        <w:rPr>
          <w:rFonts w:ascii="宋体" w:hAnsi="宋体" w:hint="eastAsia"/>
          <w:sz w:val="24"/>
          <w:szCs w:val="24"/>
        </w:rPr>
        <w:t>-</w:t>
      </w:r>
      <w:r w:rsidR="00975A86">
        <w:rPr>
          <w:rFonts w:ascii="宋体" w:hAnsi="宋体" w:hint="eastAsia"/>
          <w:sz w:val="24"/>
          <w:szCs w:val="24"/>
        </w:rPr>
        <w:t>8</w:t>
      </w:r>
      <w:r>
        <w:rPr>
          <w:rFonts w:ascii="宋体" w:hAnsi="宋体" w:hint="eastAsia"/>
          <w:sz w:val="24"/>
          <w:szCs w:val="24"/>
        </w:rPr>
        <w:t>个星期内完成安装调试工作。</w:t>
      </w:r>
    </w:p>
    <w:p w:rsidR="008B510F" w:rsidRDefault="008B510F" w:rsidP="008B510F">
      <w:pPr>
        <w:spacing w:line="480" w:lineRule="exact"/>
        <w:rPr>
          <w:rFonts w:ascii="宋体" w:hAnsi="宋体"/>
          <w:sz w:val="24"/>
          <w:szCs w:val="24"/>
        </w:rPr>
      </w:pPr>
      <w:r>
        <w:rPr>
          <w:rFonts w:ascii="宋体" w:hAnsi="宋体" w:hint="eastAsia"/>
          <w:sz w:val="24"/>
          <w:szCs w:val="24"/>
        </w:rPr>
        <w:t>4.2投标人若不能按时提供符合约定标准的产品，其责任由投标人方承担。每延迟一个工作日投标人向业主支付合同总额的0.5%作为违约金。若延迟超过十个工作日，业主有权终止本合同。投标人在收到业主合同终止通知当日，本合同即行终止，投标人应退还业主已支付的全部费用，并承担由此造成的全部损失并承担合同总额1%的违约金。</w:t>
      </w:r>
    </w:p>
    <w:p w:rsidR="008B510F" w:rsidRDefault="008B510F" w:rsidP="008B510F">
      <w:pPr>
        <w:spacing w:line="480" w:lineRule="exact"/>
        <w:rPr>
          <w:rFonts w:ascii="宋体" w:hAnsi="宋体"/>
          <w:sz w:val="24"/>
          <w:szCs w:val="24"/>
        </w:rPr>
      </w:pPr>
      <w:r>
        <w:rPr>
          <w:rFonts w:ascii="宋体" w:hAnsi="宋体" w:hint="eastAsia"/>
          <w:sz w:val="24"/>
          <w:szCs w:val="24"/>
        </w:rPr>
        <w:t>4.3付款条件：合同生效后十个工作日内，甲方应支付合同总价的</w:t>
      </w:r>
      <w:r w:rsidR="005F3757">
        <w:rPr>
          <w:rFonts w:ascii="宋体" w:hAnsi="宋体" w:hint="eastAsia"/>
          <w:sz w:val="24"/>
          <w:szCs w:val="24"/>
        </w:rPr>
        <w:t>5</w:t>
      </w:r>
      <w:r>
        <w:rPr>
          <w:rFonts w:ascii="宋体" w:hAnsi="宋体" w:hint="eastAsia"/>
          <w:sz w:val="24"/>
          <w:szCs w:val="24"/>
        </w:rPr>
        <w:t>0%预付款；在系统设备安装调试完毕，并经甲方对系统设备最终验收合格后十个工作日内支付合同总价的</w:t>
      </w:r>
      <w:r w:rsidR="005F3757">
        <w:rPr>
          <w:rFonts w:ascii="宋体" w:hAnsi="宋体" w:hint="eastAsia"/>
          <w:sz w:val="24"/>
          <w:szCs w:val="24"/>
        </w:rPr>
        <w:t>5</w:t>
      </w:r>
      <w:r>
        <w:rPr>
          <w:rFonts w:ascii="宋体" w:hAnsi="宋体" w:hint="eastAsia"/>
          <w:sz w:val="24"/>
          <w:szCs w:val="24"/>
        </w:rPr>
        <w:t>0%；合同内全部款项均以“银行转账”方式予以支付。</w:t>
      </w:r>
    </w:p>
    <w:p w:rsidR="008B510F" w:rsidRDefault="008B510F" w:rsidP="008B510F">
      <w:pPr>
        <w:spacing w:line="480" w:lineRule="exact"/>
        <w:rPr>
          <w:rFonts w:ascii="宋体" w:hAnsi="宋体"/>
          <w:b/>
          <w:sz w:val="24"/>
          <w:szCs w:val="24"/>
        </w:rPr>
      </w:pPr>
      <w:r>
        <w:rPr>
          <w:rFonts w:ascii="宋体" w:hAnsi="宋体" w:hint="eastAsia"/>
          <w:b/>
          <w:sz w:val="24"/>
          <w:szCs w:val="24"/>
        </w:rPr>
        <w:t>五、调试及验收 </w:t>
      </w:r>
    </w:p>
    <w:p w:rsidR="008B510F" w:rsidRDefault="008B510F" w:rsidP="008B510F">
      <w:pPr>
        <w:spacing w:line="480" w:lineRule="exact"/>
        <w:ind w:left="360" w:hangingChars="150" w:hanging="360"/>
        <w:rPr>
          <w:rFonts w:ascii="宋体" w:hAnsi="宋体"/>
          <w:sz w:val="24"/>
          <w:szCs w:val="24"/>
        </w:rPr>
      </w:pPr>
      <w:r>
        <w:rPr>
          <w:rFonts w:ascii="宋体" w:hAnsi="宋体" w:hint="eastAsia"/>
          <w:sz w:val="24"/>
          <w:szCs w:val="24"/>
        </w:rPr>
        <w:t>5.1卖方负责在交货地点进行仪器的调试，并对买方技术人员进行培训，培训主要包括仪器基本原理，操作使用及一般维护保养知识等，使用户技术人员能独立、正确、熟练的进行操作。 </w:t>
      </w:r>
    </w:p>
    <w:p w:rsidR="008B510F" w:rsidRDefault="008B510F" w:rsidP="008B510F">
      <w:pPr>
        <w:spacing w:line="480" w:lineRule="exact"/>
        <w:rPr>
          <w:rFonts w:ascii="宋体" w:hAnsi="宋体"/>
          <w:sz w:val="24"/>
          <w:szCs w:val="24"/>
        </w:rPr>
      </w:pPr>
      <w:r>
        <w:rPr>
          <w:rFonts w:ascii="宋体" w:hAnsi="宋体" w:hint="eastAsia"/>
          <w:sz w:val="24"/>
          <w:szCs w:val="24"/>
        </w:rPr>
        <w:t>5.2买方使用人员在确认仪器完好及技术培训完成后，对仪器进行合格验收。</w:t>
      </w:r>
    </w:p>
    <w:p w:rsidR="008B510F" w:rsidRDefault="008B510F" w:rsidP="008B510F">
      <w:pPr>
        <w:spacing w:line="480" w:lineRule="exact"/>
        <w:rPr>
          <w:rFonts w:ascii="宋体" w:hAnsi="宋体"/>
          <w:b/>
          <w:sz w:val="24"/>
          <w:szCs w:val="24"/>
        </w:rPr>
      </w:pPr>
      <w:r>
        <w:rPr>
          <w:rFonts w:ascii="宋体" w:hAnsi="宋体" w:hint="eastAsia"/>
          <w:b/>
          <w:sz w:val="24"/>
          <w:szCs w:val="24"/>
        </w:rPr>
        <w:t>六、售后服务</w:t>
      </w:r>
    </w:p>
    <w:p w:rsidR="008B510F" w:rsidRDefault="008B510F" w:rsidP="008B510F">
      <w:pPr>
        <w:spacing w:line="480" w:lineRule="exact"/>
        <w:ind w:left="360" w:hangingChars="150" w:hanging="360"/>
        <w:rPr>
          <w:rFonts w:ascii="宋体" w:hAnsi="宋体"/>
          <w:sz w:val="24"/>
          <w:szCs w:val="24"/>
        </w:rPr>
      </w:pPr>
      <w:r>
        <w:rPr>
          <w:rFonts w:ascii="宋体" w:hAnsi="宋体" w:hint="eastAsia"/>
          <w:sz w:val="24"/>
          <w:szCs w:val="24"/>
        </w:rPr>
        <w:t>6.1提供仪器的保质期自验收通过之日算起至少1年。在质保期内因设备本身的质量问题或运行故障，在接到通知后48小时内到达现场，并负责免费修理、更换或退换零部件。在质保期内，对设备出现的质量及安全问题负责处理、解决。在质保期外，对所售设备的保修只收取相应的材料费。在设备使用过程中发生的有关技术性问题，在接到通知后8小时内给予答复。</w:t>
      </w:r>
    </w:p>
    <w:p w:rsidR="008B510F" w:rsidRDefault="008B510F" w:rsidP="008B510F">
      <w:pPr>
        <w:spacing w:line="480" w:lineRule="exact"/>
        <w:ind w:left="360" w:hangingChars="150" w:hanging="360"/>
        <w:rPr>
          <w:rFonts w:ascii="宋体" w:hAnsi="宋体"/>
          <w:sz w:val="24"/>
          <w:szCs w:val="24"/>
        </w:rPr>
      </w:pPr>
      <w:r>
        <w:rPr>
          <w:rFonts w:ascii="宋体" w:hAnsi="宋体" w:hint="eastAsia"/>
          <w:sz w:val="24"/>
          <w:szCs w:val="24"/>
        </w:rPr>
        <w:lastRenderedPageBreak/>
        <w:t>6.2所供仪器投入正常运行后，卖方专业技术人员提供定期免费作用户回访，维护设备，有任何问题及时解决,以及保证今后的连续维修和零部件的供应.</w:t>
      </w:r>
    </w:p>
    <w:p w:rsidR="00E35E2B" w:rsidRPr="008B510F" w:rsidRDefault="00E35E2B"/>
    <w:sectPr w:rsidR="00E35E2B" w:rsidRPr="008B510F" w:rsidSect="00480B6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903" w:rsidRDefault="001B4903" w:rsidP="003845F9">
      <w:r>
        <w:separator/>
      </w:r>
    </w:p>
  </w:endnote>
  <w:endnote w:type="continuationSeparator" w:id="0">
    <w:p w:rsidR="001B4903" w:rsidRDefault="001B4903" w:rsidP="003845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903" w:rsidRDefault="001B4903" w:rsidP="003845F9">
      <w:r>
        <w:separator/>
      </w:r>
    </w:p>
  </w:footnote>
  <w:footnote w:type="continuationSeparator" w:id="0">
    <w:p w:rsidR="001B4903" w:rsidRDefault="001B4903" w:rsidP="003845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02798"/>
    <w:multiLevelType w:val="multilevel"/>
    <w:tmpl w:val="23D027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90C1B22"/>
    <w:multiLevelType w:val="singleLevel"/>
    <w:tmpl w:val="590C1B22"/>
    <w:lvl w:ilvl="0">
      <w:start w:val="1"/>
      <w:numFmt w:val="chineseCounting"/>
      <w:suff w:val="nothing"/>
      <w:lvlText w:val="%1、"/>
      <w:lvlJc w:val="left"/>
      <w:pPr>
        <w:ind w:left="0" w:firstLine="0"/>
      </w:pPr>
    </w:lvl>
  </w:abstractNum>
  <w:num w:numId="1">
    <w:abstractNumId w:val="1"/>
    <w:lvlOverride w:ilvl="0">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07A2"/>
    <w:rsid w:val="000D2CAF"/>
    <w:rsid w:val="001B4903"/>
    <w:rsid w:val="00204A9D"/>
    <w:rsid w:val="00206B61"/>
    <w:rsid w:val="00245BA9"/>
    <w:rsid w:val="002504E2"/>
    <w:rsid w:val="00262A37"/>
    <w:rsid w:val="00291368"/>
    <w:rsid w:val="003845F9"/>
    <w:rsid w:val="00413F63"/>
    <w:rsid w:val="00480B60"/>
    <w:rsid w:val="004B08FF"/>
    <w:rsid w:val="005C5190"/>
    <w:rsid w:val="005F3757"/>
    <w:rsid w:val="00696D41"/>
    <w:rsid w:val="006C7723"/>
    <w:rsid w:val="00713EBE"/>
    <w:rsid w:val="007407A2"/>
    <w:rsid w:val="00785F1D"/>
    <w:rsid w:val="007D432C"/>
    <w:rsid w:val="007D7883"/>
    <w:rsid w:val="00806423"/>
    <w:rsid w:val="0085704A"/>
    <w:rsid w:val="008B510F"/>
    <w:rsid w:val="00935F91"/>
    <w:rsid w:val="00975A86"/>
    <w:rsid w:val="00975D5D"/>
    <w:rsid w:val="00AB3298"/>
    <w:rsid w:val="00AE1F10"/>
    <w:rsid w:val="00AE6A37"/>
    <w:rsid w:val="00B92E0A"/>
    <w:rsid w:val="00BC2B52"/>
    <w:rsid w:val="00BF4B49"/>
    <w:rsid w:val="00CF5766"/>
    <w:rsid w:val="00D87377"/>
    <w:rsid w:val="00DC6AC2"/>
    <w:rsid w:val="00E35E2B"/>
    <w:rsid w:val="00E64E63"/>
    <w:rsid w:val="00E7341F"/>
    <w:rsid w:val="00F71F16"/>
    <w:rsid w:val="00F821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10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5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45F9"/>
    <w:rPr>
      <w:rFonts w:ascii="Times New Roman" w:eastAsia="宋体" w:hAnsi="Times New Roman" w:cs="Times New Roman"/>
      <w:sz w:val="18"/>
      <w:szCs w:val="18"/>
    </w:rPr>
  </w:style>
  <w:style w:type="paragraph" w:styleId="a4">
    <w:name w:val="footer"/>
    <w:basedOn w:val="a"/>
    <w:link w:val="Char0"/>
    <w:uiPriority w:val="99"/>
    <w:unhideWhenUsed/>
    <w:rsid w:val="003845F9"/>
    <w:pPr>
      <w:tabs>
        <w:tab w:val="center" w:pos="4153"/>
        <w:tab w:val="right" w:pos="8306"/>
      </w:tabs>
      <w:snapToGrid w:val="0"/>
      <w:jc w:val="left"/>
    </w:pPr>
    <w:rPr>
      <w:sz w:val="18"/>
      <w:szCs w:val="18"/>
    </w:rPr>
  </w:style>
  <w:style w:type="character" w:customStyle="1" w:styleId="Char0">
    <w:name w:val="页脚 Char"/>
    <w:basedOn w:val="a0"/>
    <w:link w:val="a4"/>
    <w:uiPriority w:val="99"/>
    <w:rsid w:val="003845F9"/>
    <w:rPr>
      <w:rFonts w:ascii="Times New Roman" w:eastAsia="宋体" w:hAnsi="Times New Roman" w:cs="Times New Roman"/>
      <w:sz w:val="18"/>
      <w:szCs w:val="18"/>
    </w:rPr>
  </w:style>
  <w:style w:type="paragraph" w:styleId="a5">
    <w:name w:val="List Paragraph"/>
    <w:basedOn w:val="a"/>
    <w:uiPriority w:val="34"/>
    <w:qFormat/>
    <w:rsid w:val="00975A86"/>
    <w:pPr>
      <w:ind w:firstLineChars="200" w:firstLine="420"/>
    </w:pPr>
    <w:rPr>
      <w:rFonts w:ascii="Calibri" w:hAnsi="Calibri"/>
      <w:szCs w:val="22"/>
    </w:rPr>
  </w:style>
  <w:style w:type="paragraph" w:customStyle="1" w:styleId="1">
    <w:name w:val="列出段落1"/>
    <w:basedOn w:val="a"/>
    <w:rsid w:val="00975A86"/>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10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5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45F9"/>
    <w:rPr>
      <w:rFonts w:ascii="Times New Roman" w:eastAsia="宋体" w:hAnsi="Times New Roman" w:cs="Times New Roman"/>
      <w:sz w:val="18"/>
      <w:szCs w:val="18"/>
    </w:rPr>
  </w:style>
  <w:style w:type="paragraph" w:styleId="a4">
    <w:name w:val="footer"/>
    <w:basedOn w:val="a"/>
    <w:link w:val="Char0"/>
    <w:uiPriority w:val="99"/>
    <w:unhideWhenUsed/>
    <w:rsid w:val="003845F9"/>
    <w:pPr>
      <w:tabs>
        <w:tab w:val="center" w:pos="4153"/>
        <w:tab w:val="right" w:pos="8306"/>
      </w:tabs>
      <w:snapToGrid w:val="0"/>
      <w:jc w:val="left"/>
    </w:pPr>
    <w:rPr>
      <w:sz w:val="18"/>
      <w:szCs w:val="18"/>
    </w:rPr>
  </w:style>
  <w:style w:type="character" w:customStyle="1" w:styleId="Char0">
    <w:name w:val="页脚 Char"/>
    <w:basedOn w:val="a0"/>
    <w:link w:val="a4"/>
    <w:uiPriority w:val="99"/>
    <w:rsid w:val="003845F9"/>
    <w:rPr>
      <w:rFonts w:ascii="Times New Roman" w:eastAsia="宋体" w:hAnsi="Times New Roman" w:cs="Times New Roman"/>
      <w:sz w:val="18"/>
      <w:szCs w:val="18"/>
    </w:rPr>
  </w:style>
  <w:style w:type="paragraph" w:styleId="a5">
    <w:name w:val="List Paragraph"/>
    <w:basedOn w:val="a"/>
    <w:uiPriority w:val="34"/>
    <w:qFormat/>
    <w:rsid w:val="00975A86"/>
    <w:pPr>
      <w:ind w:firstLineChars="200" w:firstLine="420"/>
    </w:pPr>
    <w:rPr>
      <w:rFonts w:ascii="Calibri" w:hAnsi="Calibri"/>
      <w:szCs w:val="22"/>
    </w:rPr>
  </w:style>
  <w:style w:type="paragraph" w:customStyle="1" w:styleId="1">
    <w:name w:val="列出段落1"/>
    <w:basedOn w:val="a"/>
    <w:rsid w:val="00975A86"/>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1126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shenda pan</dc:creator>
  <cp:lastModifiedBy>PC</cp:lastModifiedBy>
  <cp:revision>3</cp:revision>
  <dcterms:created xsi:type="dcterms:W3CDTF">2020-07-30T03:14:00Z</dcterms:created>
  <dcterms:modified xsi:type="dcterms:W3CDTF">2020-07-30T05:26:00Z</dcterms:modified>
</cp:coreProperties>
</file>