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cs="宋体"/>
          <w:b/>
          <w:bCs/>
          <w:sz w:val="32"/>
          <w:szCs w:val="32"/>
          <w:highlight w:val="none"/>
        </w:rPr>
      </w:pPr>
      <w:r>
        <w:rPr>
          <w:rFonts w:cs="宋体"/>
          <w:b/>
          <w:bCs/>
          <w:sz w:val="32"/>
          <w:szCs w:val="32"/>
          <w:highlight w:val="none"/>
        </w:rPr>
        <w:t>全球船舶能效与减排主要技术发展报告</w:t>
      </w:r>
    </w:p>
    <w:p>
      <w:pPr>
        <w:ind w:firstLine="0" w:firstLineChars="0"/>
        <w:jc w:val="center"/>
        <w:rPr>
          <w:rFonts w:cs="宋体"/>
          <w:b/>
          <w:bCs/>
          <w:sz w:val="28"/>
          <w:szCs w:val="28"/>
          <w:highlight w:val="none"/>
        </w:rPr>
      </w:pPr>
      <w:r>
        <w:rPr>
          <w:rFonts w:hint="eastAsia" w:cs="宋体"/>
          <w:b/>
          <w:bCs/>
          <w:sz w:val="28"/>
          <w:szCs w:val="28"/>
          <w:highlight w:val="none"/>
        </w:rPr>
        <w:t>开发需求</w:t>
      </w:r>
    </w:p>
    <w:p>
      <w:pPr>
        <w:ind w:firstLine="0" w:firstLineChars="0"/>
        <w:jc w:val="center"/>
        <w:rPr>
          <w:rFonts w:hint="eastAsia" w:cs="宋体"/>
          <w:szCs w:val="21"/>
          <w:highlight w:val="none"/>
        </w:rPr>
      </w:pPr>
    </w:p>
    <w:p>
      <w:pPr>
        <w:ind w:firstLine="480"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为进一步扩充海事技术基础、分析研究海事新技术，为国际海事合作提供技术资源，上海海事大学拟开发建设</w:t>
      </w:r>
      <w:r>
        <w:rPr>
          <w:rFonts w:cs="宋体"/>
          <w:szCs w:val="21"/>
          <w:highlight w:val="none"/>
        </w:rPr>
        <w:t>全球船舶能效与减排主要</w:t>
      </w:r>
      <w:bookmarkStart w:id="0" w:name="_GoBack"/>
      <w:bookmarkEnd w:id="0"/>
      <w:r>
        <w:rPr>
          <w:rFonts w:cs="宋体"/>
          <w:szCs w:val="21"/>
          <w:highlight w:val="none"/>
        </w:rPr>
        <w:t>技术发展报告</w:t>
      </w:r>
      <w:r>
        <w:rPr>
          <w:rFonts w:hint="eastAsia" w:cs="宋体"/>
          <w:szCs w:val="21"/>
          <w:highlight w:val="none"/>
        </w:rPr>
        <w:t>（白皮书）。基本要求说明如下：</w:t>
      </w:r>
    </w:p>
    <w:p>
      <w:pPr>
        <w:ind w:firstLine="480" w:firstLineChars="0"/>
        <w:jc w:val="both"/>
        <w:rPr>
          <w:rFonts w:hint="eastAsia" w:cs="宋体"/>
          <w:szCs w:val="21"/>
          <w:highlight w:val="none"/>
        </w:rPr>
      </w:pPr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目标</w:t>
      </w:r>
    </w:p>
    <w:p>
      <w:pPr>
        <w:ind w:firstLine="480"/>
        <w:jc w:val="both"/>
        <w:rPr>
          <w:rFonts w:hint="eastAsia" w:cs="宋体"/>
          <w:szCs w:val="21"/>
          <w:highlight w:val="none"/>
        </w:rPr>
      </w:pPr>
      <w:r>
        <w:rPr>
          <w:rFonts w:cs="宋体"/>
          <w:szCs w:val="21"/>
          <w:highlight w:val="none"/>
        </w:rPr>
        <w:t>全面跟踪、分析全球船舶能效与减排主要技术，</w:t>
      </w:r>
      <w:r>
        <w:rPr>
          <w:rFonts w:hint="eastAsia" w:cs="宋体"/>
          <w:szCs w:val="21"/>
          <w:highlight w:val="none"/>
        </w:rPr>
        <w:t>建设</w:t>
      </w:r>
      <w:r>
        <w:rPr>
          <w:rFonts w:cs="宋体"/>
          <w:szCs w:val="21"/>
          <w:highlight w:val="none"/>
        </w:rPr>
        <w:t>船舶能效与减排</w:t>
      </w:r>
      <w:r>
        <w:rPr>
          <w:rFonts w:hint="eastAsia" w:cs="宋体"/>
          <w:szCs w:val="21"/>
          <w:highlight w:val="none"/>
        </w:rPr>
        <w:t>领域的品</w:t>
      </w:r>
      <w:r>
        <w:rPr>
          <w:rFonts w:cs="宋体"/>
          <w:szCs w:val="21"/>
          <w:highlight w:val="none"/>
        </w:rPr>
        <w:t>牌专业技术报告，适用全球推广并有关技术博览会上展览。</w:t>
      </w:r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主要研究内容</w:t>
      </w:r>
    </w:p>
    <w:p>
      <w:pPr>
        <w:pStyle w:val="18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船舶整体表现优化技术；</w:t>
      </w:r>
    </w:p>
    <w:p>
      <w:pPr>
        <w:pStyle w:val="18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船舶发动机节能减排技术；</w:t>
      </w:r>
    </w:p>
    <w:p>
      <w:pPr>
        <w:pStyle w:val="18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智能航线管理及大数据应用；</w:t>
      </w:r>
    </w:p>
    <w:p>
      <w:pPr>
        <w:pStyle w:val="18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船舶新型燃料及其应用技术；</w:t>
      </w:r>
    </w:p>
    <w:p>
      <w:pPr>
        <w:pStyle w:val="18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（太阳能、风能等）新能源技术应用；</w:t>
      </w:r>
    </w:p>
    <w:p>
      <w:pPr>
        <w:pStyle w:val="18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智能船舶与绿色船舶相结合的技术；</w:t>
      </w:r>
    </w:p>
    <w:p>
      <w:pPr>
        <w:pStyle w:val="18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港口节能减排技术（岸电等）。</w:t>
      </w:r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核心要求</w:t>
      </w:r>
    </w:p>
    <w:p>
      <w:pPr>
        <w:pStyle w:val="18"/>
        <w:numPr>
          <w:ilvl w:val="0"/>
          <w:numId w:val="2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跟踪全球航运海事发展动态，跟踪国际航运和海事重点项目，建立技术信息库；</w:t>
      </w:r>
    </w:p>
    <w:p>
      <w:pPr>
        <w:pStyle w:val="18"/>
        <w:numPr>
          <w:ilvl w:val="0"/>
          <w:numId w:val="2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整合、分析和评论以上相关技术；</w:t>
      </w:r>
    </w:p>
    <w:p>
      <w:pPr>
        <w:pStyle w:val="18"/>
        <w:numPr>
          <w:ilvl w:val="0"/>
          <w:numId w:val="2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  <w:lang w:val="en-US" w:eastAsia="zh-CN"/>
        </w:rPr>
        <w:t>要求2022年</w:t>
      </w:r>
      <w:r>
        <w:rPr>
          <w:rFonts w:hint="eastAsia" w:cs="宋体"/>
          <w:szCs w:val="21"/>
          <w:highlight w:val="none"/>
        </w:rPr>
        <w:t>1</w:t>
      </w:r>
      <w:r>
        <w:rPr>
          <w:rFonts w:cs="宋体"/>
          <w:szCs w:val="21"/>
          <w:highlight w:val="none"/>
        </w:rPr>
        <w:t>2</w:t>
      </w:r>
      <w:r>
        <w:rPr>
          <w:rFonts w:hint="eastAsia" w:cs="宋体"/>
          <w:szCs w:val="21"/>
          <w:highlight w:val="none"/>
        </w:rPr>
        <w:t>月1</w:t>
      </w:r>
      <w:r>
        <w:rPr>
          <w:rFonts w:cs="宋体"/>
          <w:szCs w:val="21"/>
          <w:highlight w:val="none"/>
        </w:rPr>
        <w:t>5</w:t>
      </w:r>
      <w:r>
        <w:rPr>
          <w:rFonts w:hint="eastAsia" w:cs="宋体"/>
          <w:szCs w:val="21"/>
          <w:highlight w:val="none"/>
        </w:rPr>
        <w:t>日之前完成。</w:t>
      </w:r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其他</w:t>
      </w:r>
    </w:p>
    <w:p>
      <w:pPr>
        <w:pStyle w:val="18"/>
        <w:numPr>
          <w:ilvl w:val="0"/>
          <w:numId w:val="3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建设经费不超过</w:t>
      </w:r>
      <w:r>
        <w:rPr>
          <w:rFonts w:hint="eastAsia" w:cs="宋体"/>
          <w:szCs w:val="21"/>
          <w:highlight w:val="none"/>
          <w:lang w:val="en-US" w:eastAsia="zh-CN"/>
        </w:rPr>
        <w:t>19.9</w:t>
      </w:r>
      <w:r>
        <w:rPr>
          <w:rFonts w:hint="eastAsia" w:cs="宋体"/>
          <w:szCs w:val="21"/>
          <w:highlight w:val="none"/>
        </w:rPr>
        <w:t>万</w:t>
      </w:r>
      <w:r>
        <w:rPr>
          <w:rFonts w:hint="eastAsia" w:cs="宋体"/>
          <w:szCs w:val="21"/>
          <w:highlight w:val="none"/>
          <w:lang w:val="en-US" w:eastAsia="zh-CN"/>
        </w:rPr>
        <w:t>元</w:t>
      </w:r>
      <w:r>
        <w:rPr>
          <w:rFonts w:hint="eastAsia" w:cs="宋体"/>
          <w:szCs w:val="21"/>
          <w:highlight w:val="none"/>
        </w:rPr>
        <w:t>，项目完成后</w:t>
      </w:r>
      <w:r>
        <w:rPr>
          <w:rFonts w:hint="eastAsia" w:cs="宋体"/>
          <w:szCs w:val="21"/>
          <w:highlight w:val="none"/>
          <w:lang w:val="en-US" w:eastAsia="zh-CN"/>
        </w:rPr>
        <w:t>由</w:t>
      </w:r>
      <w:r>
        <w:rPr>
          <w:rFonts w:hint="eastAsia" w:cs="宋体"/>
          <w:szCs w:val="21"/>
          <w:highlight w:val="none"/>
        </w:rPr>
        <w:t>上海海事大学组织的验收；</w:t>
      </w:r>
    </w:p>
    <w:p>
      <w:pPr>
        <w:pStyle w:val="18"/>
        <w:numPr>
          <w:ilvl w:val="0"/>
          <w:numId w:val="3"/>
        </w:numPr>
        <w:ind w:firstLineChars="0"/>
        <w:jc w:val="both"/>
        <w:rPr>
          <w:rFonts w:hint="eastAsia"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熟悉航运领域业务，有科研经验机构优先。</w:t>
      </w:r>
    </w:p>
    <w:p>
      <w:pPr>
        <w:ind w:firstLine="0" w:firstLineChars="0"/>
        <w:jc w:val="both"/>
        <w:rPr>
          <w:rFonts w:hint="eastAsia" w:cs="宋体"/>
          <w:szCs w:val="21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A0A0A"/>
    <w:multiLevelType w:val="multilevel"/>
    <w:tmpl w:val="0DEA0A0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0491B99"/>
    <w:multiLevelType w:val="multilevel"/>
    <w:tmpl w:val="60491B99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3513F07"/>
    <w:multiLevelType w:val="multilevel"/>
    <w:tmpl w:val="73513F07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GQyMDEwMjRiNGNmZDEzOTQ1OTBhZWVlM2NiNmMifQ=="/>
  </w:docVars>
  <w:rsids>
    <w:rsidRoot w:val="001A316B"/>
    <w:rsid w:val="00014950"/>
    <w:rsid w:val="00014D3F"/>
    <w:rsid w:val="000177D5"/>
    <w:rsid w:val="00017DEC"/>
    <w:rsid w:val="00020185"/>
    <w:rsid w:val="00096E4E"/>
    <w:rsid w:val="000B223F"/>
    <w:rsid w:val="000B3056"/>
    <w:rsid w:val="000B640D"/>
    <w:rsid w:val="000C0676"/>
    <w:rsid w:val="000E0F9C"/>
    <w:rsid w:val="000E78D7"/>
    <w:rsid w:val="000F364B"/>
    <w:rsid w:val="0011689B"/>
    <w:rsid w:val="00135117"/>
    <w:rsid w:val="0014110E"/>
    <w:rsid w:val="00144C96"/>
    <w:rsid w:val="00153DD5"/>
    <w:rsid w:val="0018677E"/>
    <w:rsid w:val="00187088"/>
    <w:rsid w:val="00190310"/>
    <w:rsid w:val="001A316B"/>
    <w:rsid w:val="001B4137"/>
    <w:rsid w:val="001C36B1"/>
    <w:rsid w:val="00202D74"/>
    <w:rsid w:val="0021342D"/>
    <w:rsid w:val="002209E9"/>
    <w:rsid w:val="0023328B"/>
    <w:rsid w:val="002606EB"/>
    <w:rsid w:val="00280DC4"/>
    <w:rsid w:val="002B1621"/>
    <w:rsid w:val="002C6850"/>
    <w:rsid w:val="00324BB6"/>
    <w:rsid w:val="00356FBB"/>
    <w:rsid w:val="003660CC"/>
    <w:rsid w:val="00384C13"/>
    <w:rsid w:val="003B3F16"/>
    <w:rsid w:val="003D6ED3"/>
    <w:rsid w:val="003E0C78"/>
    <w:rsid w:val="00405DDB"/>
    <w:rsid w:val="0041576B"/>
    <w:rsid w:val="00415FF2"/>
    <w:rsid w:val="00430B21"/>
    <w:rsid w:val="0047331C"/>
    <w:rsid w:val="0048121D"/>
    <w:rsid w:val="00485E0B"/>
    <w:rsid w:val="00496DB8"/>
    <w:rsid w:val="004A09B0"/>
    <w:rsid w:val="004A5485"/>
    <w:rsid w:val="004A73C9"/>
    <w:rsid w:val="004E2A7D"/>
    <w:rsid w:val="004F1D6A"/>
    <w:rsid w:val="004F2626"/>
    <w:rsid w:val="00523FF5"/>
    <w:rsid w:val="00535A2E"/>
    <w:rsid w:val="00543820"/>
    <w:rsid w:val="00561310"/>
    <w:rsid w:val="00564BCF"/>
    <w:rsid w:val="00581624"/>
    <w:rsid w:val="005D4F98"/>
    <w:rsid w:val="005D54E4"/>
    <w:rsid w:val="005D6D27"/>
    <w:rsid w:val="005E1E0B"/>
    <w:rsid w:val="006009D9"/>
    <w:rsid w:val="00610042"/>
    <w:rsid w:val="0064696E"/>
    <w:rsid w:val="006474E7"/>
    <w:rsid w:val="00653029"/>
    <w:rsid w:val="006815E0"/>
    <w:rsid w:val="00683EC6"/>
    <w:rsid w:val="00692930"/>
    <w:rsid w:val="006B2375"/>
    <w:rsid w:val="006C3A0F"/>
    <w:rsid w:val="006D5E55"/>
    <w:rsid w:val="006E073D"/>
    <w:rsid w:val="007015DA"/>
    <w:rsid w:val="00712625"/>
    <w:rsid w:val="00746B1D"/>
    <w:rsid w:val="007616D8"/>
    <w:rsid w:val="00784B9E"/>
    <w:rsid w:val="00795020"/>
    <w:rsid w:val="00797980"/>
    <w:rsid w:val="007B7BA9"/>
    <w:rsid w:val="007C2FAF"/>
    <w:rsid w:val="007D6479"/>
    <w:rsid w:val="007E0440"/>
    <w:rsid w:val="007E2601"/>
    <w:rsid w:val="007F4D5B"/>
    <w:rsid w:val="007F6388"/>
    <w:rsid w:val="007F69B5"/>
    <w:rsid w:val="008124C0"/>
    <w:rsid w:val="00834205"/>
    <w:rsid w:val="008469B2"/>
    <w:rsid w:val="008471B8"/>
    <w:rsid w:val="0086073B"/>
    <w:rsid w:val="0087060D"/>
    <w:rsid w:val="008A14CA"/>
    <w:rsid w:val="008A5BD8"/>
    <w:rsid w:val="008C1916"/>
    <w:rsid w:val="008D173A"/>
    <w:rsid w:val="008E5115"/>
    <w:rsid w:val="00906212"/>
    <w:rsid w:val="00926C39"/>
    <w:rsid w:val="00932A46"/>
    <w:rsid w:val="00950EA2"/>
    <w:rsid w:val="009827DE"/>
    <w:rsid w:val="009949BC"/>
    <w:rsid w:val="00997C21"/>
    <w:rsid w:val="009A2F31"/>
    <w:rsid w:val="009D3825"/>
    <w:rsid w:val="009D6F30"/>
    <w:rsid w:val="009E0CFD"/>
    <w:rsid w:val="00A018A9"/>
    <w:rsid w:val="00A04053"/>
    <w:rsid w:val="00A040D1"/>
    <w:rsid w:val="00A42E2D"/>
    <w:rsid w:val="00A47006"/>
    <w:rsid w:val="00A51454"/>
    <w:rsid w:val="00A73F1E"/>
    <w:rsid w:val="00A75F5B"/>
    <w:rsid w:val="00AC741D"/>
    <w:rsid w:val="00AD5585"/>
    <w:rsid w:val="00AF3C86"/>
    <w:rsid w:val="00B16427"/>
    <w:rsid w:val="00B2272F"/>
    <w:rsid w:val="00B22AC2"/>
    <w:rsid w:val="00B26504"/>
    <w:rsid w:val="00B33C95"/>
    <w:rsid w:val="00B35BAE"/>
    <w:rsid w:val="00B50214"/>
    <w:rsid w:val="00B5208E"/>
    <w:rsid w:val="00B53563"/>
    <w:rsid w:val="00B60D50"/>
    <w:rsid w:val="00B637A1"/>
    <w:rsid w:val="00B92F9A"/>
    <w:rsid w:val="00BA6D3E"/>
    <w:rsid w:val="00BB4671"/>
    <w:rsid w:val="00BC781D"/>
    <w:rsid w:val="00BD4C84"/>
    <w:rsid w:val="00BE4778"/>
    <w:rsid w:val="00BE5166"/>
    <w:rsid w:val="00C009EB"/>
    <w:rsid w:val="00C171AF"/>
    <w:rsid w:val="00C20D59"/>
    <w:rsid w:val="00C274A9"/>
    <w:rsid w:val="00C74A0D"/>
    <w:rsid w:val="00CA31C9"/>
    <w:rsid w:val="00CD71C6"/>
    <w:rsid w:val="00D0634B"/>
    <w:rsid w:val="00D45BB9"/>
    <w:rsid w:val="00D96CD0"/>
    <w:rsid w:val="00DC5A83"/>
    <w:rsid w:val="00DD0543"/>
    <w:rsid w:val="00DF3FAD"/>
    <w:rsid w:val="00E22DB2"/>
    <w:rsid w:val="00E31189"/>
    <w:rsid w:val="00E534F0"/>
    <w:rsid w:val="00E555B2"/>
    <w:rsid w:val="00E6312C"/>
    <w:rsid w:val="00E66F4D"/>
    <w:rsid w:val="00E72CB7"/>
    <w:rsid w:val="00E95251"/>
    <w:rsid w:val="00EA43EC"/>
    <w:rsid w:val="00EB0BEC"/>
    <w:rsid w:val="00EE7E76"/>
    <w:rsid w:val="00EF6AED"/>
    <w:rsid w:val="00F0601D"/>
    <w:rsid w:val="00F255A3"/>
    <w:rsid w:val="00F32EF2"/>
    <w:rsid w:val="00F70D31"/>
    <w:rsid w:val="00F72A4B"/>
    <w:rsid w:val="00FA7DC0"/>
    <w:rsid w:val="00FB1665"/>
    <w:rsid w:val="00FC2B45"/>
    <w:rsid w:val="00FE28D9"/>
    <w:rsid w:val="00FF4AF6"/>
    <w:rsid w:val="262423E1"/>
    <w:rsid w:val="563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ind w:left="3835" w:hanging="432"/>
      <w:jc w:val="center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adjustRightInd w:val="0"/>
      <w:ind w:firstLine="562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cs="宋体"/>
      <w:color w:val="auto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customStyle="1" w:styleId="13">
    <w:name w:val="标题四"/>
    <w:basedOn w:val="5"/>
    <w:next w:val="5"/>
    <w:link w:val="14"/>
    <w:qFormat/>
    <w:uiPriority w:val="0"/>
    <w:pPr>
      <w:spacing w:line="240" w:lineRule="auto"/>
    </w:pPr>
    <w:rPr>
      <w:rFonts w:eastAsia="宋体"/>
      <w:sz w:val="24"/>
    </w:rPr>
  </w:style>
  <w:style w:type="character" w:customStyle="1" w:styleId="14">
    <w:name w:val="标题四 字符"/>
    <w:basedOn w:val="15"/>
    <w:link w:val="13"/>
    <w:qFormat/>
    <w:uiPriority w:val="0"/>
    <w:rPr>
      <w:rFonts w:eastAsia="宋体" w:asciiTheme="majorHAnsi" w:hAnsiTheme="majorHAnsi" w:cstheme="majorBidi"/>
      <w:color w:val="000000"/>
      <w:kern w:val="0"/>
      <w:sz w:val="24"/>
      <w:szCs w:val="28"/>
    </w:rPr>
  </w:style>
  <w:style w:type="character" w:customStyle="1" w:styleId="15">
    <w:name w:val="标题 4 字符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6">
    <w:name w:val="标题 3 字符"/>
    <w:basedOn w:val="10"/>
    <w:link w:val="4"/>
    <w:uiPriority w:val="9"/>
    <w:rPr>
      <w:rFonts w:ascii="宋体" w:hAnsi="宋体" w:eastAsia="宋体" w:cs="Times New Roman"/>
      <w:b/>
      <w:bCs/>
      <w:color w:val="000000"/>
      <w:kern w:val="0"/>
      <w:sz w:val="24"/>
      <w:szCs w:val="32"/>
    </w:rPr>
  </w:style>
  <w:style w:type="character" w:customStyle="1" w:styleId="17">
    <w:name w:val="标题 2 字符"/>
    <w:basedOn w:val="10"/>
    <w:link w:val="3"/>
    <w:qFormat/>
    <w:uiPriority w:val="9"/>
    <w:rPr>
      <w:rFonts w:eastAsia="宋体" w:asciiTheme="majorHAnsi" w:hAnsiTheme="majorHAnsi" w:cstheme="majorBidi"/>
      <w:b/>
      <w:bCs/>
      <w:color w:val="000000"/>
      <w:kern w:val="0"/>
      <w:sz w:val="28"/>
      <w:szCs w:val="32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页眉 字符"/>
    <w:basedOn w:val="10"/>
    <w:link w:val="7"/>
    <w:qFormat/>
    <w:uiPriority w:val="99"/>
    <w:rPr>
      <w:rFonts w:ascii="宋体" w:hAnsi="宋体" w:eastAsia="宋体" w:cs="Times New Roman"/>
      <w:color w:val="000000"/>
      <w:kern w:val="0"/>
      <w:sz w:val="18"/>
      <w:szCs w:val="18"/>
    </w:rPr>
  </w:style>
  <w:style w:type="character" w:customStyle="1" w:styleId="20">
    <w:name w:val="页脚 字符"/>
    <w:basedOn w:val="10"/>
    <w:link w:val="6"/>
    <w:qFormat/>
    <w:uiPriority w:val="99"/>
    <w:rPr>
      <w:rFonts w:ascii="宋体" w:hAnsi="宋体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394</Characters>
  <Lines>2</Lines>
  <Paragraphs>1</Paragraphs>
  <TotalTime>218</TotalTime>
  <ScaleCrop>false</ScaleCrop>
  <LinksUpToDate>false</LinksUpToDate>
  <CharactersWithSpaces>394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2020-09-03T01:18:00Z</dcterms:created>
  <dc:creator>ba</dc:creator>
  <cp:lastModifiedBy>仲杰</cp:lastModifiedBy>
  <dcterms:modified xsi:type="dcterms:W3CDTF">2022-10-13T12:29:04Z</dcterms:modified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DAC777A79445492C9B76B9BCC97D2657</vt:lpwstr>
  </property>
</Properties>
</file>