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45" w:rsidRDefault="0039216D">
      <w:pPr>
        <w:jc w:val="center"/>
        <w:rPr>
          <w:rFonts w:ascii="宋体" w:eastAsia="宋体" w:hAnsi="宋体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8"/>
          <w:szCs w:val="28"/>
        </w:rPr>
        <w:t>船联网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28"/>
          <w:szCs w:val="28"/>
        </w:rPr>
        <w:t>RFID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28"/>
          <w:szCs w:val="28"/>
        </w:rPr>
        <w:t>智能信息感知实验与演示系统</w:t>
      </w:r>
    </w:p>
    <w:p w:rsidR="00655E45" w:rsidRDefault="0039216D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技术规格及要求</w:t>
      </w:r>
    </w:p>
    <w:p w:rsidR="00655E45" w:rsidRDefault="0039216D">
      <w:pPr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一、船联网</w:t>
      </w:r>
      <w:r>
        <w:rPr>
          <w:rFonts w:ascii="宋体" w:hAnsi="宋体" w:hint="eastAsia"/>
          <w:b/>
          <w:color w:val="000000" w:themeColor="text1"/>
          <w:sz w:val="24"/>
        </w:rPr>
        <w:t>RFID</w:t>
      </w:r>
      <w:r>
        <w:rPr>
          <w:rFonts w:ascii="宋体" w:hAnsi="宋体" w:hint="eastAsia"/>
          <w:b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b/>
          <w:color w:val="000000" w:themeColor="text1"/>
          <w:sz w:val="24"/>
        </w:rPr>
        <w:t>要求</w:t>
      </w: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主要技术要求和指标：</w:t>
      </w:r>
    </w:p>
    <w:p w:rsidR="00655E45" w:rsidRDefault="0039216D">
      <w:pPr>
        <w:numPr>
          <w:ilvl w:val="0"/>
          <w:numId w:val="2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实时数据采集</w:t>
      </w:r>
    </w:p>
    <w:p w:rsidR="00655E45" w:rsidRDefault="0039216D">
      <w:pPr>
        <w:numPr>
          <w:ilvl w:val="0"/>
          <w:numId w:val="3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实时环境数据采集</w:t>
      </w:r>
    </w:p>
    <w:tbl>
      <w:tblPr>
        <w:tblStyle w:val="a5"/>
        <w:tblpPr w:leftFromText="180" w:rightFromText="180" w:vertAnchor="text" w:horzAnchor="page" w:tblpX="2617" w:tblpY="87"/>
        <w:tblOverlap w:val="never"/>
        <w:tblW w:w="8020" w:type="dxa"/>
        <w:tblLayout w:type="fixed"/>
        <w:tblLook w:val="04A0"/>
      </w:tblPr>
      <w:tblGrid>
        <w:gridCol w:w="2155"/>
        <w:gridCol w:w="2340"/>
        <w:gridCol w:w="1350"/>
        <w:gridCol w:w="2175"/>
      </w:tblGrid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项目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范围</w:t>
            </w:r>
          </w:p>
        </w:tc>
        <w:tc>
          <w:tcPr>
            <w:tcW w:w="1350" w:type="dxa"/>
          </w:tcPr>
          <w:p w:rsidR="00655E45" w:rsidRDefault="0039216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分辨率</w:t>
            </w: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精度</w:t>
            </w:r>
          </w:p>
        </w:tc>
      </w:tr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支持实时水流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10-105m3/s</w:t>
            </w:r>
          </w:p>
        </w:tc>
        <w:tc>
          <w:tcPr>
            <w:tcW w:w="135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0.5m3/s</w:t>
            </w: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2m3/s</w:t>
            </w:r>
          </w:p>
        </w:tc>
      </w:tr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支持实时水深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0.3-40M</w:t>
            </w:r>
          </w:p>
        </w:tc>
        <w:tc>
          <w:tcPr>
            <w:tcW w:w="135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0.1M</w:t>
            </w: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0.2M</w:t>
            </w:r>
          </w:p>
        </w:tc>
      </w:tr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支持实时温度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-20 - 80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℃</w:t>
            </w:r>
          </w:p>
        </w:tc>
        <w:tc>
          <w:tcPr>
            <w:tcW w:w="135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℃</w:t>
            </w: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0.5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℃</w:t>
            </w:r>
          </w:p>
        </w:tc>
      </w:tr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支持实时湿度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0%RH~100%RH</w:t>
            </w:r>
          </w:p>
        </w:tc>
        <w:tc>
          <w:tcPr>
            <w:tcW w:w="135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0.1%RH</w:t>
            </w: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0.3%RH</w:t>
            </w:r>
          </w:p>
        </w:tc>
      </w:tr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支持实时风速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0.2-30m/s</w:t>
            </w:r>
          </w:p>
        </w:tc>
        <w:tc>
          <w:tcPr>
            <w:tcW w:w="135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0.1m/s</w:t>
            </w: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0.5m/s</w:t>
            </w:r>
          </w:p>
        </w:tc>
      </w:tr>
      <w:tr w:rsidR="00655E45">
        <w:tc>
          <w:tcPr>
            <w:tcW w:w="215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运行实时风向</w:t>
            </w:r>
          </w:p>
        </w:tc>
        <w:tc>
          <w:tcPr>
            <w:tcW w:w="2340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16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方位图</w:t>
            </w:r>
          </w:p>
        </w:tc>
        <w:tc>
          <w:tcPr>
            <w:tcW w:w="1350" w:type="dxa"/>
          </w:tcPr>
          <w:p w:rsidR="00655E45" w:rsidRDefault="00655E4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175" w:type="dxa"/>
          </w:tcPr>
          <w:p w:rsidR="00655E45" w:rsidRDefault="00392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启动风速：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0.8m/s</w:t>
            </w:r>
          </w:p>
        </w:tc>
      </w:tr>
    </w:tbl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39216D">
      <w:pPr>
        <w:numPr>
          <w:ilvl w:val="0"/>
          <w:numId w:val="3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RFID</w:t>
      </w:r>
      <w:r>
        <w:rPr>
          <w:rFonts w:ascii="宋体" w:hAnsi="宋体" w:hint="eastAsia"/>
          <w:b/>
          <w:bCs/>
          <w:color w:val="000000" w:themeColor="text1"/>
          <w:sz w:val="24"/>
        </w:rPr>
        <w:t>数据采集</w:t>
      </w:r>
    </w:p>
    <w:p w:rsidR="00655E45" w:rsidRDefault="0039216D">
      <w:pPr>
        <w:ind w:left="840" w:firstLineChars="100" w:firstLine="2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工作频率：</w:t>
      </w:r>
      <w:r>
        <w:rPr>
          <w:rFonts w:ascii="宋体" w:hAnsi="宋体"/>
          <w:color w:val="000000" w:themeColor="text1"/>
          <w:sz w:val="24"/>
        </w:rPr>
        <w:t>840~930MHz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/>
          <w:color w:val="000000" w:themeColor="text1"/>
          <w:sz w:val="24"/>
        </w:rPr>
        <w:t>HFSS</w:t>
      </w:r>
      <w:r>
        <w:rPr>
          <w:rFonts w:ascii="宋体" w:hAnsi="宋体" w:hint="eastAsia"/>
          <w:color w:val="000000" w:themeColor="text1"/>
          <w:sz w:val="24"/>
        </w:rPr>
        <w:t>（按需要频段定制）</w:t>
      </w:r>
    </w:p>
    <w:p w:rsidR="00655E45" w:rsidRDefault="0039216D">
      <w:pPr>
        <w:ind w:left="840" w:firstLineChars="100" w:firstLine="2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支持协议：</w:t>
      </w:r>
      <w:r>
        <w:rPr>
          <w:rFonts w:ascii="宋体" w:hAnsi="宋体"/>
          <w:color w:val="000000" w:themeColor="text1"/>
          <w:sz w:val="24"/>
        </w:rPr>
        <w:t>EPC C1 GEN2/ ISO 18000 -6C</w:t>
      </w:r>
    </w:p>
    <w:p w:rsidR="00655E45" w:rsidRDefault="0039216D">
      <w:pPr>
        <w:ind w:left="840" w:firstLineChars="100" w:firstLine="2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低电压工作：</w:t>
      </w:r>
      <w:r>
        <w:rPr>
          <w:rFonts w:ascii="宋体" w:hAnsi="宋体"/>
          <w:color w:val="000000" w:themeColor="text1"/>
          <w:sz w:val="24"/>
        </w:rPr>
        <w:t>+3.3~6.5V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输出功率：</w:t>
      </w:r>
      <w:r>
        <w:rPr>
          <w:rFonts w:ascii="宋体" w:hAnsi="宋体"/>
          <w:color w:val="000000" w:themeColor="text1"/>
          <w:sz w:val="24"/>
        </w:rPr>
        <w:t>5~20dBm</w:t>
      </w:r>
      <w:r>
        <w:rPr>
          <w:rFonts w:ascii="宋体" w:hAnsi="宋体" w:hint="eastAsia"/>
          <w:color w:val="000000" w:themeColor="text1"/>
          <w:sz w:val="24"/>
        </w:rPr>
        <w:t>，步进</w:t>
      </w:r>
      <w:r>
        <w:rPr>
          <w:rFonts w:ascii="宋体" w:hAnsi="宋体"/>
          <w:color w:val="000000" w:themeColor="text1"/>
          <w:sz w:val="24"/>
        </w:rPr>
        <w:t>3dB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采用总线供电和数据传输</w:t>
      </w:r>
    </w:p>
    <w:p w:rsidR="00655E45" w:rsidRDefault="0039216D">
      <w:pPr>
        <w:numPr>
          <w:ilvl w:val="0"/>
          <w:numId w:val="2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动态控制</w:t>
      </w:r>
    </w:p>
    <w:p w:rsidR="00655E45" w:rsidRDefault="0039216D">
      <w:pPr>
        <w:numPr>
          <w:ilvl w:val="0"/>
          <w:numId w:val="4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模型船舶控制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采用</w:t>
      </w:r>
      <w:r>
        <w:rPr>
          <w:rFonts w:ascii="宋体" w:hAnsi="宋体" w:hint="eastAsia"/>
          <w:color w:val="000000" w:themeColor="text1"/>
          <w:sz w:val="24"/>
        </w:rPr>
        <w:t>2.4-2.5GHz</w:t>
      </w:r>
      <w:r>
        <w:rPr>
          <w:rFonts w:ascii="宋体" w:hAnsi="宋体" w:hint="eastAsia"/>
          <w:color w:val="000000" w:themeColor="text1"/>
          <w:sz w:val="24"/>
        </w:rPr>
        <w:t>通用</w:t>
      </w:r>
      <w:r>
        <w:rPr>
          <w:rFonts w:ascii="宋体" w:hAnsi="宋体" w:hint="eastAsia"/>
          <w:color w:val="000000" w:themeColor="text1"/>
          <w:sz w:val="24"/>
        </w:rPr>
        <w:t>ISM</w:t>
      </w:r>
      <w:r>
        <w:rPr>
          <w:rFonts w:ascii="宋体" w:hAnsi="宋体" w:hint="eastAsia"/>
          <w:color w:val="000000" w:themeColor="text1"/>
          <w:sz w:val="24"/>
        </w:rPr>
        <w:t>频段遥控控制，发射功率</w:t>
      </w:r>
      <w:r>
        <w:rPr>
          <w:rFonts w:ascii="宋体" w:hAnsi="宋体" w:hint="eastAsia"/>
          <w:color w:val="000000" w:themeColor="text1"/>
          <w:sz w:val="24"/>
        </w:rPr>
        <w:t>+2dBm</w:t>
      </w:r>
      <w:r>
        <w:rPr>
          <w:rFonts w:ascii="宋体" w:hAnsi="宋体" w:hint="eastAsia"/>
          <w:color w:val="000000" w:themeColor="text1"/>
          <w:sz w:val="24"/>
        </w:rPr>
        <w:t>，传输速率</w:t>
      </w:r>
      <w:r>
        <w:rPr>
          <w:rFonts w:ascii="宋体" w:hAnsi="宋体" w:hint="eastAsia"/>
          <w:color w:val="000000" w:themeColor="text1"/>
          <w:sz w:val="24"/>
        </w:rPr>
        <w:t>1MbpS</w:t>
      </w:r>
      <w:r>
        <w:rPr>
          <w:rFonts w:ascii="宋体" w:hAnsi="宋体" w:hint="eastAsia"/>
          <w:color w:val="000000" w:themeColor="text1"/>
          <w:sz w:val="24"/>
        </w:rPr>
        <w:t>，接收灵敏度：≤</w:t>
      </w:r>
      <w:r>
        <w:rPr>
          <w:rFonts w:ascii="宋体" w:hAnsi="宋体" w:hint="eastAsia"/>
          <w:color w:val="000000" w:themeColor="text1"/>
          <w:sz w:val="24"/>
        </w:rPr>
        <w:t>-90dB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655E45" w:rsidRDefault="0039216D">
      <w:pPr>
        <w:ind w:firstLineChars="500" w:firstLine="120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采用四通道控制分别为：前进，后退，左转，右转。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采用</w:t>
      </w:r>
      <w:r>
        <w:rPr>
          <w:rFonts w:ascii="宋体" w:hAnsi="宋体" w:hint="eastAsia"/>
          <w:color w:val="000000" w:themeColor="text1"/>
          <w:sz w:val="24"/>
        </w:rPr>
        <w:t>7.2V/1800MA</w:t>
      </w:r>
      <w:r>
        <w:rPr>
          <w:rFonts w:ascii="宋体" w:hAnsi="宋体" w:hint="eastAsia"/>
          <w:color w:val="000000" w:themeColor="text1"/>
          <w:sz w:val="24"/>
        </w:rPr>
        <w:t>充电电池供电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采用</w:t>
      </w:r>
      <w:r>
        <w:rPr>
          <w:rFonts w:ascii="宋体" w:hAnsi="宋体"/>
          <w:color w:val="000000" w:themeColor="text1"/>
          <w:sz w:val="24"/>
        </w:rPr>
        <w:t>霍尔</w:t>
      </w:r>
      <w:r>
        <w:rPr>
          <w:rFonts w:ascii="宋体" w:hAnsi="宋体" w:hint="eastAsia"/>
          <w:color w:val="000000" w:themeColor="text1"/>
          <w:sz w:val="24"/>
        </w:rPr>
        <w:t>航速采集系统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动力采用两支</w:t>
      </w:r>
      <w:r>
        <w:rPr>
          <w:rFonts w:ascii="宋体" w:hAnsi="宋体" w:hint="eastAsia"/>
          <w:color w:val="000000" w:themeColor="text1"/>
          <w:sz w:val="24"/>
        </w:rPr>
        <w:t>380</w:t>
      </w:r>
      <w:r>
        <w:rPr>
          <w:rFonts w:ascii="宋体" w:hAnsi="宋体" w:hint="eastAsia"/>
          <w:color w:val="000000" w:themeColor="text1"/>
          <w:sz w:val="24"/>
        </w:rPr>
        <w:t>级电机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船体采用</w:t>
      </w:r>
      <w:r>
        <w:rPr>
          <w:rFonts w:ascii="宋体" w:hAnsi="宋体" w:hint="eastAsia"/>
          <w:color w:val="000000" w:themeColor="text1"/>
          <w:sz w:val="24"/>
        </w:rPr>
        <w:t>ABS</w:t>
      </w:r>
      <w:r>
        <w:rPr>
          <w:rFonts w:ascii="宋体" w:hAnsi="宋体" w:hint="eastAsia"/>
          <w:color w:val="000000" w:themeColor="text1"/>
          <w:sz w:val="24"/>
        </w:rPr>
        <w:t>工程塑料外壳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模型船舶尺寸：</w:t>
      </w:r>
      <w:r>
        <w:rPr>
          <w:rFonts w:ascii="宋体" w:hAnsi="宋体" w:hint="eastAsia"/>
          <w:color w:val="000000" w:themeColor="text1"/>
          <w:sz w:val="24"/>
        </w:rPr>
        <w:t>70*19*31</w:t>
      </w:r>
      <w:r>
        <w:rPr>
          <w:rFonts w:ascii="宋体" w:hAnsi="宋体" w:hint="eastAsia"/>
          <w:color w:val="000000" w:themeColor="text1"/>
          <w:sz w:val="24"/>
        </w:rPr>
        <w:t>（</w:t>
      </w:r>
      <w:r>
        <w:rPr>
          <w:rFonts w:ascii="宋体" w:hAnsi="宋体" w:hint="eastAsia"/>
          <w:color w:val="000000" w:themeColor="text1"/>
          <w:sz w:val="24"/>
        </w:rPr>
        <w:t>cm</w:t>
      </w:r>
      <w:r>
        <w:rPr>
          <w:rFonts w:ascii="宋体" w:hAnsi="宋体" w:hint="eastAsia"/>
          <w:color w:val="000000" w:themeColor="text1"/>
          <w:sz w:val="24"/>
        </w:rPr>
        <w:t>）</w:t>
      </w:r>
    </w:p>
    <w:p w:rsidR="00655E45" w:rsidRDefault="0039216D">
      <w:pPr>
        <w:numPr>
          <w:ilvl w:val="0"/>
          <w:numId w:val="4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船闸控制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采用二通道控制分别为：开启和关闭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采用总线供电</w:t>
      </w:r>
      <w:r>
        <w:rPr>
          <w:rFonts w:ascii="宋体" w:hAnsi="宋体" w:hint="eastAsia"/>
          <w:color w:val="000000" w:themeColor="text1"/>
          <w:sz w:val="24"/>
        </w:rPr>
        <w:t>DC12V</w:t>
      </w:r>
    </w:p>
    <w:p w:rsidR="00655E45" w:rsidRDefault="0039216D">
      <w:pPr>
        <w:numPr>
          <w:ilvl w:val="0"/>
          <w:numId w:val="4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水流控制</w:t>
      </w:r>
    </w:p>
    <w:p w:rsidR="00655E45" w:rsidRDefault="0039216D">
      <w:pPr>
        <w:ind w:firstLineChars="500" w:firstLine="120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采用</w:t>
      </w:r>
      <w:r>
        <w:rPr>
          <w:rFonts w:ascii="宋体" w:hAnsi="宋体" w:hint="eastAsia"/>
          <w:color w:val="000000" w:themeColor="text1"/>
          <w:sz w:val="24"/>
        </w:rPr>
        <w:t>PWM</w:t>
      </w:r>
      <w:r>
        <w:rPr>
          <w:rFonts w:ascii="宋体" w:hAnsi="宋体" w:hint="eastAsia"/>
          <w:color w:val="000000" w:themeColor="text1"/>
          <w:sz w:val="24"/>
        </w:rPr>
        <w:t>控制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采用总线供电</w:t>
      </w:r>
      <w:r>
        <w:rPr>
          <w:rFonts w:ascii="宋体" w:hAnsi="宋体" w:hint="eastAsia"/>
          <w:color w:val="000000" w:themeColor="text1"/>
          <w:sz w:val="24"/>
        </w:rPr>
        <w:t>DC12V</w:t>
      </w:r>
    </w:p>
    <w:p w:rsidR="00655E45" w:rsidRDefault="0039216D">
      <w:pPr>
        <w:numPr>
          <w:ilvl w:val="0"/>
          <w:numId w:val="2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模型平台搭建</w:t>
      </w:r>
    </w:p>
    <w:p w:rsidR="00655E45" w:rsidRDefault="0039216D">
      <w:pPr>
        <w:numPr>
          <w:ilvl w:val="0"/>
          <w:numId w:val="5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模型船舶</w:t>
      </w: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艘</w:t>
      </w:r>
    </w:p>
    <w:p w:rsidR="00655E45" w:rsidRDefault="0039216D">
      <w:pPr>
        <w:numPr>
          <w:ilvl w:val="0"/>
          <w:numId w:val="5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天桥</w:t>
      </w: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座</w:t>
      </w:r>
    </w:p>
    <w:p w:rsidR="00655E45" w:rsidRDefault="0039216D">
      <w:pPr>
        <w:numPr>
          <w:ilvl w:val="0"/>
          <w:numId w:val="5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船闸</w:t>
      </w:r>
      <w:r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座</w:t>
      </w:r>
    </w:p>
    <w:p w:rsidR="00655E45" w:rsidRDefault="0039216D">
      <w:pPr>
        <w:numPr>
          <w:ilvl w:val="0"/>
          <w:numId w:val="5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航道尺寸：</w:t>
      </w:r>
      <w:r>
        <w:rPr>
          <w:rFonts w:ascii="宋体" w:hAnsi="宋体" w:hint="eastAsia"/>
          <w:color w:val="000000" w:themeColor="text1"/>
          <w:sz w:val="24"/>
        </w:rPr>
        <w:t>400*80*30CM</w:t>
      </w:r>
    </w:p>
    <w:p w:rsidR="00655E45" w:rsidRDefault="0039216D">
      <w:pPr>
        <w:numPr>
          <w:ilvl w:val="0"/>
          <w:numId w:val="5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沙盘模型尺寸：</w:t>
      </w:r>
      <w:r>
        <w:rPr>
          <w:rFonts w:ascii="宋体" w:hAnsi="宋体" w:hint="eastAsia"/>
          <w:color w:val="000000" w:themeColor="text1"/>
          <w:sz w:val="24"/>
        </w:rPr>
        <w:t>400*150*120CM</w:t>
      </w:r>
    </w:p>
    <w:p w:rsidR="00655E45" w:rsidRDefault="0039216D">
      <w:pPr>
        <w:numPr>
          <w:ilvl w:val="0"/>
          <w:numId w:val="2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lastRenderedPageBreak/>
        <w:t>上位机软件</w:t>
      </w:r>
    </w:p>
    <w:p w:rsidR="00655E45" w:rsidRDefault="0039216D">
      <w:pPr>
        <w:ind w:left="480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 xml:space="preserve">   1</w:t>
      </w:r>
      <w:r>
        <w:rPr>
          <w:rFonts w:ascii="宋体" w:hAnsi="宋体" w:hint="eastAsia"/>
          <w:b/>
          <w:bCs/>
          <w:color w:val="000000" w:themeColor="text1"/>
          <w:sz w:val="24"/>
        </w:rPr>
        <w:t>、船舶信息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支持定位系统（</w:t>
      </w:r>
      <w:r>
        <w:rPr>
          <w:rFonts w:ascii="宋体" w:hAnsi="宋体" w:hint="eastAsia"/>
          <w:color w:val="000000" w:themeColor="text1"/>
          <w:sz w:val="24"/>
        </w:rPr>
        <w:t>GPS</w:t>
      </w:r>
      <w:r>
        <w:rPr>
          <w:rFonts w:ascii="宋体" w:hAnsi="宋体" w:hint="eastAsia"/>
          <w:color w:val="000000" w:themeColor="text1"/>
          <w:sz w:val="24"/>
        </w:rPr>
        <w:t>，北斗双系统）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支持船位信息，航速数据，船舶数量，航向数据，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支持船舶吃水信息，船舶设备运行状态，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支持船体认证信息，船体证务信息，船东信息，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远程识别，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启动，报警，位置分析，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</w:t>
      </w:r>
      <w:r>
        <w:rPr>
          <w:rFonts w:ascii="宋体" w:hAnsi="宋体" w:hint="eastAsia"/>
          <w:color w:val="000000" w:themeColor="text1"/>
          <w:sz w:val="24"/>
        </w:rPr>
        <w:t>SOS</w:t>
      </w:r>
      <w:r>
        <w:rPr>
          <w:rFonts w:ascii="宋体" w:hAnsi="宋体" w:hint="eastAsia"/>
          <w:color w:val="000000" w:themeColor="text1"/>
          <w:sz w:val="24"/>
        </w:rPr>
        <w:t>一键发送，火警联动</w:t>
      </w:r>
    </w:p>
    <w:p w:rsidR="00655E45" w:rsidRDefault="0039216D">
      <w:pPr>
        <w:numPr>
          <w:ilvl w:val="0"/>
          <w:numId w:val="6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船闸桥梁信息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支持船闸及桥梁开放时间信息设置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支持船闸及桥梁计划信息设置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船舶预计到达的时间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支持排队船舶数量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支持沿路站点所需到达时间</w:t>
      </w:r>
    </w:p>
    <w:p w:rsidR="00655E45" w:rsidRDefault="0039216D">
      <w:pPr>
        <w:numPr>
          <w:ilvl w:val="0"/>
          <w:numId w:val="6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采集航道实时水文信息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支持水文信息，气象信息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支持航道实时水流，水深，水温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支持航道环境温度、湿度、风速、风向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支持航道拥堵信息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支持航标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信息采集</w:t>
      </w:r>
    </w:p>
    <w:p w:rsidR="00655E45" w:rsidRDefault="0039216D">
      <w:pPr>
        <w:numPr>
          <w:ilvl w:val="0"/>
          <w:numId w:val="6"/>
        </w:numPr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水</w:t>
      </w:r>
      <w:r>
        <w:rPr>
          <w:rFonts w:ascii="宋体" w:hAnsi="宋体" w:hint="eastAsia"/>
          <w:b/>
          <w:bCs/>
          <w:color w:val="000000" w:themeColor="text1"/>
          <w:sz w:val="24"/>
        </w:rPr>
        <w:t>上服务信息</w:t>
      </w:r>
    </w:p>
    <w:p w:rsidR="00655E45" w:rsidRDefault="0039216D">
      <w:pPr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支持水上服务区信息发布</w:t>
      </w:r>
    </w:p>
    <w:p w:rsidR="00655E45" w:rsidRDefault="0039216D">
      <w:pPr>
        <w:ind w:firstLineChars="400" w:firstLine="96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支持周边加油站信息发布</w:t>
      </w:r>
    </w:p>
    <w:p w:rsidR="00655E45" w:rsidRDefault="0039216D">
      <w:pPr>
        <w:numPr>
          <w:ilvl w:val="0"/>
          <w:numId w:val="2"/>
        </w:num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系统软硬件配置</w:t>
      </w:r>
    </w:p>
    <w:p w:rsidR="00655E45" w:rsidRDefault="0039216D">
      <w:pPr>
        <w:ind w:left="48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演示系统软件一套</w:t>
      </w:r>
    </w:p>
    <w:p w:rsidR="00655E45" w:rsidRDefault="0039216D">
      <w:pPr>
        <w:ind w:left="48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15</w:t>
      </w:r>
      <w:r>
        <w:rPr>
          <w:rFonts w:ascii="宋体" w:hAnsi="宋体" w:hint="eastAsia"/>
          <w:color w:val="000000" w:themeColor="text1"/>
          <w:sz w:val="24"/>
        </w:rPr>
        <w:t>寸工控机一台</w:t>
      </w:r>
    </w:p>
    <w:p w:rsidR="00655E45" w:rsidRDefault="0039216D">
      <w:pPr>
        <w:ind w:left="48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沙盘模型一套</w:t>
      </w:r>
    </w:p>
    <w:p w:rsidR="00655E45" w:rsidRDefault="0039216D">
      <w:pPr>
        <w:ind w:left="48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采集系统</w:t>
      </w:r>
      <w:r>
        <w:rPr>
          <w:rFonts w:ascii="宋体" w:hAnsi="宋体" w:hint="eastAsia"/>
          <w:color w:val="000000" w:themeColor="text1"/>
          <w:sz w:val="24"/>
        </w:rPr>
        <w:t>10</w:t>
      </w:r>
      <w:r>
        <w:rPr>
          <w:rFonts w:ascii="宋体" w:hAnsi="宋体" w:hint="eastAsia"/>
          <w:color w:val="000000" w:themeColor="text1"/>
          <w:sz w:val="24"/>
        </w:rPr>
        <w:t>套</w:t>
      </w:r>
    </w:p>
    <w:p w:rsidR="00655E45" w:rsidRDefault="0039216D">
      <w:pPr>
        <w:ind w:left="48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动态控制系统</w:t>
      </w: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套</w:t>
      </w:r>
    </w:p>
    <w:p w:rsidR="00655E45" w:rsidRDefault="00655E45">
      <w:pPr>
        <w:ind w:left="480" w:firstLine="480"/>
        <w:rPr>
          <w:rFonts w:ascii="宋体" w:hAnsi="宋体"/>
          <w:color w:val="000000" w:themeColor="text1"/>
          <w:sz w:val="24"/>
        </w:rPr>
      </w:pPr>
    </w:p>
    <w:p w:rsidR="00655E45" w:rsidRDefault="0039216D">
      <w:pPr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二、项目实施要求</w:t>
      </w: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0" w:name="_Toc432164492"/>
      <w:bookmarkStart w:id="1" w:name="_Toc432146864"/>
      <w:r>
        <w:rPr>
          <w:rFonts w:ascii="宋体" w:hAnsi="宋体" w:hint="eastAsia"/>
          <w:color w:val="000000" w:themeColor="text1"/>
          <w:sz w:val="24"/>
        </w:rPr>
        <w:t>（一）项目实施周期要求</w:t>
      </w:r>
      <w:bookmarkEnd w:id="0"/>
      <w:bookmarkEnd w:id="1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中标方需在合同签订后</w:t>
      </w:r>
      <w:r>
        <w:rPr>
          <w:rFonts w:ascii="宋体" w:hAnsi="宋体" w:hint="eastAsia"/>
          <w:color w:val="000000" w:themeColor="text1"/>
          <w:sz w:val="24"/>
        </w:rPr>
        <w:t>6</w:t>
      </w:r>
      <w:r>
        <w:rPr>
          <w:rFonts w:ascii="宋体" w:hAnsi="宋体"/>
          <w:color w:val="000000" w:themeColor="text1"/>
          <w:sz w:val="24"/>
        </w:rPr>
        <w:t>0</w:t>
      </w:r>
      <w:r>
        <w:rPr>
          <w:rFonts w:ascii="宋体" w:hAnsi="宋体"/>
          <w:color w:val="000000" w:themeColor="text1"/>
          <w:sz w:val="24"/>
        </w:rPr>
        <w:t>日</w:t>
      </w:r>
      <w:r>
        <w:rPr>
          <w:rFonts w:ascii="宋体" w:hAnsi="宋体" w:hint="eastAsia"/>
          <w:color w:val="000000" w:themeColor="text1"/>
          <w:sz w:val="24"/>
        </w:rPr>
        <w:t>内，完成设备采购、安装、调试，并且配合完成所有</w:t>
      </w:r>
      <w:r>
        <w:rPr>
          <w:rFonts w:ascii="宋体" w:hAnsi="宋体" w:hint="eastAsia"/>
          <w:color w:val="000000" w:themeColor="text1"/>
          <w:sz w:val="24"/>
        </w:rPr>
        <w:t>“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智能信息感知实验与演示系统”</w:t>
      </w:r>
      <w:r>
        <w:rPr>
          <w:rFonts w:ascii="宋体" w:hAnsi="宋体" w:hint="eastAsia"/>
          <w:color w:val="000000" w:themeColor="text1"/>
          <w:sz w:val="24"/>
        </w:rPr>
        <w:t>的联合安装调试。</w:t>
      </w:r>
    </w:p>
    <w:p w:rsidR="00655E45" w:rsidRDefault="00655E45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2" w:name="_Toc432164493"/>
      <w:bookmarkStart w:id="3" w:name="_Toc432146865"/>
      <w:r>
        <w:rPr>
          <w:rFonts w:ascii="宋体" w:hAnsi="宋体" w:hint="eastAsia"/>
          <w:color w:val="000000" w:themeColor="text1"/>
          <w:sz w:val="24"/>
        </w:rPr>
        <w:t>（二）项目实施工作要求</w:t>
      </w:r>
      <w:bookmarkEnd w:id="2"/>
      <w:bookmarkEnd w:id="3"/>
    </w:p>
    <w:p w:rsidR="00655E45" w:rsidRDefault="00655E45">
      <w:pPr>
        <w:rPr>
          <w:rFonts w:ascii="宋体" w:hAnsi="宋体"/>
          <w:color w:val="000000" w:themeColor="text1"/>
          <w:sz w:val="24"/>
        </w:rPr>
      </w:pPr>
      <w:bookmarkStart w:id="4" w:name="_GoBack"/>
      <w:bookmarkStart w:id="5" w:name="_Toc432146866"/>
      <w:bookmarkEnd w:id="4"/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、供货</w:t>
      </w:r>
      <w:bookmarkEnd w:id="5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中标人须在不迟于合同签订后的</w:t>
      </w:r>
      <w:r>
        <w:rPr>
          <w:rFonts w:ascii="宋体" w:hAnsi="宋体" w:hint="eastAsia"/>
          <w:color w:val="000000" w:themeColor="text1"/>
          <w:sz w:val="24"/>
        </w:rPr>
        <w:t>6</w:t>
      </w:r>
      <w:r>
        <w:rPr>
          <w:rFonts w:ascii="宋体" w:hAnsi="宋体"/>
          <w:color w:val="000000" w:themeColor="text1"/>
          <w:sz w:val="24"/>
        </w:rPr>
        <w:t>0</w:t>
      </w:r>
      <w:r>
        <w:rPr>
          <w:rFonts w:ascii="宋体" w:hAnsi="宋体"/>
          <w:color w:val="000000" w:themeColor="text1"/>
          <w:sz w:val="24"/>
        </w:rPr>
        <w:t>个工作日内完成所有招标设备到指定地点的供货。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lastRenderedPageBreak/>
        <w:t>投标人应确保其技术建议以及所提供的设备的完整性、实用性，保证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及时投入正常运行。本技术规格书所规定的技术细节是对设计方案的建议，卖方应该保证最终的效果达到规格书上的主技术要求和指标，若出现因投标人提供的设备不满足要求、不合理，或者其所提供的技术支持和服务不全面，而导致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无法实现或不能完全实现的状况，达不到规格书规定技术指标时，投标人负相应责任。</w:t>
      </w: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6" w:name="_Toc432146867"/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、安装调试</w:t>
      </w:r>
      <w:bookmarkEnd w:id="6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中标单位必须提供安装、配线以及的测试和调整，施工过程由专业的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集成人员进行安装、检测和排除故障。</w:t>
      </w: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7" w:name="_Toc432146868"/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、验收</w:t>
      </w:r>
      <w:bookmarkEnd w:id="7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设备到货后，用户单位与中标单位共同配合有关部门对所有设备进行开箱检查，出现损坏、数量不全或产品不符等问题时，由中标单位负责解决。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根据标书要求对本次所有采购设备的型号、规格、数量、外型、外观、包装及资料、文件（如装箱单、保修单、随箱介质等）进行验收。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设备安装完成，由中标单位制定测试方案并经用户确认后，对产品的性能和配置进行测试检查，并形成测试报告，包括负载测试。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验收内容及标准：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通过上位机控制</w:t>
      </w:r>
      <w:r>
        <w:rPr>
          <w:rFonts w:ascii="宋体" w:hAnsi="宋体" w:hint="eastAsia"/>
          <w:color w:val="000000" w:themeColor="text1"/>
          <w:sz w:val="24"/>
        </w:rPr>
        <w:t>系统对模拟船舶运动</w:t>
      </w:r>
      <w:r>
        <w:rPr>
          <w:rFonts w:ascii="宋体" w:hAnsi="宋体" w:hint="eastAsia"/>
          <w:color w:val="000000" w:themeColor="text1"/>
          <w:sz w:val="24"/>
        </w:rPr>
        <w:t>，模拟的船闸开启关闭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模拟水流水深，实时的温湿度，风向风速等数据综合分析，用于船舶安全运行的试验、分析和教学工作，内河运输的船舶管理等试验研究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可对实验台输入不同的船舶运动信号，使得六自由度振动台具有模拟船舶运动动作的功能，用于波浪补偿相关的试验、分析和教学工作，海洋及港口工程的试验研究。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卖方提供所有控制程序的源代码（包括</w:t>
      </w:r>
      <w:r>
        <w:rPr>
          <w:rFonts w:ascii="宋体" w:hAnsi="宋体" w:hint="eastAsia"/>
          <w:color w:val="000000" w:themeColor="text1"/>
          <w:sz w:val="24"/>
        </w:rPr>
        <w:t>船舶</w:t>
      </w:r>
      <w:r>
        <w:rPr>
          <w:rFonts w:ascii="宋体" w:hAnsi="宋体" w:hint="eastAsia"/>
          <w:color w:val="000000" w:themeColor="text1"/>
          <w:sz w:val="24"/>
        </w:rPr>
        <w:t>驱动程序，</w:t>
      </w:r>
      <w:r>
        <w:rPr>
          <w:rFonts w:ascii="宋体" w:hAnsi="宋体" w:hint="eastAsia"/>
          <w:color w:val="000000" w:themeColor="text1"/>
          <w:sz w:val="24"/>
        </w:rPr>
        <w:t>船闸</w:t>
      </w:r>
      <w:r>
        <w:rPr>
          <w:rFonts w:ascii="宋体" w:hAnsi="宋体"/>
          <w:color w:val="000000" w:themeColor="text1"/>
          <w:sz w:val="24"/>
        </w:rPr>
        <w:t>控制程序，</w:t>
      </w:r>
      <w:r>
        <w:rPr>
          <w:rFonts w:ascii="宋体" w:hAnsi="宋体" w:hint="eastAsia"/>
          <w:color w:val="000000" w:themeColor="text1"/>
          <w:sz w:val="24"/>
        </w:rPr>
        <w:t>采集系统程序，</w:t>
      </w:r>
      <w:r>
        <w:rPr>
          <w:rFonts w:ascii="宋体" w:hAnsi="宋体"/>
          <w:color w:val="000000" w:themeColor="text1"/>
          <w:sz w:val="24"/>
        </w:rPr>
        <w:t>上位机控制程序等源代码）</w:t>
      </w:r>
      <w:r>
        <w:rPr>
          <w:rFonts w:ascii="宋体" w:hAnsi="宋体" w:hint="eastAsia"/>
          <w:color w:val="000000" w:themeColor="text1"/>
          <w:sz w:val="24"/>
        </w:rPr>
        <w:t>，便于用户（买方）进行后续的研究实验工作。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测试过程中出现设备产品性能指标或功能上不符合标书要求时，用</w:t>
      </w:r>
      <w:r>
        <w:rPr>
          <w:rFonts w:ascii="宋体" w:hAnsi="宋体" w:hint="eastAsia"/>
          <w:color w:val="000000" w:themeColor="text1"/>
          <w:sz w:val="24"/>
        </w:rPr>
        <w:t>户有拒收的权利。</w:t>
      </w: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8" w:name="_Toc432146870"/>
      <w:r>
        <w:rPr>
          <w:rFonts w:ascii="宋体" w:hAnsi="宋体" w:hint="eastAsia"/>
          <w:color w:val="000000" w:themeColor="text1"/>
          <w:sz w:val="24"/>
        </w:rPr>
        <w:t>4</w:t>
      </w:r>
      <w:r>
        <w:rPr>
          <w:rFonts w:ascii="宋体" w:hAnsi="宋体" w:hint="eastAsia"/>
          <w:color w:val="000000" w:themeColor="text1"/>
          <w:sz w:val="24"/>
        </w:rPr>
        <w:t>、文档要求</w:t>
      </w:r>
      <w:bookmarkEnd w:id="8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验收完成后，中标单位必须如数提供完整的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安装、操作、使用、测试、控制和维护的电子文档和书面的用户手册。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电子必须包括下列内容：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的电子文档必须包括（但不局限于）：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lastRenderedPageBreak/>
        <w:t>船联网</w:t>
      </w:r>
      <w:r>
        <w:rPr>
          <w:rFonts w:ascii="宋体" w:eastAsia="宋体" w:hAnsi="宋体" w:cs="Times New Roman" w:hint="eastAsia"/>
          <w:color w:val="000000" w:themeColor="text1"/>
        </w:rPr>
        <w:t>RFID</w:t>
      </w:r>
      <w:r>
        <w:rPr>
          <w:rFonts w:ascii="宋体" w:eastAsia="宋体" w:hAnsi="宋体" w:cs="Times New Roman" w:hint="eastAsia"/>
          <w:color w:val="000000" w:themeColor="text1"/>
        </w:rPr>
        <w:t>智能信息感知实验与演示系统</w:t>
      </w:r>
      <w:r>
        <w:rPr>
          <w:rFonts w:ascii="宋体" w:eastAsia="宋体" w:hAnsi="宋体" w:cs="Times New Roman" w:hint="eastAsia"/>
          <w:color w:val="000000" w:themeColor="text1"/>
        </w:rPr>
        <w:t>原理图（单线图）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船联网</w:t>
      </w:r>
      <w:r>
        <w:rPr>
          <w:rFonts w:ascii="宋体" w:eastAsia="宋体" w:hAnsi="宋体" w:cs="Times New Roman" w:hint="eastAsia"/>
          <w:color w:val="000000" w:themeColor="text1"/>
        </w:rPr>
        <w:t>RFID</w:t>
      </w:r>
      <w:r>
        <w:rPr>
          <w:rFonts w:ascii="宋体" w:eastAsia="宋体" w:hAnsi="宋体" w:cs="Times New Roman" w:hint="eastAsia"/>
          <w:color w:val="000000" w:themeColor="text1"/>
        </w:rPr>
        <w:t>智能信息感知实验与演示系统上位机</w:t>
      </w:r>
      <w:r>
        <w:rPr>
          <w:rFonts w:ascii="宋体" w:eastAsia="宋体" w:hAnsi="宋体" w:cs="Times New Roman" w:hint="eastAsia"/>
          <w:color w:val="000000" w:themeColor="text1"/>
        </w:rPr>
        <w:t>程序的源代码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船联网</w:t>
      </w:r>
      <w:r>
        <w:rPr>
          <w:rFonts w:ascii="宋体" w:eastAsia="宋体" w:hAnsi="宋体" w:cs="Times New Roman" w:hint="eastAsia"/>
          <w:color w:val="000000" w:themeColor="text1"/>
        </w:rPr>
        <w:t>RFID</w:t>
      </w:r>
      <w:r>
        <w:rPr>
          <w:rFonts w:ascii="宋体" w:eastAsia="宋体" w:hAnsi="宋体" w:cs="Times New Roman" w:hint="eastAsia"/>
          <w:color w:val="000000" w:themeColor="text1"/>
        </w:rPr>
        <w:t>智能信息感知实验与演示系统</w:t>
      </w:r>
      <w:r>
        <w:rPr>
          <w:rFonts w:ascii="宋体" w:eastAsia="宋体" w:hAnsi="宋体" w:cs="Times New Roman" w:hint="eastAsia"/>
          <w:color w:val="000000" w:themeColor="text1"/>
        </w:rPr>
        <w:t>控制系统程序的源代码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提交的源代码用户能够打开并能够编辑调试，用于后期的二次开发。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手册必须包括下列内容：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和操作手册必须包括（但不局限于）：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船联网</w:t>
      </w:r>
      <w:r>
        <w:rPr>
          <w:rFonts w:ascii="宋体" w:eastAsia="宋体" w:hAnsi="宋体" w:cs="Times New Roman" w:hint="eastAsia"/>
          <w:color w:val="000000" w:themeColor="text1"/>
        </w:rPr>
        <w:t>RFID</w:t>
      </w:r>
      <w:r>
        <w:rPr>
          <w:rFonts w:ascii="宋体" w:eastAsia="宋体" w:hAnsi="宋体" w:cs="Times New Roman" w:hint="eastAsia"/>
          <w:color w:val="000000" w:themeColor="text1"/>
        </w:rPr>
        <w:t>智能信息感知实验与演示系统</w:t>
      </w:r>
      <w:r>
        <w:rPr>
          <w:rFonts w:ascii="宋体" w:eastAsia="宋体" w:hAnsi="宋体" w:cs="Times New Roman" w:hint="eastAsia"/>
          <w:color w:val="000000" w:themeColor="text1"/>
        </w:rPr>
        <w:t>安装与配置手册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船联网</w:t>
      </w:r>
      <w:r>
        <w:rPr>
          <w:rFonts w:ascii="宋体" w:eastAsia="宋体" w:hAnsi="宋体" w:cs="Times New Roman" w:hint="eastAsia"/>
          <w:color w:val="000000" w:themeColor="text1"/>
        </w:rPr>
        <w:t>RFID</w:t>
      </w:r>
      <w:r>
        <w:rPr>
          <w:rFonts w:ascii="宋体" w:eastAsia="宋体" w:hAnsi="宋体" w:cs="Times New Roman" w:hint="eastAsia"/>
          <w:color w:val="000000" w:themeColor="text1"/>
        </w:rPr>
        <w:t>智能信息感知实验与演示系统</w:t>
      </w:r>
      <w:r>
        <w:rPr>
          <w:rFonts w:ascii="宋体" w:eastAsia="宋体" w:hAnsi="宋体" w:cs="Times New Roman" w:hint="eastAsia"/>
          <w:color w:val="000000" w:themeColor="text1"/>
        </w:rPr>
        <w:t>维护，包括：诊断手册、故障排除指南。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用户手册包括（但不局限）：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船联网</w:t>
      </w:r>
      <w:r>
        <w:rPr>
          <w:rFonts w:ascii="宋体" w:eastAsia="宋体" w:hAnsi="宋体" w:cs="Times New Roman" w:hint="eastAsia"/>
          <w:color w:val="000000" w:themeColor="text1"/>
        </w:rPr>
        <w:t>RFID</w:t>
      </w:r>
      <w:r>
        <w:rPr>
          <w:rFonts w:ascii="宋体" w:eastAsia="宋体" w:hAnsi="宋体" w:cs="Times New Roman" w:hint="eastAsia"/>
          <w:color w:val="000000" w:themeColor="text1"/>
        </w:rPr>
        <w:t>智能信息感知实验与演示系统</w:t>
      </w:r>
      <w:r>
        <w:rPr>
          <w:rFonts w:ascii="宋体" w:eastAsia="宋体" w:hAnsi="宋体" w:cs="Times New Roman" w:hint="eastAsia"/>
          <w:color w:val="000000" w:themeColor="text1"/>
        </w:rPr>
        <w:t>竣工文档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用户使用手册等</w:t>
      </w: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9" w:name="_Toc432164494"/>
      <w:bookmarkStart w:id="10" w:name="_Toc432146871"/>
      <w:r>
        <w:rPr>
          <w:rFonts w:ascii="宋体" w:hAnsi="宋体" w:hint="eastAsia"/>
          <w:color w:val="000000" w:themeColor="text1"/>
          <w:sz w:val="24"/>
        </w:rPr>
        <w:t>（三）</w:t>
      </w:r>
      <w:r>
        <w:rPr>
          <w:rFonts w:ascii="宋体" w:hAnsi="宋体"/>
          <w:color w:val="000000" w:themeColor="text1"/>
          <w:sz w:val="24"/>
        </w:rPr>
        <w:tab/>
      </w:r>
      <w:r>
        <w:rPr>
          <w:rFonts w:ascii="宋体" w:hAnsi="宋体" w:hint="eastAsia"/>
          <w:color w:val="000000" w:themeColor="text1"/>
          <w:sz w:val="24"/>
        </w:rPr>
        <w:t>知识产权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在履行本合同过程所形成的知识产权按保密协议，未经许可，卖方不能转让给第三方。</w:t>
      </w: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（四）培训要求</w:t>
      </w:r>
      <w:bookmarkEnd w:id="9"/>
      <w:bookmarkEnd w:id="10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中标方应提</w:t>
      </w:r>
      <w:r>
        <w:rPr>
          <w:rFonts w:ascii="宋体" w:hAnsi="宋体" w:hint="eastAsia"/>
          <w:color w:val="000000" w:themeColor="text1"/>
          <w:sz w:val="24"/>
        </w:rPr>
        <w:t>供包括相应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等设备的培训，包括技术培训和操作培训。培训内容应覆盖所有产品的安装、使用和维护。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投标方必须根据本项目的需求，分别列出全部产品及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正常运行、管理和使用所需要的培训，包括（但不限于）：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培训人数；</w:t>
      </w:r>
      <w:r>
        <w:rPr>
          <w:rFonts w:ascii="宋体" w:eastAsia="宋体" w:hAnsi="宋体" w:cs="Times New Roman"/>
          <w:color w:val="000000" w:themeColor="text1"/>
        </w:rPr>
        <w:t>2-3</w:t>
      </w:r>
      <w:r>
        <w:rPr>
          <w:rFonts w:ascii="宋体" w:eastAsia="宋体" w:hAnsi="宋体" w:cs="Times New Roman"/>
          <w:color w:val="000000" w:themeColor="text1"/>
        </w:rPr>
        <w:t>人（全程参与调试）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详细培训课程；机、电、软件及相关操作、维护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培训方式；实地操作培训</w:t>
      </w:r>
      <w:r>
        <w:rPr>
          <w:rFonts w:ascii="宋体" w:eastAsia="宋体" w:hAnsi="宋体" w:cs="Times New Roman"/>
          <w:color w:val="000000" w:themeColor="text1"/>
        </w:rPr>
        <w:t>+</w:t>
      </w:r>
      <w:r>
        <w:rPr>
          <w:rFonts w:ascii="宋体" w:eastAsia="宋体" w:hAnsi="宋体" w:cs="Times New Roman"/>
          <w:color w:val="000000" w:themeColor="text1"/>
        </w:rPr>
        <w:t>理论讲解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培训场地安排；学校实验室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培训设备安排；实验台实物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培训教材和光盘安排；各五套</w:t>
      </w:r>
    </w:p>
    <w:p w:rsidR="00655E45" w:rsidRDefault="0039216D">
      <w:pPr>
        <w:pStyle w:val="A"/>
        <w:ind w:firstLine="0"/>
        <w:rPr>
          <w:rFonts w:ascii="宋体" w:eastAsia="宋体" w:hAnsi="宋体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</w:rPr>
        <w:t>培训时间；调试期</w:t>
      </w:r>
      <w:r>
        <w:rPr>
          <w:rFonts w:ascii="宋体" w:eastAsia="宋体" w:hAnsi="宋体" w:cs="Times New Roman"/>
          <w:color w:val="000000" w:themeColor="text1"/>
        </w:rPr>
        <w:t>+2</w:t>
      </w:r>
      <w:r>
        <w:rPr>
          <w:rFonts w:ascii="宋体" w:eastAsia="宋体" w:hAnsi="宋体" w:cs="Times New Roman"/>
          <w:color w:val="000000" w:themeColor="text1"/>
        </w:rPr>
        <w:t>天</w:t>
      </w:r>
      <w:r>
        <w:rPr>
          <w:rFonts w:ascii="宋体" w:eastAsia="宋体" w:hAnsi="宋体" w:cs="Times New Roman" w:hint="eastAsia"/>
          <w:color w:val="000000" w:themeColor="text1"/>
        </w:rPr>
        <w:t>集中培训</w:t>
      </w:r>
    </w:p>
    <w:p w:rsidR="00655E45" w:rsidRDefault="00655E45">
      <w:pPr>
        <w:pStyle w:val="A"/>
        <w:numPr>
          <w:ilvl w:val="0"/>
          <w:numId w:val="0"/>
        </w:numPr>
        <w:ind w:left="960"/>
        <w:rPr>
          <w:rFonts w:ascii="宋体" w:eastAsia="宋体" w:hAnsi="宋体" w:cs="Times New Roman"/>
          <w:color w:val="000000" w:themeColor="text1"/>
        </w:rPr>
      </w:pPr>
    </w:p>
    <w:p w:rsidR="00655E45" w:rsidRDefault="0039216D">
      <w:pPr>
        <w:rPr>
          <w:rFonts w:ascii="宋体" w:hAnsi="宋体"/>
          <w:color w:val="000000" w:themeColor="text1"/>
          <w:sz w:val="24"/>
        </w:rPr>
      </w:pPr>
      <w:bookmarkStart w:id="11" w:name="_Toc432146872"/>
      <w:bookmarkStart w:id="12" w:name="_Toc432164495"/>
      <w:r>
        <w:rPr>
          <w:rFonts w:ascii="宋体" w:hAnsi="宋体" w:hint="eastAsia"/>
          <w:color w:val="000000" w:themeColor="text1"/>
          <w:sz w:val="24"/>
        </w:rPr>
        <w:t>（五）售后服务要求</w:t>
      </w:r>
      <w:bookmarkEnd w:id="11"/>
      <w:bookmarkEnd w:id="12"/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本项目的质保期从双方签署最终验收合格证书之日起计算，期限为交货验收后</w:t>
      </w:r>
      <w:r>
        <w:rPr>
          <w:rFonts w:ascii="宋体" w:hAnsi="宋体"/>
          <w:color w:val="000000" w:themeColor="text1"/>
          <w:sz w:val="24"/>
        </w:rPr>
        <w:t>12</w:t>
      </w:r>
      <w:r>
        <w:rPr>
          <w:rFonts w:ascii="宋体" w:hAnsi="宋体" w:hint="eastAsia"/>
          <w:color w:val="000000" w:themeColor="text1"/>
          <w:sz w:val="24"/>
        </w:rPr>
        <w:t>个月；或交货</w:t>
      </w:r>
      <w:r>
        <w:rPr>
          <w:rFonts w:ascii="宋体" w:hAnsi="宋体"/>
          <w:color w:val="000000" w:themeColor="text1"/>
          <w:sz w:val="24"/>
        </w:rPr>
        <w:t>18</w:t>
      </w:r>
      <w:r>
        <w:rPr>
          <w:rFonts w:ascii="宋体" w:hAnsi="宋体"/>
          <w:color w:val="000000" w:themeColor="text1"/>
          <w:sz w:val="24"/>
        </w:rPr>
        <w:t>个月（已先到为准）</w:t>
      </w:r>
      <w:r>
        <w:rPr>
          <w:rFonts w:ascii="宋体" w:hAnsi="宋体" w:hint="eastAsia"/>
          <w:color w:val="000000" w:themeColor="text1"/>
          <w:sz w:val="24"/>
        </w:rPr>
        <w:t>。投标方应提供硬件一年原厂免费保修服务和一年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 w:hint="eastAsia"/>
          <w:color w:val="000000" w:themeColor="text1"/>
          <w:sz w:val="24"/>
        </w:rPr>
        <w:t>免费维护，免费维护期间提供</w:t>
      </w:r>
      <w:r>
        <w:rPr>
          <w:rFonts w:ascii="宋体" w:hAnsi="宋体"/>
          <w:color w:val="000000" w:themeColor="text1"/>
          <w:sz w:val="24"/>
        </w:rPr>
        <w:t>7*24</w:t>
      </w:r>
      <w:r>
        <w:rPr>
          <w:rFonts w:ascii="宋体" w:hAnsi="宋体"/>
          <w:color w:val="000000" w:themeColor="text1"/>
          <w:sz w:val="24"/>
        </w:rPr>
        <w:t>应急响应，</w:t>
      </w:r>
      <w:r>
        <w:rPr>
          <w:rFonts w:ascii="宋体" w:hAnsi="宋体"/>
          <w:color w:val="000000" w:themeColor="text1"/>
          <w:sz w:val="24"/>
        </w:rPr>
        <w:t>2</w:t>
      </w:r>
      <w:r>
        <w:rPr>
          <w:rFonts w:ascii="宋体" w:hAnsi="宋体"/>
          <w:color w:val="000000" w:themeColor="text1"/>
          <w:sz w:val="24"/>
        </w:rPr>
        <w:t>小时现场到达的服务。投标方应提供详细的维护服务方案和技术支持计划，项目免费维护期从</w:t>
      </w:r>
      <w:r>
        <w:rPr>
          <w:rFonts w:ascii="宋体" w:hAnsi="宋体" w:hint="eastAsia"/>
          <w:color w:val="000000" w:themeColor="text1"/>
          <w:sz w:val="24"/>
        </w:rPr>
        <w:t>船联网</w:t>
      </w:r>
      <w:r>
        <w:rPr>
          <w:rFonts w:ascii="宋体" w:hAnsi="宋体" w:hint="eastAsia"/>
          <w:color w:val="000000" w:themeColor="text1"/>
          <w:sz w:val="24"/>
        </w:rPr>
        <w:t>RFID</w:t>
      </w:r>
      <w:r>
        <w:rPr>
          <w:rFonts w:ascii="宋体" w:hAnsi="宋体" w:hint="eastAsia"/>
          <w:color w:val="000000" w:themeColor="text1"/>
          <w:sz w:val="24"/>
        </w:rPr>
        <w:t>智能信息感知实验与演示系统</w:t>
      </w:r>
      <w:r>
        <w:rPr>
          <w:rFonts w:ascii="宋体" w:hAnsi="宋体"/>
          <w:color w:val="000000" w:themeColor="text1"/>
          <w:sz w:val="24"/>
        </w:rPr>
        <w:t>整体验收合格之日起计算</w:t>
      </w:r>
      <w:r>
        <w:rPr>
          <w:rFonts w:ascii="宋体" w:hAnsi="宋体" w:hint="eastAsia"/>
          <w:color w:val="000000" w:themeColor="text1"/>
          <w:sz w:val="24"/>
        </w:rPr>
        <w:t>（完全调试完成合格后</w:t>
      </w:r>
      <w:r>
        <w:rPr>
          <w:rFonts w:ascii="宋体" w:hAnsi="宋体"/>
          <w:color w:val="000000" w:themeColor="text1"/>
          <w:sz w:val="24"/>
        </w:rPr>
        <w:t>10</w:t>
      </w:r>
      <w:r>
        <w:rPr>
          <w:rFonts w:ascii="宋体" w:hAnsi="宋体"/>
          <w:color w:val="000000" w:themeColor="text1"/>
          <w:sz w:val="24"/>
        </w:rPr>
        <w:t>个工作日内，买方安排验收）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在保修期内，如有产品故障问题，投标方需免费提供上门协助服务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在保修期结束前，需由投标方工程师和用户代表进行一次全面检查，任何缺陷必须由投标方负责修理，在修理后，投标方应将缺陷原因、修理内容、完成修理及恢复正常的时间和日期等报告给用户。</w:t>
      </w:r>
    </w:p>
    <w:p w:rsidR="00655E45" w:rsidRDefault="0039216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免费维护期满后，投标方必须继续提供</w:t>
      </w:r>
      <w:r>
        <w:rPr>
          <w:rFonts w:ascii="宋体" w:hAnsi="宋体"/>
          <w:color w:val="000000" w:themeColor="text1"/>
          <w:sz w:val="24"/>
        </w:rPr>
        <w:t>7*24</w:t>
      </w:r>
      <w:r>
        <w:rPr>
          <w:rFonts w:ascii="宋体" w:hAnsi="宋体" w:hint="eastAsia"/>
          <w:color w:val="000000" w:themeColor="text1"/>
          <w:sz w:val="24"/>
        </w:rPr>
        <w:t>应急响应，</w:t>
      </w:r>
      <w:r>
        <w:rPr>
          <w:rFonts w:ascii="宋体" w:hAnsi="宋体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小时现场到达的服务</w:t>
      </w:r>
      <w:r>
        <w:rPr>
          <w:rFonts w:ascii="宋体" w:hAnsi="宋体"/>
          <w:color w:val="000000" w:themeColor="text1"/>
          <w:sz w:val="24"/>
        </w:rPr>
        <w:t>,</w:t>
      </w:r>
      <w:r>
        <w:rPr>
          <w:rFonts w:ascii="宋体" w:hAnsi="宋体" w:hint="eastAsia"/>
          <w:color w:val="000000" w:themeColor="text1"/>
          <w:sz w:val="24"/>
        </w:rPr>
        <w:t>费用另行协商。</w:t>
      </w: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p w:rsidR="00655E45" w:rsidRDefault="00655E45">
      <w:pPr>
        <w:rPr>
          <w:rFonts w:ascii="宋体" w:hAnsi="宋体"/>
          <w:color w:val="000000" w:themeColor="text1"/>
          <w:sz w:val="24"/>
        </w:rPr>
      </w:pPr>
    </w:p>
    <w:sectPr w:rsidR="00655E45" w:rsidSect="00655E45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16D" w:rsidRDefault="0039216D" w:rsidP="000B0EF8">
      <w:r>
        <w:separator/>
      </w:r>
    </w:p>
  </w:endnote>
  <w:endnote w:type="continuationSeparator" w:id="1">
    <w:p w:rsidR="0039216D" w:rsidRDefault="0039216D" w:rsidP="000B0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16D" w:rsidRDefault="0039216D" w:rsidP="000B0EF8">
      <w:r>
        <w:separator/>
      </w:r>
    </w:p>
  </w:footnote>
  <w:footnote w:type="continuationSeparator" w:id="1">
    <w:p w:rsidR="0039216D" w:rsidRDefault="0039216D" w:rsidP="000B0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622A87"/>
    <w:multiLevelType w:val="singleLevel"/>
    <w:tmpl w:val="82622A87"/>
    <w:lvl w:ilvl="0">
      <w:start w:val="1"/>
      <w:numFmt w:val="decimal"/>
      <w:suff w:val="nothing"/>
      <w:lvlText w:val="%1、"/>
      <w:lvlJc w:val="left"/>
      <w:pPr>
        <w:ind w:left="840" w:firstLine="0"/>
      </w:pPr>
    </w:lvl>
  </w:abstractNum>
  <w:abstractNum w:abstractNumId="1">
    <w:nsid w:val="C5738346"/>
    <w:multiLevelType w:val="singleLevel"/>
    <w:tmpl w:val="C5738346"/>
    <w:lvl w:ilvl="0">
      <w:start w:val="1"/>
      <w:numFmt w:val="decimal"/>
      <w:suff w:val="nothing"/>
      <w:lvlText w:val="%1、"/>
      <w:lvlJc w:val="left"/>
      <w:pPr>
        <w:ind w:left="840" w:firstLine="0"/>
      </w:pPr>
    </w:lvl>
  </w:abstractNum>
  <w:abstractNum w:abstractNumId="2">
    <w:nsid w:val="D39C2BBF"/>
    <w:multiLevelType w:val="singleLevel"/>
    <w:tmpl w:val="D39C2BBF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3">
    <w:nsid w:val="D62D2260"/>
    <w:multiLevelType w:val="singleLevel"/>
    <w:tmpl w:val="D62D2260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4">
    <w:nsid w:val="FD66576A"/>
    <w:multiLevelType w:val="singleLevel"/>
    <w:tmpl w:val="FD66576A"/>
    <w:lvl w:ilvl="0">
      <w:start w:val="1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6F141DED"/>
    <w:multiLevelType w:val="multilevel"/>
    <w:tmpl w:val="6F141DED"/>
    <w:lvl w:ilvl="0">
      <w:start w:val="1"/>
      <w:numFmt w:val="bullet"/>
      <w:pStyle w:val="A"/>
      <w:lvlText w:val=""/>
      <w:lvlJc w:val="left"/>
      <w:pPr>
        <w:tabs>
          <w:tab w:val="left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B560CE"/>
    <w:rsid w:val="000B0EF8"/>
    <w:rsid w:val="00386731"/>
    <w:rsid w:val="0039216D"/>
    <w:rsid w:val="00450ECE"/>
    <w:rsid w:val="00655E45"/>
    <w:rsid w:val="056C55A2"/>
    <w:rsid w:val="08040150"/>
    <w:rsid w:val="0B4B3A48"/>
    <w:rsid w:val="101E129D"/>
    <w:rsid w:val="12B560CE"/>
    <w:rsid w:val="16A059E7"/>
    <w:rsid w:val="19014C05"/>
    <w:rsid w:val="19D51FAB"/>
    <w:rsid w:val="1D471504"/>
    <w:rsid w:val="1F1B02BA"/>
    <w:rsid w:val="20257DA8"/>
    <w:rsid w:val="20844F35"/>
    <w:rsid w:val="2B006A91"/>
    <w:rsid w:val="36BA3755"/>
    <w:rsid w:val="4E515739"/>
    <w:rsid w:val="4E814044"/>
    <w:rsid w:val="4F2B26AE"/>
    <w:rsid w:val="514B7475"/>
    <w:rsid w:val="5249433B"/>
    <w:rsid w:val="59BD7744"/>
    <w:rsid w:val="5B622B2C"/>
    <w:rsid w:val="612C3CC7"/>
    <w:rsid w:val="64946FA6"/>
    <w:rsid w:val="6AD9147A"/>
    <w:rsid w:val="6C83124D"/>
    <w:rsid w:val="6C9B6851"/>
    <w:rsid w:val="6D535020"/>
    <w:rsid w:val="72704D7C"/>
    <w:rsid w:val="7631468C"/>
    <w:rsid w:val="79C22886"/>
    <w:rsid w:val="7E3B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55E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0"/>
    <w:next w:val="a0"/>
    <w:semiHidden/>
    <w:unhideWhenUsed/>
    <w:qFormat/>
    <w:rsid w:val="00655E4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655E45"/>
    <w:rPr>
      <w:b/>
    </w:rPr>
  </w:style>
  <w:style w:type="table" w:styleId="a5">
    <w:name w:val="Table Grid"/>
    <w:basedOn w:val="a2"/>
    <w:rsid w:val="00655E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0"/>
    <w:rsid w:val="00655E45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kern w:val="0"/>
      <w:szCs w:val="21"/>
    </w:rPr>
  </w:style>
  <w:style w:type="paragraph" w:customStyle="1" w:styleId="A">
    <w:name w:val="项目符号A"/>
    <w:basedOn w:val="a0"/>
    <w:qFormat/>
    <w:rsid w:val="00655E45"/>
    <w:pPr>
      <w:widowControl/>
      <w:numPr>
        <w:numId w:val="1"/>
      </w:numPr>
      <w:spacing w:before="100" w:beforeAutospacing="1" w:after="100" w:afterAutospacing="1" w:line="360" w:lineRule="auto"/>
    </w:pPr>
    <w:rPr>
      <w:rFonts w:ascii="黑体" w:eastAsia="黑体" w:hAnsi="ˎ̥"/>
      <w:color w:val="000000"/>
      <w:sz w:val="24"/>
    </w:rPr>
  </w:style>
  <w:style w:type="paragraph" w:styleId="a6">
    <w:name w:val="header"/>
    <w:basedOn w:val="a0"/>
    <w:link w:val="Char"/>
    <w:rsid w:val="000B0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B0E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0"/>
    <w:link w:val="Char0"/>
    <w:rsid w:val="000B0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0B0E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5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测评人员</cp:lastModifiedBy>
  <cp:revision>2</cp:revision>
  <dcterms:created xsi:type="dcterms:W3CDTF">2018-07-11T02:04:00Z</dcterms:created>
  <dcterms:modified xsi:type="dcterms:W3CDTF">2018-07-11T02:04:00Z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