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C70BB">
      <w:pPr>
        <w:jc w:val="center"/>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高桩码头建造技术及</w:t>
      </w:r>
      <w:r>
        <w:rPr>
          <w:rFonts w:hint="eastAsia" w:ascii="仿宋" w:hAnsi="仿宋" w:eastAsia="仿宋" w:cs="Times New Roman"/>
          <w:b/>
          <w:bCs/>
          <w:color w:val="000000" w:themeColor="text1"/>
          <w:sz w:val="32"/>
          <w:szCs w:val="32"/>
          <w14:textFill>
            <w14:solidFill>
              <w14:schemeClr w14:val="tx1"/>
            </w14:solidFill>
          </w14:textFill>
        </w:rPr>
        <w:t>施工</w:t>
      </w:r>
      <w:r>
        <w:rPr>
          <w:rFonts w:ascii="仿宋" w:hAnsi="仿宋" w:eastAsia="仿宋" w:cs="Times New Roman"/>
          <w:b/>
          <w:bCs/>
          <w:color w:val="000000" w:themeColor="text1"/>
          <w:sz w:val="32"/>
          <w:szCs w:val="32"/>
          <w14:textFill>
            <w14:solidFill>
              <w14:schemeClr w14:val="tx1"/>
            </w14:solidFill>
          </w14:textFill>
        </w:rPr>
        <w:t>流程虚拟仿真实验</w:t>
      </w:r>
    </w:p>
    <w:p w14:paraId="4E02721F">
      <w:pPr>
        <w:jc w:val="center"/>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设计技术服务要求</w:t>
      </w:r>
    </w:p>
    <w:p w14:paraId="567BF421">
      <w:pPr>
        <w:rPr>
          <w:rFonts w:ascii="仿宋" w:hAnsi="仿宋" w:eastAsia="仿宋" w:cs="Times New Roman"/>
          <w:color w:val="000000" w:themeColor="text1"/>
          <w:sz w:val="28"/>
          <w:szCs w:val="28"/>
          <w14:textFill>
            <w14:solidFill>
              <w14:schemeClr w14:val="tx1"/>
            </w14:solidFill>
          </w14:textFill>
        </w:rPr>
      </w:pPr>
    </w:p>
    <w:p w14:paraId="55EE1363">
      <w:pPr>
        <w:rPr>
          <w:rFonts w:ascii="仿宋" w:hAnsi="仿宋" w:eastAsia="仿宋" w:cs="Times New Roman"/>
          <w:b/>
          <w:bCs/>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14:textFill>
            <w14:solidFill>
              <w14:schemeClr w14:val="tx1"/>
            </w14:solidFill>
          </w14:textFill>
        </w:rPr>
        <w:t>1、项目概况</w:t>
      </w:r>
    </w:p>
    <w:p w14:paraId="73AFCF7B">
      <w:pPr>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针对线下传统工科实践教学环节中</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模型实验无法完整呈现，物理性能和力学特性且易受时间、设备和场地等因素限制，</w:t>
      </w:r>
      <w:r>
        <w:rPr>
          <w:rFonts w:hint="eastAsia" w:ascii="仿宋" w:hAnsi="仿宋" w:eastAsia="仿宋" w:cs="Times New Roman"/>
          <w:color w:val="000000" w:themeColor="text1"/>
          <w:sz w:val="28"/>
          <w:szCs w:val="28"/>
          <w14:textFill>
            <w14:solidFill>
              <w14:schemeClr w14:val="tx1"/>
            </w14:solidFill>
          </w14:textFill>
        </w:rPr>
        <w:t>拟</w:t>
      </w:r>
      <w:r>
        <w:rPr>
          <w:rFonts w:ascii="仿宋" w:hAnsi="仿宋" w:eastAsia="仿宋" w:cs="Times New Roman"/>
          <w:color w:val="000000" w:themeColor="text1"/>
          <w:sz w:val="28"/>
          <w:szCs w:val="28"/>
          <w14:textFill>
            <w14:solidFill>
              <w14:schemeClr w14:val="tx1"/>
            </w14:solidFill>
          </w14:textFill>
        </w:rPr>
        <w:t>开展高桩码头建造技术及</w:t>
      </w:r>
      <w:r>
        <w:rPr>
          <w:rFonts w:hint="eastAsia" w:ascii="仿宋" w:hAnsi="仿宋" w:eastAsia="仿宋" w:cs="Times New Roman"/>
          <w:color w:val="000000" w:themeColor="text1"/>
          <w:sz w:val="28"/>
          <w:szCs w:val="28"/>
          <w14:textFill>
            <w14:solidFill>
              <w14:schemeClr w14:val="tx1"/>
            </w14:solidFill>
          </w14:textFill>
        </w:rPr>
        <w:t>施工</w:t>
      </w:r>
      <w:r>
        <w:rPr>
          <w:rFonts w:ascii="仿宋" w:hAnsi="仿宋" w:eastAsia="仿宋" w:cs="Times New Roman"/>
          <w:color w:val="000000" w:themeColor="text1"/>
          <w:sz w:val="28"/>
          <w:szCs w:val="28"/>
          <w14:textFill>
            <w14:solidFill>
              <w14:schemeClr w14:val="tx1"/>
            </w14:solidFill>
          </w14:textFill>
        </w:rPr>
        <w:t>流程虚拟仿真实验课程建设，</w:t>
      </w:r>
      <w:r>
        <w:rPr>
          <w:rFonts w:hint="eastAsia" w:ascii="仿宋" w:hAnsi="仿宋" w:eastAsia="仿宋" w:cs="Times New Roman"/>
          <w:color w:val="000000" w:themeColor="text1"/>
          <w:sz w:val="28"/>
          <w:szCs w:val="28"/>
          <w14:textFill>
            <w14:solidFill>
              <w14:schemeClr w14:val="tx1"/>
            </w14:solidFill>
          </w14:textFill>
        </w:rPr>
        <w:t>通过</w:t>
      </w:r>
      <w:r>
        <w:rPr>
          <w:rFonts w:ascii="仿宋" w:hAnsi="仿宋" w:eastAsia="仿宋" w:cs="Times New Roman"/>
          <w:color w:val="000000" w:themeColor="text1"/>
          <w:sz w:val="28"/>
          <w:szCs w:val="28"/>
          <w14:textFill>
            <w14:solidFill>
              <w14:schemeClr w14:val="tx1"/>
            </w14:solidFill>
          </w14:textFill>
        </w:rPr>
        <w:t>虚拟仿真实验课程</w:t>
      </w:r>
      <w:r>
        <w:rPr>
          <w:rFonts w:hint="eastAsia" w:ascii="仿宋" w:hAnsi="仿宋" w:eastAsia="仿宋" w:cs="Times New Roman"/>
          <w:color w:val="000000" w:themeColor="text1"/>
          <w:sz w:val="28"/>
          <w:szCs w:val="28"/>
          <w14:textFill>
            <w14:solidFill>
              <w14:schemeClr w14:val="tx1"/>
            </w14:solidFill>
          </w14:textFill>
        </w:rPr>
        <w:t>的教学应用，</w:t>
      </w:r>
      <w:r>
        <w:rPr>
          <w:rFonts w:ascii="仿宋" w:hAnsi="仿宋" w:eastAsia="仿宋" w:cs="Times New Roman"/>
          <w:color w:val="000000" w:themeColor="text1"/>
          <w:sz w:val="28"/>
          <w:szCs w:val="28"/>
          <w14:textFill>
            <w14:solidFill>
              <w14:schemeClr w14:val="tx1"/>
            </w14:solidFill>
          </w14:textFill>
        </w:rPr>
        <w:t>提升学生自主学习和创新能力。</w:t>
      </w:r>
      <w:r>
        <w:rPr>
          <w:rFonts w:hint="eastAsia" w:ascii="仿宋" w:hAnsi="仿宋" w:eastAsia="仿宋" w:cs="Times New Roman"/>
          <w:color w:val="000000" w:themeColor="text1"/>
          <w:sz w:val="28"/>
          <w:szCs w:val="28"/>
          <w14:textFill>
            <w14:solidFill>
              <w14:schemeClr w14:val="tx1"/>
            </w14:solidFill>
          </w14:textFill>
        </w:rPr>
        <w:t>本次技术服务采购报价总额不得超过6万元人民币。</w:t>
      </w:r>
    </w:p>
    <w:p w14:paraId="5864CE48">
      <w:pPr>
        <w:rPr>
          <w:rFonts w:ascii="仿宋" w:hAnsi="仿宋" w:eastAsia="仿宋" w:cs="Times New Roman"/>
          <w:b/>
          <w:bCs/>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14:textFill>
            <w14:solidFill>
              <w14:schemeClr w14:val="tx1"/>
            </w14:solidFill>
          </w14:textFill>
        </w:rPr>
        <w:t>2、技术服务内容和要求</w:t>
      </w:r>
    </w:p>
    <w:p w14:paraId="1236C845">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（1）按高桩式码头建造技术及流程虚拟仿真实验教学课程建设要求，完成《高桩码头建造技术及施工流程虚拟仿真实验》技术设计方案；</w:t>
      </w:r>
    </w:p>
    <w:p w14:paraId="16AFC023">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（2）国家级虚拟仿真实验教学课程建设标准要求，完成实验教学项目网站功能设计，</w:t>
      </w:r>
      <w:r>
        <w:rPr>
          <w:rFonts w:hint="eastAsia" w:ascii="仿宋" w:hAnsi="仿宋" w:eastAsia="仿宋" w:cs="Times New Roman"/>
          <w:color w:val="000000" w:themeColor="text1"/>
          <w:kern w:val="0"/>
          <w:sz w:val="28"/>
          <w:szCs w:val="28"/>
          <w:lang w:val="zh-CN"/>
          <w14:textFill>
            <w14:solidFill>
              <w14:schemeClr w14:val="tx1"/>
            </w14:solidFill>
          </w14:textFill>
        </w:rPr>
        <w:t>网站应包括进入实验、项目团队、项目描述、网络要求、架构研发技术、项目特色、服务计划、在线问答等栏目和内</w:t>
      </w:r>
      <w:r>
        <w:rPr>
          <w:rFonts w:hint="eastAsia" w:ascii="仿宋" w:hAnsi="仿宋" w:eastAsia="仿宋" w:cs="Times New Roman"/>
          <w:color w:val="000000" w:themeColor="text1"/>
          <w:sz w:val="28"/>
          <w:szCs w:val="28"/>
          <w14:textFill>
            <w14:solidFill>
              <w14:schemeClr w14:val="tx1"/>
            </w14:solidFill>
          </w14:textFill>
        </w:rPr>
        <w:t>容</w:t>
      </w:r>
      <w:r>
        <w:rPr>
          <w:rFonts w:ascii="仿宋" w:hAnsi="仿宋" w:eastAsia="仿宋" w:cs="Times New Roman"/>
          <w:color w:val="000000" w:themeColor="text1"/>
          <w:sz w:val="28"/>
          <w:szCs w:val="28"/>
          <w14:textFill>
            <w14:solidFill>
              <w14:schemeClr w14:val="tx1"/>
            </w14:solidFill>
          </w14:textFill>
        </w:rPr>
        <w:t>。</w:t>
      </w:r>
    </w:p>
    <w:p w14:paraId="642EC87A">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（3）根据甲方确定的《高桩码头建造技术及施工流程虚拟仿真实验》设计方案，完成高桩码头建造技术及施工流程虚拟仿真实验试样设计，发布项目网站上线运行。</w:t>
      </w:r>
    </w:p>
    <w:p w14:paraId="47B3F90A">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（4）完成高桩码头建造技术及施工流程虚拟仿真实验</w:t>
      </w:r>
      <w:r>
        <w:rPr>
          <w:rFonts w:ascii="仿宋" w:hAnsi="仿宋" w:eastAsia="仿宋" w:cs="Times New Roman"/>
          <w:color w:val="000000" w:themeColor="text1"/>
          <w:sz w:val="28"/>
          <w:szCs w:val="28"/>
          <w14:textFill>
            <w14:solidFill>
              <w14:schemeClr w14:val="tx1"/>
            </w14:solidFill>
          </w14:textFill>
        </w:rPr>
        <w:t>计算机软件著作权</w:t>
      </w:r>
      <w:r>
        <w:rPr>
          <w:rFonts w:hint="eastAsia" w:ascii="仿宋" w:hAnsi="仿宋" w:eastAsia="仿宋" w:cs="Times New Roman"/>
          <w:color w:val="000000" w:themeColor="text1"/>
          <w:sz w:val="28"/>
          <w:szCs w:val="28"/>
          <w14:textFill>
            <w14:solidFill>
              <w14:schemeClr w14:val="tx1"/>
            </w14:solidFill>
          </w14:textFill>
        </w:rPr>
        <w:t>登记申报。</w:t>
      </w:r>
    </w:p>
    <w:p w14:paraId="5D2E56B5">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（5）提供2年期的高桩码头建造技术及施工流程虚拟仿真实验网站运行技术服务。</w:t>
      </w:r>
    </w:p>
    <w:p w14:paraId="4BF3E57D">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（6）符合本设计技术服务要求，提供《高桩码头建造技术及施工流程虚拟仿真实验》技术设计方案初步方案的，优先考虑。</w:t>
      </w:r>
    </w:p>
    <w:p w14:paraId="2E102D39">
      <w:pPr>
        <w:rPr>
          <w:rFonts w:ascii="仿宋" w:hAnsi="仿宋" w:eastAsia="仿宋" w:cs="Times New Roman"/>
          <w:b/>
          <w:bCs/>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14:textFill>
            <w14:solidFill>
              <w14:schemeClr w14:val="tx1"/>
            </w14:solidFill>
          </w14:textFill>
        </w:rPr>
        <w:t>3、交付要求：</w:t>
      </w:r>
    </w:p>
    <w:p w14:paraId="3DA3B468">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（1）编制提交《高桩码头建造技术及施工流程虚拟仿真实验》技术设计方案；</w:t>
      </w:r>
      <w:bookmarkStart w:id="0" w:name="OLE_LINK21"/>
    </w:p>
    <w:bookmarkEnd w:id="0"/>
    <w:p w14:paraId="18225468">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（2）设计交付《高桩码头建造技术及施工流程虚拟仿真实验》项目网站，网站应包含虚拟仿真实验试样等要件；</w:t>
      </w:r>
    </w:p>
    <w:p w14:paraId="52F5DEAA">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（3）交付《高桩码头建造技术及施工流程虚拟仿真实验》</w:t>
      </w:r>
      <w:r>
        <w:rPr>
          <w:rFonts w:ascii="仿宋" w:hAnsi="仿宋" w:eastAsia="仿宋" w:cs="Times New Roman"/>
          <w:color w:val="000000" w:themeColor="text1"/>
          <w:sz w:val="28"/>
          <w:szCs w:val="28"/>
          <w14:textFill>
            <w14:solidFill>
              <w14:schemeClr w14:val="tx1"/>
            </w14:solidFill>
          </w14:textFill>
        </w:rPr>
        <w:t>计算机软件著作权</w:t>
      </w:r>
      <w:r>
        <w:rPr>
          <w:rFonts w:hint="eastAsia" w:ascii="仿宋" w:hAnsi="仿宋" w:eastAsia="仿宋" w:cs="Times New Roman"/>
          <w:color w:val="000000" w:themeColor="text1"/>
          <w:sz w:val="28"/>
          <w:szCs w:val="28"/>
          <w14:textFill>
            <w14:solidFill>
              <w14:schemeClr w14:val="tx1"/>
            </w14:solidFill>
          </w14:textFill>
        </w:rPr>
        <w:t>登记正式受理凭证；</w:t>
      </w:r>
    </w:p>
    <w:p w14:paraId="3CE2E15E">
      <w:pPr>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（4）完成上述设计技术服务要求，交付验收报告1套（纸质版报告3份、电子资料1份）；</w:t>
      </w:r>
    </w:p>
    <w:p w14:paraId="27DDBA3E">
      <w:pPr>
        <w:spacing w:line="360" w:lineRule="auto"/>
        <w:ind w:left="0" w:leftChars="0" w:firstLine="0"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（5）合同签订后30天内完成技术服务交付验收。</w:t>
      </w: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AA44EC"/>
    <w:rsid w:val="00037F8D"/>
    <w:rsid w:val="0006221E"/>
    <w:rsid w:val="000B34FF"/>
    <w:rsid w:val="000E29B0"/>
    <w:rsid w:val="00144F05"/>
    <w:rsid w:val="00173896"/>
    <w:rsid w:val="00181794"/>
    <w:rsid w:val="001868C1"/>
    <w:rsid w:val="001D6AB7"/>
    <w:rsid w:val="0021622F"/>
    <w:rsid w:val="00265FB6"/>
    <w:rsid w:val="00283863"/>
    <w:rsid w:val="00286D55"/>
    <w:rsid w:val="00297EE9"/>
    <w:rsid w:val="002D6FDD"/>
    <w:rsid w:val="00300258"/>
    <w:rsid w:val="0037062B"/>
    <w:rsid w:val="0037700A"/>
    <w:rsid w:val="0038587C"/>
    <w:rsid w:val="003F340F"/>
    <w:rsid w:val="0040273A"/>
    <w:rsid w:val="004517EC"/>
    <w:rsid w:val="00480286"/>
    <w:rsid w:val="005617F4"/>
    <w:rsid w:val="00564F2C"/>
    <w:rsid w:val="005C4B3B"/>
    <w:rsid w:val="0060778F"/>
    <w:rsid w:val="0069090A"/>
    <w:rsid w:val="007579E1"/>
    <w:rsid w:val="00781163"/>
    <w:rsid w:val="007914AB"/>
    <w:rsid w:val="00795516"/>
    <w:rsid w:val="007B15D2"/>
    <w:rsid w:val="007B74CD"/>
    <w:rsid w:val="00823604"/>
    <w:rsid w:val="008408E0"/>
    <w:rsid w:val="008417F6"/>
    <w:rsid w:val="00843901"/>
    <w:rsid w:val="00866BE7"/>
    <w:rsid w:val="00872DB6"/>
    <w:rsid w:val="00886420"/>
    <w:rsid w:val="008B4C4E"/>
    <w:rsid w:val="008C3066"/>
    <w:rsid w:val="008D35DC"/>
    <w:rsid w:val="00947614"/>
    <w:rsid w:val="00950D3E"/>
    <w:rsid w:val="009625C5"/>
    <w:rsid w:val="009A3420"/>
    <w:rsid w:val="009D7B75"/>
    <w:rsid w:val="009E5271"/>
    <w:rsid w:val="00A0132D"/>
    <w:rsid w:val="00A95367"/>
    <w:rsid w:val="00AA44EC"/>
    <w:rsid w:val="00B7092F"/>
    <w:rsid w:val="00B73E8E"/>
    <w:rsid w:val="00B77BB6"/>
    <w:rsid w:val="00BA371C"/>
    <w:rsid w:val="00BB4F75"/>
    <w:rsid w:val="00BC0ECB"/>
    <w:rsid w:val="00BD1BB2"/>
    <w:rsid w:val="00C07A57"/>
    <w:rsid w:val="00C57113"/>
    <w:rsid w:val="00C7295C"/>
    <w:rsid w:val="00CA1249"/>
    <w:rsid w:val="00CA30E5"/>
    <w:rsid w:val="00CE6A45"/>
    <w:rsid w:val="00D07B21"/>
    <w:rsid w:val="00D362DC"/>
    <w:rsid w:val="00D91455"/>
    <w:rsid w:val="00D97EFB"/>
    <w:rsid w:val="00E403AB"/>
    <w:rsid w:val="00E63B89"/>
    <w:rsid w:val="00E65CC0"/>
    <w:rsid w:val="00E7149A"/>
    <w:rsid w:val="00E94C49"/>
    <w:rsid w:val="00EA4AFD"/>
    <w:rsid w:val="00EF1D13"/>
    <w:rsid w:val="00FE7BBA"/>
    <w:rsid w:val="16C3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after="160" w:line="278" w:lineRule="auto"/>
      <w:ind w:left="720"/>
      <w:contextualSpacing/>
      <w:jc w:val="left"/>
    </w:pPr>
    <w:rPr>
      <w:sz w:val="2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730</Characters>
  <Lines>5</Lines>
  <Paragraphs>1</Paragraphs>
  <TotalTime>5</TotalTime>
  <ScaleCrop>false</ScaleCrop>
  <LinksUpToDate>false</LinksUpToDate>
  <CharactersWithSpaces>730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2024-10-08T02:32:00Z</dcterms:created>
  <dc:creator>NavigaStar</dc:creator>
  <cp:lastModifiedBy>仲杰</cp:lastModifiedBy>
  <dcterms:modified xsi:type="dcterms:W3CDTF">2024-10-09T11:29:47Z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BFDF2FB3387B411083E2FAEC944CFCC9_12</vt:lpwstr>
  </property>
</Properties>
</file>