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上海海事大学38-45#学生公寓阳台栏杆更换工程项目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693"/>
        <w:gridCol w:w="703"/>
        <w:gridCol w:w="715"/>
        <w:gridCol w:w="176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更换不锈钢栏杆1：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防盗窗（含逃生窗口）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1.主材须为304级不锈钢（即18/8级不锈钢），各规格不锈钢按图加工。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2..安装方法参照本校52-53#学生公寓不锈钢栏杆的安装方式。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0"/>
                <w:szCs w:val="20"/>
              </w:rPr>
              <w:t>3.原有栏杆的拆除费用、阳台部位（墙、地面等）损坏修复等费用包含在报价内。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原有栏杆的拆除费用、阳台部位（墙、地面等）损坏修复等费用包含在报价内。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更换不锈钢栏杆2：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标准栏杆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更换不锈钢栏杆3：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扶手式栏杆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延米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5000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36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上海海事大学38-45#学生公寓阳台栏杆更换项目报价表格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C00B0"/>
    <w:rsid w:val="00104C7A"/>
    <w:rsid w:val="00343B38"/>
    <w:rsid w:val="00435EF6"/>
    <w:rsid w:val="005531C2"/>
    <w:rsid w:val="006F2933"/>
    <w:rsid w:val="008B0139"/>
    <w:rsid w:val="00907E42"/>
    <w:rsid w:val="00A25D4A"/>
    <w:rsid w:val="00A9329C"/>
    <w:rsid w:val="00AB0BA5"/>
    <w:rsid w:val="00B03647"/>
    <w:rsid w:val="00BB503D"/>
    <w:rsid w:val="00C00156"/>
    <w:rsid w:val="00C07B01"/>
    <w:rsid w:val="00C150C2"/>
    <w:rsid w:val="00C42D66"/>
    <w:rsid w:val="00C64BF8"/>
    <w:rsid w:val="00D513B8"/>
    <w:rsid w:val="00E259A5"/>
    <w:rsid w:val="00EA123C"/>
    <w:rsid w:val="00F46872"/>
    <w:rsid w:val="00F821FC"/>
    <w:rsid w:val="00F9409F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025CCD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1362</Words>
  <Characters>1186</Characters>
  <Lines>9</Lines>
  <Paragraphs>5</Paragraphs>
  <TotalTime>63</TotalTime>
  <ScaleCrop>false</ScaleCrop>
  <LinksUpToDate>false</LinksUpToDate>
  <CharactersWithSpaces>2543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2020-05-09T07:42:20Z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