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E2" w:rsidRPr="00F909C6" w:rsidRDefault="007329E2" w:rsidP="007329E2">
      <w:pPr>
        <w:pStyle w:val="2"/>
        <w:jc w:val="center"/>
      </w:pPr>
      <w:r w:rsidRPr="00F909C6">
        <w:rPr>
          <w:rFonts w:hint="eastAsia"/>
        </w:rPr>
        <w:t>汽车发动机拆装运行实训考核装置</w:t>
      </w:r>
      <w:r>
        <w:rPr>
          <w:rFonts w:hint="eastAsia"/>
        </w:rPr>
        <w:t>技术</w:t>
      </w:r>
      <w:r>
        <w:t>规格要求</w:t>
      </w:r>
    </w:p>
    <w:p w:rsidR="007329E2" w:rsidRPr="007329E2" w:rsidRDefault="007329E2" w:rsidP="007329E2">
      <w:pPr>
        <w:pStyle w:val="flname"/>
        <w:rPr>
          <w:b/>
          <w:color w:val="000000"/>
        </w:rPr>
      </w:pPr>
      <w:r w:rsidRPr="007329E2">
        <w:rPr>
          <w:rFonts w:hint="eastAsia"/>
          <w:b/>
          <w:color w:val="000000"/>
        </w:rPr>
        <w:t>一</w:t>
      </w:r>
      <w:r w:rsidRPr="007329E2">
        <w:rPr>
          <w:b/>
          <w:color w:val="000000"/>
        </w:rPr>
        <w:t>、</w:t>
      </w:r>
      <w:r w:rsidRPr="007329E2">
        <w:rPr>
          <w:rFonts w:hint="eastAsia"/>
          <w:b/>
          <w:color w:val="000000"/>
        </w:rPr>
        <w:t>详细技术规格</w:t>
      </w:r>
    </w:p>
    <w:p w:rsidR="007329E2" w:rsidRPr="007329E2" w:rsidRDefault="007329E2" w:rsidP="007329E2">
      <w:pPr>
        <w:snapToGrid w:val="0"/>
        <w:spacing w:line="360" w:lineRule="auto"/>
        <w:rPr>
          <w:rFonts w:ascii="宋体" w:eastAsia="宋体" w:hAnsi="宋体"/>
          <w:color w:val="000000"/>
          <w:szCs w:val="20"/>
        </w:rPr>
      </w:pPr>
      <w:r w:rsidRPr="007329E2">
        <w:rPr>
          <w:rFonts w:ascii="宋体" w:eastAsia="宋体" w:hAnsi="宋体" w:hint="eastAsia"/>
          <w:color w:val="000000"/>
          <w:szCs w:val="20"/>
        </w:rPr>
        <w:t>1.本项目为交钥匙工程。</w:t>
      </w:r>
    </w:p>
    <w:p w:rsidR="007329E2" w:rsidRPr="007329E2" w:rsidRDefault="007329E2" w:rsidP="007329E2">
      <w:pPr>
        <w:snapToGrid w:val="0"/>
        <w:spacing w:line="360" w:lineRule="auto"/>
        <w:rPr>
          <w:rFonts w:ascii="宋体" w:eastAsia="宋体" w:hAnsi="宋体"/>
          <w:color w:val="000000"/>
          <w:szCs w:val="20"/>
        </w:rPr>
      </w:pPr>
      <w:r w:rsidRPr="007329E2">
        <w:rPr>
          <w:rFonts w:ascii="宋体" w:eastAsia="宋体" w:hAnsi="宋体" w:hint="eastAsia"/>
          <w:color w:val="000000"/>
          <w:szCs w:val="20"/>
        </w:rPr>
        <w:t>2.每台装置需配套仿真软件一套（需现场演示,不超过10分钟）。</w:t>
      </w:r>
    </w:p>
    <w:p w:rsidR="007329E2" w:rsidRDefault="007329E2" w:rsidP="007329E2">
      <w:pPr>
        <w:pStyle w:val="a3"/>
        <w:spacing w:before="100" w:beforeAutospacing="1" w:after="100" w:afterAutospacing="1"/>
        <w:ind w:left="765" w:firstLineChars="0" w:hanging="765"/>
        <w:rPr>
          <w:rFonts w:ascii="宋体" w:hAnsi="宋体"/>
          <w:b/>
          <w:bCs/>
          <w:color w:val="000000"/>
          <w:sz w:val="24"/>
        </w:rPr>
      </w:pPr>
      <w:r>
        <w:rPr>
          <w:rFonts w:ascii="宋体" w:hAnsi="宋体" w:hint="eastAsia"/>
          <w:b/>
          <w:bCs/>
          <w:color w:val="000000"/>
          <w:sz w:val="24"/>
        </w:rPr>
        <w:t>二、</w:t>
      </w:r>
      <w:r w:rsidRPr="006F20C1">
        <w:rPr>
          <w:rFonts w:ascii="宋体" w:hAnsi="宋体" w:hint="eastAsia"/>
          <w:b/>
          <w:bCs/>
          <w:color w:val="000000"/>
          <w:sz w:val="24"/>
        </w:rPr>
        <w:t>汽车发动机拆装运行实训考核装置</w:t>
      </w:r>
    </w:p>
    <w:tbl>
      <w:tblPr>
        <w:tblW w:w="9180" w:type="dxa"/>
        <w:tblCellMar>
          <w:left w:w="0" w:type="dxa"/>
          <w:right w:w="0" w:type="dxa"/>
        </w:tblCellMar>
        <w:tblLook w:val="0000"/>
      </w:tblPr>
      <w:tblGrid>
        <w:gridCol w:w="1092"/>
        <w:gridCol w:w="1851"/>
        <w:gridCol w:w="4962"/>
        <w:gridCol w:w="1275"/>
      </w:tblGrid>
      <w:tr w:rsidR="007329E2" w:rsidTr="00AE0AFE">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ind w:firstLineChars="0" w:firstLine="0"/>
              <w:jc w:val="center"/>
            </w:pPr>
            <w:r>
              <w:rPr>
                <w:rFonts w:hint="eastAsia"/>
              </w:rPr>
              <w:t>序号</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jc w:val="center"/>
            </w:pPr>
            <w:r>
              <w:rPr>
                <w:rFonts w:hint="eastAsia"/>
              </w:rPr>
              <w:t>主要内容</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jc w:val="center"/>
            </w:pPr>
            <w:r>
              <w:rPr>
                <w:rFonts w:hint="eastAsia"/>
              </w:rPr>
              <w:t>设备名称</w:t>
            </w:r>
          </w:p>
        </w:tc>
        <w:tc>
          <w:tcPr>
            <w:tcW w:w="12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7329E2" w:rsidRDefault="007329E2" w:rsidP="00AE0AFE">
            <w:pPr>
              <w:pStyle w:val="a4"/>
              <w:ind w:firstLineChars="0" w:firstLine="0"/>
              <w:jc w:val="center"/>
            </w:pPr>
            <w:r>
              <w:rPr>
                <w:rFonts w:hint="eastAsia"/>
              </w:rPr>
              <w:t>数量</w:t>
            </w:r>
          </w:p>
        </w:tc>
      </w:tr>
      <w:tr w:rsidR="007329E2" w:rsidRPr="00AA5612" w:rsidTr="00AE0AFE">
        <w:trPr>
          <w:trHeight w:val="454"/>
        </w:trPr>
        <w:tc>
          <w:tcPr>
            <w:tcW w:w="10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jc w:val="center"/>
            </w:pPr>
            <w:r>
              <w:t>1</w:t>
            </w:r>
          </w:p>
        </w:tc>
        <w:tc>
          <w:tcPr>
            <w:tcW w:w="1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ind w:firstLineChars="0" w:firstLine="0"/>
            </w:pPr>
            <w:r w:rsidRPr="006F20C1">
              <w:rPr>
                <w:rFonts w:hint="eastAsia"/>
                <w:sz w:val="22"/>
                <w:szCs w:val="22"/>
              </w:rPr>
              <w:t>汽车发动机拆装运行实训考核装置</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rsidR="007329E2" w:rsidRPr="007329E2" w:rsidRDefault="007329E2" w:rsidP="00AE0AFE">
            <w:pPr>
              <w:rPr>
                <w:rFonts w:ascii="宋体" w:eastAsia="宋体" w:hAnsi="宋体" w:cs="宋体"/>
                <w:color w:val="000000"/>
                <w:sz w:val="22"/>
              </w:rPr>
            </w:pPr>
            <w:r w:rsidRPr="007329E2">
              <w:rPr>
                <w:rFonts w:ascii="宋体" w:eastAsia="宋体" w:hAnsi="宋体" w:hint="eastAsia"/>
                <w:color w:val="000000"/>
                <w:sz w:val="22"/>
              </w:rPr>
              <w:t>汽车发动机拆装运行实训考核装置</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7329E2" w:rsidRPr="00AA5612" w:rsidRDefault="007329E2" w:rsidP="00AE0AFE">
            <w:pPr>
              <w:jc w:val="center"/>
              <w:rPr>
                <w:color w:val="000000"/>
                <w:sz w:val="22"/>
              </w:rPr>
            </w:pPr>
            <w:r>
              <w:rPr>
                <w:rFonts w:hint="eastAsia"/>
                <w:color w:val="000000"/>
                <w:sz w:val="22"/>
              </w:rPr>
              <w:t>1套</w:t>
            </w:r>
          </w:p>
        </w:tc>
      </w:tr>
      <w:tr w:rsidR="007329E2" w:rsidRPr="00AA5612" w:rsidTr="00AE0AFE">
        <w:trPr>
          <w:trHeight w:val="596"/>
        </w:trPr>
        <w:tc>
          <w:tcPr>
            <w:tcW w:w="1092"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jc w:val="center"/>
            </w:pPr>
          </w:p>
        </w:tc>
        <w:tc>
          <w:tcPr>
            <w:tcW w:w="1851"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329E2" w:rsidRDefault="007329E2" w:rsidP="00AE0AFE">
            <w:pPr>
              <w:pStyle w:val="a4"/>
              <w:ind w:firstLine="440"/>
              <w:jc w:val="center"/>
              <w:rPr>
                <w:sz w:val="22"/>
                <w:szCs w:val="22"/>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tcPr>
          <w:p w:rsidR="007329E2" w:rsidRPr="007329E2" w:rsidRDefault="007329E2" w:rsidP="00AE0AFE">
            <w:pPr>
              <w:rPr>
                <w:rFonts w:ascii="宋体" w:eastAsia="宋体" w:hAnsi="宋体"/>
                <w:color w:val="000000"/>
                <w:sz w:val="22"/>
              </w:rPr>
            </w:pPr>
            <w:r w:rsidRPr="007329E2">
              <w:rPr>
                <w:rFonts w:ascii="宋体" w:eastAsia="宋体" w:hAnsi="宋体" w:hint="eastAsia"/>
                <w:szCs w:val="21"/>
              </w:rPr>
              <w:t>配套教学仿真软件包</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7329E2" w:rsidRPr="00AA5612" w:rsidRDefault="007329E2" w:rsidP="00AE0AFE">
            <w:pPr>
              <w:jc w:val="center"/>
              <w:rPr>
                <w:color w:val="000000"/>
                <w:sz w:val="22"/>
              </w:rPr>
            </w:pPr>
            <w:r>
              <w:rPr>
                <w:rFonts w:hint="eastAsia"/>
                <w:color w:val="000000"/>
                <w:sz w:val="22"/>
              </w:rPr>
              <w:t>1套</w:t>
            </w:r>
          </w:p>
        </w:tc>
      </w:tr>
    </w:tbl>
    <w:p w:rsidR="007329E2" w:rsidRDefault="007329E2" w:rsidP="007329E2">
      <w:pPr>
        <w:rPr>
          <w:rFonts w:ascii="宋体" w:hAnsi="宋体" w:cs="宋体"/>
          <w:spacing w:val="-2"/>
          <w:sz w:val="23"/>
          <w:szCs w:val="23"/>
        </w:rPr>
      </w:pPr>
    </w:p>
    <w:p w:rsidR="007329E2" w:rsidRPr="007329E2" w:rsidRDefault="007329E2" w:rsidP="007329E2">
      <w:pPr>
        <w:rPr>
          <w:rFonts w:ascii="宋体" w:eastAsia="宋体" w:hAnsi="宋体" w:cs="Times New Roman"/>
          <w:b/>
          <w:bCs/>
          <w:color w:val="000000"/>
          <w:sz w:val="24"/>
        </w:rPr>
      </w:pPr>
      <w:r w:rsidRPr="007329E2">
        <w:rPr>
          <w:rFonts w:ascii="宋体" w:eastAsia="宋体" w:hAnsi="宋体" w:cs="Times New Roman" w:hint="eastAsia"/>
          <w:b/>
          <w:bCs/>
          <w:color w:val="000000"/>
          <w:sz w:val="24"/>
        </w:rPr>
        <w:t>三</w:t>
      </w:r>
      <w:r w:rsidRPr="007329E2">
        <w:rPr>
          <w:rFonts w:ascii="宋体" w:eastAsia="宋体" w:hAnsi="宋体" w:cs="Times New Roman"/>
          <w:b/>
          <w:bCs/>
          <w:color w:val="000000"/>
          <w:sz w:val="24"/>
        </w:rPr>
        <w:t>、</w:t>
      </w:r>
      <w:r w:rsidRPr="007329E2">
        <w:rPr>
          <w:rFonts w:ascii="宋体" w:eastAsia="宋体" w:hAnsi="宋体" w:cs="Times New Roman" w:hint="eastAsia"/>
          <w:b/>
          <w:bCs/>
          <w:color w:val="000000"/>
          <w:sz w:val="24"/>
        </w:rPr>
        <w:t>设备的配置技术要求</w:t>
      </w:r>
    </w:p>
    <w:p w:rsidR="007329E2" w:rsidRDefault="007329E2" w:rsidP="007329E2">
      <w:pPr>
        <w:rPr>
          <w:rFonts w:ascii="宋体" w:cs="宋体"/>
          <w:spacing w:val="-2"/>
          <w:sz w:val="23"/>
          <w:szCs w:val="23"/>
        </w:rPr>
      </w:pP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754"/>
        <w:gridCol w:w="1653"/>
        <w:gridCol w:w="3639"/>
        <w:gridCol w:w="727"/>
        <w:gridCol w:w="849"/>
      </w:tblGrid>
      <w:tr w:rsidR="007329E2" w:rsidRPr="0038336E" w:rsidTr="00AE0AFE">
        <w:tc>
          <w:tcPr>
            <w:tcW w:w="5000" w:type="pct"/>
            <w:gridSpan w:val="6"/>
            <w:vAlign w:val="center"/>
          </w:tcPr>
          <w:p w:rsidR="007329E2" w:rsidRPr="007329E2" w:rsidRDefault="007329E2" w:rsidP="00AE0AFE">
            <w:pPr>
              <w:rPr>
                <w:rFonts w:ascii="宋体" w:eastAsia="宋体" w:hAnsi="宋体"/>
                <w:szCs w:val="21"/>
              </w:rPr>
            </w:pPr>
            <w:r w:rsidRPr="007329E2">
              <w:rPr>
                <w:rFonts w:ascii="宋体" w:eastAsia="宋体" w:hAnsi="宋体" w:hint="eastAsia"/>
                <w:szCs w:val="21"/>
              </w:rPr>
              <w:t>一、机械基础陈列柜</w:t>
            </w:r>
          </w:p>
        </w:tc>
      </w:tr>
      <w:tr w:rsidR="007329E2" w:rsidRPr="0038336E" w:rsidTr="00AE0AFE">
        <w:tc>
          <w:tcPr>
            <w:tcW w:w="430"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t>1</w:t>
            </w:r>
          </w:p>
        </w:tc>
        <w:tc>
          <w:tcPr>
            <w:tcW w:w="452" w:type="pct"/>
            <w:vAlign w:val="center"/>
          </w:tcPr>
          <w:p w:rsidR="007329E2" w:rsidRPr="007329E2" w:rsidRDefault="007329E2" w:rsidP="00AE0AFE">
            <w:pPr>
              <w:jc w:val="center"/>
              <w:rPr>
                <w:rFonts w:ascii="宋体" w:eastAsia="宋体" w:hAnsi="宋体"/>
                <w:spacing w:val="-2"/>
                <w:szCs w:val="21"/>
              </w:rPr>
            </w:pPr>
            <w:r w:rsidRPr="007329E2">
              <w:rPr>
                <w:rFonts w:ascii="宋体" w:eastAsia="宋体" w:hAnsi="宋体" w:hint="eastAsia"/>
                <w:spacing w:val="-2"/>
                <w:szCs w:val="21"/>
              </w:rPr>
              <w:t>装置特点</w:t>
            </w:r>
          </w:p>
        </w:tc>
        <w:tc>
          <w:tcPr>
            <w:tcW w:w="4118" w:type="pct"/>
            <w:gridSpan w:val="4"/>
            <w:vAlign w:val="center"/>
          </w:tcPr>
          <w:p w:rsidR="007329E2" w:rsidRPr="007329E2" w:rsidRDefault="007329E2" w:rsidP="007329E2">
            <w:pPr>
              <w:numPr>
                <w:ilvl w:val="0"/>
                <w:numId w:val="1"/>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拆装台和操作台分为两个部分独立设计，拆装实训和操作互不影响，连接方便可靠；</w:t>
            </w:r>
          </w:p>
          <w:p w:rsidR="007329E2" w:rsidRPr="007329E2" w:rsidRDefault="007329E2" w:rsidP="007329E2">
            <w:pPr>
              <w:numPr>
                <w:ilvl w:val="0"/>
                <w:numId w:val="1"/>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发动机拆装、调试、运转、检验相结合，理论与实践得到统一；</w:t>
            </w:r>
          </w:p>
          <w:p w:rsidR="007329E2" w:rsidRPr="007329E2" w:rsidRDefault="007329E2" w:rsidP="007329E2">
            <w:pPr>
              <w:numPr>
                <w:ilvl w:val="0"/>
                <w:numId w:val="1"/>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提供标准的解码器接口，可以直接检测发动机动态数据流和静态故障代码。</w:t>
            </w:r>
          </w:p>
        </w:tc>
      </w:tr>
      <w:tr w:rsidR="007329E2" w:rsidRPr="0038336E" w:rsidTr="00AE0AFE">
        <w:tc>
          <w:tcPr>
            <w:tcW w:w="430"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t>2</w:t>
            </w:r>
          </w:p>
        </w:tc>
        <w:tc>
          <w:tcPr>
            <w:tcW w:w="452"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pacing w:val="-2"/>
                <w:szCs w:val="21"/>
              </w:rPr>
              <w:t>技术性能</w:t>
            </w:r>
          </w:p>
        </w:tc>
        <w:tc>
          <w:tcPr>
            <w:tcW w:w="4118" w:type="pct"/>
            <w:gridSpan w:val="4"/>
            <w:vAlign w:val="center"/>
          </w:tcPr>
          <w:p w:rsidR="007329E2" w:rsidRPr="007329E2" w:rsidRDefault="007329E2" w:rsidP="007329E2">
            <w:pPr>
              <w:numPr>
                <w:ilvl w:val="0"/>
                <w:numId w:val="2"/>
              </w:numPr>
              <w:tabs>
                <w:tab w:val="num" w:pos="430"/>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工作电源：直流12V/54Ah（蓄电池）</w:t>
            </w:r>
          </w:p>
          <w:p w:rsidR="007329E2" w:rsidRPr="007329E2" w:rsidRDefault="007329E2" w:rsidP="007329E2">
            <w:pPr>
              <w:numPr>
                <w:ilvl w:val="0"/>
                <w:numId w:val="2"/>
              </w:numPr>
              <w:tabs>
                <w:tab w:val="num" w:pos="430"/>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工作环境：温度-10℃～+40℃  相对湿度＜85%(25℃)  海拔＜4000m</w:t>
            </w:r>
          </w:p>
          <w:p w:rsidR="007329E2" w:rsidRPr="007329E2" w:rsidRDefault="007329E2" w:rsidP="007329E2">
            <w:pPr>
              <w:numPr>
                <w:ilvl w:val="0"/>
                <w:numId w:val="2"/>
              </w:numPr>
              <w:tabs>
                <w:tab w:val="num" w:pos="430"/>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装置容量：＜0.3kVA</w:t>
            </w:r>
          </w:p>
          <w:p w:rsidR="007329E2" w:rsidRPr="007329E2" w:rsidRDefault="007329E2" w:rsidP="00AE0AFE">
            <w:pPr>
              <w:pStyle w:val="a5"/>
              <w:snapToGrid w:val="0"/>
              <w:spacing w:line="320" w:lineRule="exact"/>
              <w:ind w:left="452" w:firstLineChars="0" w:firstLine="0"/>
              <w:rPr>
                <w:rFonts w:ascii="宋体" w:hAnsi="宋体"/>
                <w:spacing w:val="-2"/>
                <w:sz w:val="21"/>
                <w:szCs w:val="21"/>
              </w:rPr>
            </w:pPr>
            <w:r w:rsidRPr="007329E2">
              <w:rPr>
                <w:rFonts w:ascii="宋体" w:hAnsi="宋体" w:hint="eastAsia"/>
                <w:spacing w:val="-2"/>
                <w:sz w:val="21"/>
                <w:szCs w:val="21"/>
              </w:rPr>
              <w:t>发动机型号：大众AWL型涡轮增压发动机</w:t>
            </w:r>
          </w:p>
          <w:p w:rsidR="007329E2" w:rsidRPr="007329E2" w:rsidRDefault="007329E2" w:rsidP="00AE0AFE">
            <w:pPr>
              <w:pStyle w:val="a5"/>
              <w:snapToGrid w:val="0"/>
              <w:spacing w:line="320" w:lineRule="exact"/>
              <w:ind w:left="452" w:firstLineChars="0" w:firstLine="0"/>
              <w:rPr>
                <w:rFonts w:ascii="宋体" w:hAnsi="宋体"/>
                <w:spacing w:val="-2"/>
                <w:sz w:val="21"/>
                <w:szCs w:val="21"/>
              </w:rPr>
            </w:pPr>
            <w:r w:rsidRPr="007329E2">
              <w:rPr>
                <w:rFonts w:ascii="宋体" w:hAnsi="宋体" w:hint="eastAsia"/>
                <w:spacing w:val="-2"/>
                <w:sz w:val="21"/>
                <w:szCs w:val="21"/>
              </w:rPr>
              <w:t>▲根据外形尺寸需提供设备的真实彩色图片</w:t>
            </w:r>
          </w:p>
        </w:tc>
      </w:tr>
      <w:tr w:rsidR="007329E2" w:rsidRPr="0038336E" w:rsidTr="00AE0AFE">
        <w:tc>
          <w:tcPr>
            <w:tcW w:w="430"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t>3</w:t>
            </w:r>
          </w:p>
        </w:tc>
        <w:tc>
          <w:tcPr>
            <w:tcW w:w="452" w:type="pct"/>
            <w:vAlign w:val="center"/>
          </w:tcPr>
          <w:p w:rsidR="007329E2" w:rsidRPr="007329E2" w:rsidRDefault="007329E2" w:rsidP="00AE0AFE">
            <w:pPr>
              <w:rPr>
                <w:rFonts w:ascii="宋体" w:eastAsia="宋体" w:hAnsi="宋体"/>
                <w:spacing w:val="-2"/>
                <w:szCs w:val="21"/>
              </w:rPr>
            </w:pPr>
            <w:r w:rsidRPr="007329E2">
              <w:rPr>
                <w:rFonts w:ascii="宋体" w:eastAsia="宋体" w:hAnsi="宋体" w:hint="eastAsia"/>
                <w:spacing w:val="-2"/>
                <w:szCs w:val="21"/>
              </w:rPr>
              <w:t>基本配置及功能</w:t>
            </w:r>
          </w:p>
        </w:tc>
        <w:tc>
          <w:tcPr>
            <w:tcW w:w="4118" w:type="pct"/>
            <w:gridSpan w:val="4"/>
            <w:vAlign w:val="center"/>
          </w:tcPr>
          <w:p w:rsidR="007329E2" w:rsidRPr="007329E2" w:rsidRDefault="007329E2" w:rsidP="00AE0AFE">
            <w:pPr>
              <w:spacing w:line="320" w:lineRule="exact"/>
              <w:ind w:firstLineChars="200" w:firstLine="412"/>
              <w:rPr>
                <w:rFonts w:ascii="宋体" w:eastAsia="宋体" w:hAnsi="宋体"/>
                <w:spacing w:val="-2"/>
                <w:szCs w:val="21"/>
              </w:rPr>
            </w:pPr>
            <w:r w:rsidRPr="007329E2">
              <w:rPr>
                <w:rFonts w:ascii="宋体" w:eastAsia="宋体" w:hAnsi="宋体" w:hint="eastAsia"/>
                <w:spacing w:val="-2"/>
                <w:szCs w:val="21"/>
              </w:rPr>
              <w:t>整套实训装置由拆装台和操作台两大部分组成，两者之间通过汽车原车线束、油管及水管进行连接。</w:t>
            </w:r>
          </w:p>
          <w:p w:rsidR="007329E2" w:rsidRPr="007329E2" w:rsidRDefault="007329E2" w:rsidP="007329E2">
            <w:pPr>
              <w:numPr>
                <w:ilvl w:val="0"/>
                <w:numId w:val="3"/>
              </w:numPr>
              <w:spacing w:line="320" w:lineRule="exact"/>
              <w:rPr>
                <w:rFonts w:ascii="宋体" w:eastAsia="宋体" w:hAnsi="宋体"/>
                <w:b/>
                <w:spacing w:val="-2"/>
                <w:szCs w:val="21"/>
              </w:rPr>
            </w:pPr>
            <w:r w:rsidRPr="007329E2">
              <w:rPr>
                <w:rFonts w:ascii="宋体" w:eastAsia="宋体" w:hAnsi="宋体" w:hint="eastAsia"/>
                <w:b/>
                <w:spacing w:val="-2"/>
                <w:szCs w:val="21"/>
              </w:rPr>
              <w:t>发动机拆装台</w:t>
            </w:r>
          </w:p>
          <w:p w:rsidR="007329E2" w:rsidRPr="007329E2" w:rsidRDefault="007329E2" w:rsidP="00AE0AFE">
            <w:pPr>
              <w:spacing w:line="320" w:lineRule="exact"/>
              <w:ind w:firstLineChars="200" w:firstLine="412"/>
              <w:jc w:val="left"/>
              <w:rPr>
                <w:rFonts w:ascii="宋体" w:eastAsia="宋体" w:hAnsi="宋体"/>
                <w:spacing w:val="-2"/>
                <w:szCs w:val="21"/>
              </w:rPr>
            </w:pPr>
            <w:r w:rsidRPr="007329E2">
              <w:rPr>
                <w:rFonts w:ascii="宋体" w:eastAsia="宋体" w:hAnsi="宋体" w:hint="eastAsia"/>
                <w:spacing w:val="-2"/>
                <w:szCs w:val="21"/>
              </w:rPr>
              <w:t>发动机拆装台由大众帕萨特车型使用的AWL型涡轮增压发动机总成、翻转架、接油盆等组成；翻转架可实现360度翻转，并可在任何角度稳定停留，满足发动机拆装的需要；大面积的接油盆可用来完成拆装过程中的机油回收。</w:t>
            </w:r>
          </w:p>
          <w:p w:rsidR="007329E2" w:rsidRPr="007329E2" w:rsidRDefault="007329E2" w:rsidP="007329E2">
            <w:pPr>
              <w:numPr>
                <w:ilvl w:val="0"/>
                <w:numId w:val="3"/>
              </w:numPr>
              <w:spacing w:line="320" w:lineRule="exact"/>
              <w:rPr>
                <w:rFonts w:ascii="宋体" w:eastAsia="宋体" w:hAnsi="宋体"/>
                <w:b/>
                <w:spacing w:val="-2"/>
                <w:szCs w:val="21"/>
              </w:rPr>
            </w:pPr>
            <w:r w:rsidRPr="007329E2">
              <w:rPr>
                <w:rFonts w:ascii="宋体" w:eastAsia="宋体" w:hAnsi="宋体" w:hint="eastAsia"/>
                <w:b/>
                <w:spacing w:val="-2"/>
                <w:szCs w:val="21"/>
              </w:rPr>
              <w:t>操作台</w:t>
            </w:r>
          </w:p>
          <w:p w:rsidR="007329E2" w:rsidRPr="007329E2" w:rsidRDefault="007329E2" w:rsidP="00AE0AFE">
            <w:pPr>
              <w:spacing w:line="320" w:lineRule="exact"/>
              <w:ind w:left="454"/>
              <w:jc w:val="left"/>
              <w:rPr>
                <w:rFonts w:ascii="宋体" w:eastAsia="宋体" w:hAnsi="宋体"/>
                <w:spacing w:val="-2"/>
                <w:szCs w:val="21"/>
              </w:rPr>
            </w:pPr>
            <w:r w:rsidRPr="007329E2">
              <w:rPr>
                <w:rFonts w:ascii="宋体" w:eastAsia="宋体" w:hAnsi="宋体" w:hint="eastAsia"/>
                <w:spacing w:val="-2"/>
                <w:szCs w:val="21"/>
              </w:rPr>
              <w:t>操作台面板上安装有点火开关、诊断座、仪表总成、发动机控制器、中央继电器盒等，操作方便，形象直观。操作台下部安装有蓄电池、油箱、水箱等，可用来连接发动机拆装台，从而完成对整个发动机系统的调试、运转和检验。</w:t>
            </w:r>
          </w:p>
        </w:tc>
      </w:tr>
      <w:tr w:rsidR="007329E2" w:rsidRPr="0038336E" w:rsidTr="00AE0AFE">
        <w:tc>
          <w:tcPr>
            <w:tcW w:w="430"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lastRenderedPageBreak/>
              <w:t>3</w:t>
            </w:r>
          </w:p>
        </w:tc>
        <w:tc>
          <w:tcPr>
            <w:tcW w:w="452" w:type="pct"/>
            <w:vAlign w:val="center"/>
          </w:tcPr>
          <w:p w:rsidR="007329E2" w:rsidRPr="007329E2" w:rsidRDefault="007329E2" w:rsidP="00AE0AFE">
            <w:pPr>
              <w:rPr>
                <w:rFonts w:ascii="宋体" w:eastAsia="宋体" w:hAnsi="宋体"/>
                <w:spacing w:val="-2"/>
                <w:szCs w:val="21"/>
              </w:rPr>
            </w:pPr>
            <w:r w:rsidRPr="007329E2">
              <w:rPr>
                <w:rFonts w:ascii="宋体" w:eastAsia="宋体" w:hAnsi="宋体" w:hint="eastAsia"/>
                <w:spacing w:val="-2"/>
                <w:szCs w:val="21"/>
              </w:rPr>
              <w:t>实训项目</w:t>
            </w:r>
          </w:p>
        </w:tc>
        <w:tc>
          <w:tcPr>
            <w:tcW w:w="4118" w:type="pct"/>
            <w:gridSpan w:val="4"/>
            <w:vAlign w:val="center"/>
          </w:tcPr>
          <w:p w:rsidR="007329E2" w:rsidRPr="007329E2" w:rsidRDefault="007329E2" w:rsidP="007329E2">
            <w:pPr>
              <w:numPr>
                <w:ilvl w:val="0"/>
                <w:numId w:val="4"/>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汽车发动机机械拆装</w:t>
            </w:r>
          </w:p>
          <w:p w:rsidR="007329E2" w:rsidRPr="007329E2" w:rsidRDefault="007329E2" w:rsidP="007329E2">
            <w:pPr>
              <w:numPr>
                <w:ilvl w:val="0"/>
                <w:numId w:val="4"/>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汽车发动机电控系统连接</w:t>
            </w:r>
          </w:p>
          <w:p w:rsidR="007329E2" w:rsidRPr="007329E2" w:rsidRDefault="007329E2" w:rsidP="007329E2">
            <w:pPr>
              <w:numPr>
                <w:ilvl w:val="0"/>
                <w:numId w:val="4"/>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汽车发动机电控系统基本调整及匹配</w:t>
            </w:r>
          </w:p>
          <w:p w:rsidR="007329E2" w:rsidRPr="007329E2" w:rsidRDefault="007329E2" w:rsidP="007329E2">
            <w:pPr>
              <w:numPr>
                <w:ilvl w:val="0"/>
                <w:numId w:val="4"/>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汽车发动机电控系统执行元件诊断</w:t>
            </w:r>
          </w:p>
          <w:p w:rsidR="007329E2" w:rsidRPr="007329E2" w:rsidRDefault="007329E2" w:rsidP="007329E2">
            <w:pPr>
              <w:numPr>
                <w:ilvl w:val="0"/>
                <w:numId w:val="4"/>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汽车防盗系统匹配及数据流分析</w:t>
            </w:r>
          </w:p>
          <w:p w:rsidR="007329E2" w:rsidRPr="007329E2" w:rsidRDefault="007329E2" w:rsidP="007329E2">
            <w:pPr>
              <w:numPr>
                <w:ilvl w:val="0"/>
                <w:numId w:val="4"/>
              </w:numPr>
              <w:tabs>
                <w:tab w:val="num" w:pos="645"/>
              </w:tabs>
              <w:spacing w:line="320" w:lineRule="exact"/>
              <w:ind w:left="0" w:firstLine="430"/>
              <w:jc w:val="left"/>
              <w:rPr>
                <w:rFonts w:ascii="宋体" w:eastAsia="宋体" w:hAnsi="宋体"/>
                <w:spacing w:val="-2"/>
                <w:szCs w:val="21"/>
              </w:rPr>
            </w:pPr>
            <w:r w:rsidRPr="007329E2">
              <w:rPr>
                <w:rFonts w:ascii="宋体" w:eastAsia="宋体" w:hAnsi="宋体" w:hint="eastAsia"/>
                <w:spacing w:val="-2"/>
                <w:szCs w:val="21"/>
              </w:rPr>
              <w:t>汽车发动机电控系统综合实训</w:t>
            </w:r>
          </w:p>
        </w:tc>
      </w:tr>
      <w:tr w:rsidR="007329E2" w:rsidRPr="0038336E" w:rsidTr="00AE0AFE">
        <w:tc>
          <w:tcPr>
            <w:tcW w:w="430"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t>4</w:t>
            </w:r>
          </w:p>
        </w:tc>
        <w:tc>
          <w:tcPr>
            <w:tcW w:w="452" w:type="pct"/>
            <w:vAlign w:val="center"/>
          </w:tcPr>
          <w:p w:rsidR="007329E2" w:rsidRPr="007329E2" w:rsidRDefault="007329E2" w:rsidP="00AE0AFE">
            <w:pPr>
              <w:rPr>
                <w:rFonts w:ascii="宋体" w:eastAsia="宋体" w:hAnsi="宋体"/>
                <w:spacing w:val="-2"/>
                <w:szCs w:val="21"/>
              </w:rPr>
            </w:pPr>
            <w:r w:rsidRPr="007329E2">
              <w:rPr>
                <w:rFonts w:ascii="宋体" w:eastAsia="宋体" w:hAnsi="宋体" w:hint="eastAsia"/>
                <w:spacing w:val="-2"/>
                <w:szCs w:val="21"/>
              </w:rPr>
              <w:t>仪器配置</w:t>
            </w:r>
          </w:p>
        </w:tc>
        <w:tc>
          <w:tcPr>
            <w:tcW w:w="4118" w:type="pct"/>
            <w:gridSpan w:val="4"/>
            <w:vAlign w:val="center"/>
          </w:tcPr>
          <w:p w:rsidR="007329E2" w:rsidRPr="007329E2" w:rsidRDefault="007329E2" w:rsidP="007329E2">
            <w:pPr>
              <w:numPr>
                <w:ilvl w:val="0"/>
                <w:numId w:val="5"/>
              </w:numPr>
              <w:tabs>
                <w:tab w:val="num" w:pos="430"/>
              </w:tabs>
              <w:spacing w:line="320" w:lineRule="exact"/>
              <w:ind w:left="0" w:firstLine="430"/>
              <w:rPr>
                <w:rFonts w:ascii="宋体" w:eastAsia="宋体" w:hAnsi="宋体"/>
                <w:spacing w:val="-2"/>
                <w:szCs w:val="21"/>
              </w:rPr>
            </w:pPr>
            <w:r w:rsidRPr="007329E2">
              <w:rPr>
                <w:rFonts w:ascii="宋体" w:eastAsia="宋体" w:hAnsi="宋体" w:hint="eastAsia"/>
                <w:spacing w:val="-2"/>
                <w:szCs w:val="21"/>
              </w:rPr>
              <w:t>汽车专用解码器、汽车专用万用表</w:t>
            </w:r>
          </w:p>
        </w:tc>
      </w:tr>
      <w:tr w:rsidR="007329E2" w:rsidRPr="0038336E" w:rsidTr="00AE0AFE">
        <w:trPr>
          <w:trHeight w:val="315"/>
        </w:trPr>
        <w:tc>
          <w:tcPr>
            <w:tcW w:w="430" w:type="pct"/>
            <w:vMerge w:val="restar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t>5</w:t>
            </w:r>
          </w:p>
        </w:tc>
        <w:tc>
          <w:tcPr>
            <w:tcW w:w="452" w:type="pct"/>
            <w:vMerge w:val="restart"/>
            <w:vAlign w:val="center"/>
          </w:tcPr>
          <w:p w:rsidR="007329E2" w:rsidRPr="007329E2" w:rsidRDefault="007329E2" w:rsidP="00AE0AFE">
            <w:pPr>
              <w:rPr>
                <w:rFonts w:ascii="宋体" w:eastAsia="宋体" w:hAnsi="宋体"/>
                <w:spacing w:val="-2"/>
                <w:szCs w:val="21"/>
              </w:rPr>
            </w:pPr>
            <w:r w:rsidRPr="007329E2">
              <w:rPr>
                <w:rFonts w:ascii="宋体" w:eastAsia="宋体" w:hAnsi="宋体" w:hint="eastAsia"/>
                <w:spacing w:val="-2"/>
                <w:szCs w:val="21"/>
              </w:rPr>
              <w:t>配套教学仿真软件包</w:t>
            </w:r>
          </w:p>
        </w:tc>
        <w:tc>
          <w:tcPr>
            <w:tcW w:w="4118" w:type="pct"/>
            <w:gridSpan w:val="4"/>
            <w:vAlign w:val="center"/>
          </w:tcPr>
          <w:p w:rsidR="007329E2" w:rsidRPr="007329E2" w:rsidRDefault="007329E2" w:rsidP="00AE0AFE">
            <w:pPr>
              <w:spacing w:line="320" w:lineRule="exact"/>
              <w:jc w:val="left"/>
              <w:rPr>
                <w:rFonts w:ascii="宋体" w:eastAsia="宋体" w:hAnsi="宋体"/>
                <w:szCs w:val="21"/>
              </w:rPr>
            </w:pPr>
            <w:r w:rsidRPr="007329E2">
              <w:rPr>
                <w:rFonts w:ascii="宋体" w:eastAsia="宋体" w:hAnsi="宋体" w:hint="eastAsia"/>
                <w:spacing w:val="-2"/>
                <w:szCs w:val="21"/>
              </w:rPr>
              <w:t>1）模块详细清单</w:t>
            </w:r>
          </w:p>
        </w:tc>
      </w:tr>
      <w:tr w:rsidR="007329E2" w:rsidRPr="0038336E" w:rsidTr="00AE0AFE">
        <w:trPr>
          <w:trHeight w:val="315"/>
        </w:trPr>
        <w:tc>
          <w:tcPr>
            <w:tcW w:w="430" w:type="pct"/>
            <w:vMerge/>
            <w:vAlign w:val="center"/>
          </w:tcPr>
          <w:p w:rsidR="007329E2" w:rsidRPr="007329E2" w:rsidRDefault="007329E2" w:rsidP="00AE0AFE">
            <w:pPr>
              <w:jc w:val="center"/>
              <w:rPr>
                <w:rFonts w:ascii="宋体" w:eastAsia="宋体" w:hAnsi="宋体"/>
                <w:szCs w:val="21"/>
              </w:rPr>
            </w:pPr>
          </w:p>
        </w:tc>
        <w:tc>
          <w:tcPr>
            <w:tcW w:w="452" w:type="pct"/>
            <w:vMerge/>
            <w:vAlign w:val="center"/>
          </w:tcPr>
          <w:p w:rsidR="007329E2" w:rsidRPr="007329E2" w:rsidRDefault="007329E2" w:rsidP="00AE0AFE">
            <w:pPr>
              <w:rPr>
                <w:rFonts w:ascii="宋体" w:eastAsia="宋体" w:hAnsi="宋体"/>
                <w:spacing w:val="-2"/>
                <w:szCs w:val="21"/>
              </w:rPr>
            </w:pPr>
          </w:p>
        </w:tc>
        <w:tc>
          <w:tcPr>
            <w:tcW w:w="991" w:type="pct"/>
            <w:vAlign w:val="center"/>
          </w:tcPr>
          <w:p w:rsidR="007329E2" w:rsidRPr="007329E2" w:rsidRDefault="007329E2" w:rsidP="00AE0AFE">
            <w:pPr>
              <w:ind w:left="283"/>
              <w:jc w:val="center"/>
              <w:rPr>
                <w:rFonts w:ascii="宋体" w:eastAsia="宋体" w:hAnsi="宋体" w:cs="宋体"/>
                <w:bCs/>
                <w:szCs w:val="21"/>
              </w:rPr>
            </w:pPr>
            <w:r w:rsidRPr="007329E2">
              <w:rPr>
                <w:rFonts w:ascii="宋体" w:eastAsia="宋体" w:hAnsi="宋体" w:cs="宋体" w:hint="eastAsia"/>
                <w:bCs/>
                <w:szCs w:val="21"/>
              </w:rPr>
              <w:t>名称</w:t>
            </w:r>
          </w:p>
        </w:tc>
        <w:tc>
          <w:tcPr>
            <w:tcW w:w="2182" w:type="pct"/>
            <w:vAlign w:val="center"/>
          </w:tcPr>
          <w:p w:rsidR="007329E2" w:rsidRPr="007329E2" w:rsidRDefault="007329E2" w:rsidP="00AE0AFE">
            <w:pPr>
              <w:ind w:left="283"/>
              <w:jc w:val="center"/>
              <w:rPr>
                <w:rFonts w:ascii="宋体" w:eastAsia="宋体" w:hAnsi="宋体" w:cs="宋体"/>
                <w:bCs/>
                <w:szCs w:val="21"/>
              </w:rPr>
            </w:pPr>
            <w:r w:rsidRPr="007329E2">
              <w:rPr>
                <w:rFonts w:ascii="宋体" w:eastAsia="宋体" w:hAnsi="宋体" w:cs="宋体" w:hint="eastAsia"/>
                <w:bCs/>
                <w:szCs w:val="21"/>
              </w:rPr>
              <w:t>型号及规格</w:t>
            </w:r>
          </w:p>
        </w:tc>
        <w:tc>
          <w:tcPr>
            <w:tcW w:w="436" w:type="pct"/>
            <w:vAlign w:val="center"/>
          </w:tcPr>
          <w:p w:rsidR="007329E2" w:rsidRPr="007329E2" w:rsidRDefault="007329E2" w:rsidP="00AE0AFE">
            <w:pPr>
              <w:rPr>
                <w:rFonts w:ascii="宋体" w:eastAsia="宋体" w:hAnsi="宋体" w:cs="宋体"/>
                <w:bCs/>
                <w:szCs w:val="21"/>
              </w:rPr>
            </w:pPr>
            <w:r w:rsidRPr="007329E2">
              <w:rPr>
                <w:rFonts w:ascii="宋体" w:eastAsia="宋体" w:hAnsi="宋体" w:cs="宋体" w:hint="eastAsia"/>
                <w:bCs/>
                <w:szCs w:val="21"/>
              </w:rPr>
              <w:t>数量</w:t>
            </w:r>
          </w:p>
        </w:tc>
        <w:tc>
          <w:tcPr>
            <w:tcW w:w="509" w:type="pct"/>
            <w:vAlign w:val="center"/>
          </w:tcPr>
          <w:p w:rsidR="007329E2" w:rsidRPr="007329E2" w:rsidRDefault="007329E2" w:rsidP="00AE0AFE">
            <w:pPr>
              <w:jc w:val="left"/>
              <w:rPr>
                <w:rFonts w:ascii="宋体" w:eastAsia="宋体" w:hAnsi="宋体" w:cs="宋体"/>
                <w:bCs/>
                <w:szCs w:val="21"/>
              </w:rPr>
            </w:pPr>
            <w:r w:rsidRPr="007329E2">
              <w:rPr>
                <w:rFonts w:ascii="宋体" w:eastAsia="宋体" w:hAnsi="宋体" w:cs="宋体" w:hint="eastAsia"/>
                <w:bCs/>
                <w:szCs w:val="21"/>
              </w:rPr>
              <w:t>备注</w:t>
            </w:r>
          </w:p>
        </w:tc>
      </w:tr>
      <w:tr w:rsidR="007329E2" w:rsidRPr="0038336E" w:rsidTr="00AE0AFE">
        <w:trPr>
          <w:trHeight w:val="315"/>
        </w:trPr>
        <w:tc>
          <w:tcPr>
            <w:tcW w:w="430" w:type="pct"/>
            <w:vMerge/>
            <w:vAlign w:val="center"/>
          </w:tcPr>
          <w:p w:rsidR="007329E2" w:rsidRPr="007329E2" w:rsidRDefault="007329E2" w:rsidP="00AE0AFE">
            <w:pPr>
              <w:jc w:val="center"/>
              <w:rPr>
                <w:rFonts w:ascii="宋体" w:eastAsia="宋体" w:hAnsi="宋体"/>
                <w:szCs w:val="21"/>
              </w:rPr>
            </w:pPr>
          </w:p>
        </w:tc>
        <w:tc>
          <w:tcPr>
            <w:tcW w:w="452" w:type="pct"/>
            <w:vMerge/>
            <w:vAlign w:val="center"/>
          </w:tcPr>
          <w:p w:rsidR="007329E2" w:rsidRPr="007329E2" w:rsidRDefault="007329E2" w:rsidP="00AE0AFE">
            <w:pPr>
              <w:rPr>
                <w:rFonts w:ascii="宋体" w:eastAsia="宋体" w:hAnsi="宋体"/>
                <w:spacing w:val="-2"/>
                <w:szCs w:val="21"/>
              </w:rPr>
            </w:pPr>
          </w:p>
        </w:tc>
        <w:tc>
          <w:tcPr>
            <w:tcW w:w="991" w:type="pct"/>
            <w:vAlign w:val="center"/>
          </w:tcPr>
          <w:p w:rsidR="007329E2" w:rsidRPr="007329E2" w:rsidRDefault="007329E2" w:rsidP="00AE0AFE">
            <w:pPr>
              <w:spacing w:line="320" w:lineRule="exact"/>
              <w:jc w:val="center"/>
              <w:rPr>
                <w:rFonts w:ascii="宋体" w:eastAsia="宋体" w:hAnsi="宋体"/>
                <w:spacing w:val="-2"/>
                <w:szCs w:val="21"/>
              </w:rPr>
            </w:pPr>
            <w:r w:rsidRPr="007329E2">
              <w:rPr>
                <w:rFonts w:ascii="宋体" w:eastAsia="宋体" w:hAnsi="宋体" w:hint="eastAsia"/>
                <w:szCs w:val="21"/>
              </w:rPr>
              <w:t>★汽车整车电气系统3D仿真实训软件（开标现场演示）</w:t>
            </w:r>
          </w:p>
        </w:tc>
        <w:tc>
          <w:tcPr>
            <w:tcW w:w="2182" w:type="pct"/>
            <w:vAlign w:val="center"/>
          </w:tcPr>
          <w:p w:rsidR="007329E2" w:rsidRPr="007329E2" w:rsidRDefault="007329E2" w:rsidP="00AE0AFE">
            <w:pPr>
              <w:spacing w:line="400" w:lineRule="exact"/>
              <w:ind w:firstLineChars="200" w:firstLine="412"/>
              <w:rPr>
                <w:rFonts w:ascii="宋体" w:eastAsia="宋体" w:hAnsi="宋体" w:cs="Times New Roman"/>
                <w:spacing w:val="-3"/>
                <w:szCs w:val="21"/>
              </w:rPr>
            </w:pPr>
            <w:r w:rsidRPr="007329E2">
              <w:rPr>
                <w:rFonts w:ascii="宋体" w:eastAsia="宋体" w:hAnsi="宋体" w:cs="宋体" w:hint="eastAsia"/>
                <w:spacing w:val="-2"/>
                <w:szCs w:val="21"/>
              </w:rPr>
              <w:t>软件采用</w:t>
            </w:r>
            <w:r w:rsidRPr="007329E2">
              <w:rPr>
                <w:rFonts w:ascii="宋体" w:eastAsia="宋体" w:hAnsi="宋体" w:cs="宋体"/>
                <w:spacing w:val="-2"/>
                <w:szCs w:val="21"/>
              </w:rPr>
              <w:t>3D</w:t>
            </w:r>
            <w:r w:rsidRPr="007329E2">
              <w:rPr>
                <w:rFonts w:ascii="宋体" w:eastAsia="宋体" w:hAnsi="宋体" w:cs="宋体" w:hint="eastAsia"/>
                <w:spacing w:val="-2"/>
                <w:szCs w:val="21"/>
              </w:rPr>
              <w:t>技术与交互式动画相结合的方式，完整模拟了汽车整车电气系统的各种功能和现象，可实现系统虚拟仿真和虚拟故障考核功能。</w:t>
            </w:r>
            <w:r w:rsidRPr="007329E2">
              <w:rPr>
                <w:rFonts w:ascii="宋体" w:eastAsia="宋体" w:hAnsi="宋体" w:cs="宋体" w:hint="eastAsia"/>
                <w:spacing w:val="-3"/>
                <w:szCs w:val="21"/>
              </w:rPr>
              <w:t>为了增强实训效果及确保软件产品的性能可靠性，以及激发学生学习的兴趣，投标时要提供省级部门出具的软件测评报告及软件产品评估证书，带原件备查。</w:t>
            </w:r>
          </w:p>
          <w:p w:rsidR="007329E2" w:rsidRPr="007329E2" w:rsidRDefault="007329E2" w:rsidP="00AE0AFE">
            <w:pPr>
              <w:spacing w:line="400" w:lineRule="exact"/>
              <w:ind w:firstLineChars="200" w:firstLine="412"/>
              <w:rPr>
                <w:rFonts w:ascii="宋体" w:eastAsia="宋体" w:hAnsi="宋体" w:cs="宋体"/>
                <w:szCs w:val="21"/>
              </w:rPr>
            </w:pPr>
            <w:r w:rsidRPr="007329E2">
              <w:rPr>
                <w:rFonts w:ascii="宋体" w:eastAsia="宋体" w:hAnsi="宋体" w:cs="宋体" w:hint="eastAsia"/>
                <w:spacing w:val="-2"/>
                <w:szCs w:val="21"/>
              </w:rPr>
              <w:t>以大众帕萨特的整车电气系统为原型，将相关的电气元件在一辆三维车辆模型中进行展示，器件安装的位置与真车一致，通过操作开关和油门踏板等器件可以对车辆进行虚拟控制，实现不同的功能和车辆工况。通过动画技术，可以形象展示汽车整车电气系统在启动、加速、减速和停车等几种典型工况下的电能流动方向和大小以及各个系统的相互联动关系</w:t>
            </w:r>
            <w:r w:rsidRPr="007329E2">
              <w:rPr>
                <w:rFonts w:ascii="宋体" w:eastAsia="宋体" w:hAnsi="宋体" w:cs="宋体" w:hint="eastAsia"/>
                <w:szCs w:val="21"/>
              </w:rPr>
              <w:t>。</w:t>
            </w:r>
          </w:p>
          <w:p w:rsidR="007329E2" w:rsidRPr="007329E2" w:rsidRDefault="007329E2" w:rsidP="00AE0AFE">
            <w:pPr>
              <w:spacing w:line="400" w:lineRule="exact"/>
              <w:ind w:firstLineChars="200" w:firstLine="412"/>
              <w:rPr>
                <w:rFonts w:ascii="宋体" w:eastAsia="宋体" w:hAnsi="宋体" w:cs="宋体"/>
                <w:spacing w:val="-2"/>
                <w:szCs w:val="21"/>
              </w:rPr>
            </w:pPr>
            <w:r w:rsidRPr="007329E2">
              <w:rPr>
                <w:rFonts w:ascii="宋体" w:eastAsia="宋体" w:hAnsi="宋体" w:cs="宋体" w:hint="eastAsia"/>
                <w:spacing w:val="-2"/>
                <w:szCs w:val="21"/>
              </w:rPr>
              <w:t>通过鼠标点击车辆上的各个汽车部件位置，可以详细查看该部件的三维外形结构、基本功能及接口管脚说明等相关教学资源内容，便于操作者系统了解汽车整车电气系统的各个器件组成和外形结构。</w:t>
            </w:r>
          </w:p>
          <w:p w:rsidR="007329E2" w:rsidRPr="007329E2" w:rsidRDefault="007329E2" w:rsidP="00AE0AFE">
            <w:pPr>
              <w:spacing w:line="320" w:lineRule="exact"/>
              <w:jc w:val="center"/>
              <w:rPr>
                <w:rFonts w:ascii="宋体" w:eastAsia="宋体" w:hAnsi="宋体"/>
                <w:spacing w:val="-2"/>
                <w:szCs w:val="21"/>
              </w:rPr>
            </w:pPr>
            <w:r w:rsidRPr="007329E2">
              <w:rPr>
                <w:rFonts w:ascii="宋体" w:eastAsia="宋体" w:hAnsi="宋体" w:cs="宋体" w:hint="eastAsia"/>
                <w:spacing w:val="-2"/>
                <w:szCs w:val="21"/>
              </w:rPr>
              <w:t>本软件还包括了整车电气系统虚拟故障考核功能，使用者可以在软件界面上设置故障点或者调用事先已经编辑好</w:t>
            </w:r>
            <w:r w:rsidRPr="007329E2">
              <w:rPr>
                <w:rFonts w:ascii="宋体" w:eastAsia="宋体" w:hAnsi="宋体" w:cs="宋体" w:hint="eastAsia"/>
                <w:spacing w:val="-2"/>
                <w:szCs w:val="21"/>
              </w:rPr>
              <w:lastRenderedPageBreak/>
              <w:t>的试题库，使用者可以在软件界面上设置故障点或者调用事先已经编辑好的试题库，由操作者在计算机虚拟排故界面上进行综合诊断，诊断的内容包括功能测试、电压电流值测量、数据流和故障码读取等内容，故障现象与实际一致，便于操作者最终确定故障点，系统具有自动判断和评分功能，生成实训考核的最终成绩。</w:t>
            </w:r>
          </w:p>
        </w:tc>
        <w:tc>
          <w:tcPr>
            <w:tcW w:w="436" w:type="pct"/>
            <w:vAlign w:val="center"/>
          </w:tcPr>
          <w:p w:rsidR="007329E2" w:rsidRPr="007329E2" w:rsidRDefault="007329E2" w:rsidP="00AE0AFE">
            <w:pPr>
              <w:spacing w:line="320" w:lineRule="exact"/>
              <w:jc w:val="center"/>
              <w:rPr>
                <w:rFonts w:ascii="宋体" w:eastAsia="宋体" w:hAnsi="宋体"/>
                <w:spacing w:val="-2"/>
                <w:szCs w:val="21"/>
              </w:rPr>
            </w:pPr>
            <w:r w:rsidRPr="007329E2">
              <w:rPr>
                <w:rFonts w:ascii="宋体" w:eastAsia="宋体" w:hAnsi="宋体" w:hint="eastAsia"/>
                <w:spacing w:val="-2"/>
                <w:szCs w:val="21"/>
              </w:rPr>
              <w:lastRenderedPageBreak/>
              <w:t>1套</w:t>
            </w:r>
          </w:p>
        </w:tc>
        <w:tc>
          <w:tcPr>
            <w:tcW w:w="509" w:type="pct"/>
            <w:vAlign w:val="center"/>
          </w:tcPr>
          <w:p w:rsidR="007329E2" w:rsidRPr="007329E2" w:rsidRDefault="007329E2" w:rsidP="00AE0AFE">
            <w:pPr>
              <w:pStyle w:val="a5"/>
              <w:spacing w:line="320" w:lineRule="exact"/>
              <w:ind w:firstLineChars="0" w:firstLine="0"/>
              <w:jc w:val="center"/>
              <w:textAlignment w:val="baseline"/>
              <w:rPr>
                <w:rFonts w:ascii="宋体" w:hAnsi="宋体"/>
                <w:spacing w:val="-2"/>
                <w:sz w:val="21"/>
                <w:szCs w:val="21"/>
              </w:rPr>
            </w:pPr>
          </w:p>
        </w:tc>
      </w:tr>
      <w:tr w:rsidR="007329E2" w:rsidRPr="0038336E" w:rsidTr="00AE0AFE">
        <w:trPr>
          <w:trHeight w:val="315"/>
        </w:trPr>
        <w:tc>
          <w:tcPr>
            <w:tcW w:w="430" w:type="pct"/>
            <w:vMerge/>
            <w:vAlign w:val="center"/>
          </w:tcPr>
          <w:p w:rsidR="007329E2" w:rsidRPr="007329E2" w:rsidRDefault="007329E2" w:rsidP="00AE0AFE">
            <w:pPr>
              <w:jc w:val="center"/>
              <w:rPr>
                <w:rFonts w:ascii="宋体" w:eastAsia="宋体" w:hAnsi="宋体"/>
                <w:szCs w:val="21"/>
              </w:rPr>
            </w:pPr>
          </w:p>
        </w:tc>
        <w:tc>
          <w:tcPr>
            <w:tcW w:w="452" w:type="pct"/>
            <w:vMerge/>
            <w:vAlign w:val="center"/>
          </w:tcPr>
          <w:p w:rsidR="007329E2" w:rsidRPr="007329E2" w:rsidRDefault="007329E2" w:rsidP="00AE0AFE">
            <w:pPr>
              <w:rPr>
                <w:rFonts w:ascii="宋体" w:eastAsia="宋体" w:hAnsi="宋体"/>
                <w:spacing w:val="-2"/>
                <w:szCs w:val="21"/>
              </w:rPr>
            </w:pPr>
          </w:p>
        </w:tc>
        <w:tc>
          <w:tcPr>
            <w:tcW w:w="991" w:type="pct"/>
            <w:vAlign w:val="center"/>
          </w:tcPr>
          <w:p w:rsidR="007329E2" w:rsidRPr="007329E2" w:rsidRDefault="007329E2" w:rsidP="00AE0AFE">
            <w:pPr>
              <w:spacing w:line="320" w:lineRule="exact"/>
              <w:jc w:val="left"/>
              <w:rPr>
                <w:rFonts w:ascii="宋体" w:eastAsia="宋体" w:hAnsi="宋体"/>
                <w:spacing w:val="-2"/>
                <w:szCs w:val="21"/>
              </w:rPr>
            </w:pPr>
            <w:r w:rsidRPr="007329E2">
              <w:rPr>
                <w:rFonts w:ascii="宋体" w:eastAsia="宋体" w:hAnsi="宋体" w:hint="eastAsia"/>
                <w:spacing w:val="-2"/>
                <w:szCs w:val="21"/>
              </w:rPr>
              <w:t>★安全用电仿真实训软件</w:t>
            </w:r>
          </w:p>
        </w:tc>
        <w:tc>
          <w:tcPr>
            <w:tcW w:w="2182" w:type="pct"/>
          </w:tcPr>
          <w:p w:rsidR="007329E2" w:rsidRPr="007329E2" w:rsidRDefault="007329E2" w:rsidP="00AE0AFE">
            <w:pPr>
              <w:spacing w:line="320" w:lineRule="exact"/>
              <w:jc w:val="left"/>
              <w:rPr>
                <w:rFonts w:ascii="宋体" w:eastAsia="宋体" w:hAnsi="宋体"/>
                <w:spacing w:val="-2"/>
                <w:szCs w:val="21"/>
              </w:rPr>
            </w:pPr>
            <w:r w:rsidRPr="007329E2">
              <w:rPr>
                <w:rFonts w:ascii="宋体" w:eastAsia="宋体" w:hAnsi="宋体" w:hint="eastAsia"/>
                <w:spacing w:val="-2"/>
                <w:szCs w:val="21"/>
              </w:rPr>
              <w:t>软件以Flash动画与3D虚拟仿真相结合，模拟了安全用电基础知识、人体阻抗的认识和测试、直接触电的认识和实训操作、人体在遭受电击时的电流途径、间接触电的认识和实训操作、IT供电系统、TT供电系统、TN-S供电系统、TN-C供电系统、TN-C-S供电系统、指令标识的认识、电气火灾产生的原因及处理方法等。通过实训能够对学生进行安全用电教育，提高学生的安全意识，使学生学会一些自救的方法，让学生在遇到危险时能采取一定的安全措施，保护自己，以及熟悉各种电气事故产生的原因和处理电气事故的实用操作措施，减少电气事故的发生。</w:t>
            </w:r>
          </w:p>
        </w:tc>
        <w:tc>
          <w:tcPr>
            <w:tcW w:w="436" w:type="pct"/>
            <w:vAlign w:val="center"/>
          </w:tcPr>
          <w:p w:rsidR="007329E2" w:rsidRPr="007329E2" w:rsidRDefault="007329E2" w:rsidP="00AE0AFE">
            <w:pPr>
              <w:spacing w:line="320" w:lineRule="exact"/>
              <w:jc w:val="center"/>
              <w:rPr>
                <w:rFonts w:ascii="宋体" w:eastAsia="宋体" w:hAnsi="宋体"/>
                <w:spacing w:val="-2"/>
                <w:szCs w:val="21"/>
              </w:rPr>
            </w:pPr>
            <w:r w:rsidRPr="007329E2">
              <w:rPr>
                <w:rFonts w:ascii="宋体" w:eastAsia="宋体" w:hAnsi="宋体" w:hint="eastAsia"/>
                <w:spacing w:val="-2"/>
                <w:szCs w:val="21"/>
              </w:rPr>
              <w:t>1套</w:t>
            </w:r>
          </w:p>
        </w:tc>
        <w:tc>
          <w:tcPr>
            <w:tcW w:w="509" w:type="pct"/>
            <w:vAlign w:val="center"/>
          </w:tcPr>
          <w:p w:rsidR="007329E2" w:rsidRPr="007329E2" w:rsidRDefault="007329E2" w:rsidP="00AE0AFE">
            <w:pPr>
              <w:pStyle w:val="a5"/>
              <w:spacing w:line="320" w:lineRule="exact"/>
              <w:ind w:firstLineChars="0" w:firstLine="0"/>
              <w:textAlignment w:val="baseline"/>
              <w:rPr>
                <w:rFonts w:ascii="宋体" w:hAnsi="宋体"/>
                <w:spacing w:val="-2"/>
                <w:sz w:val="21"/>
                <w:szCs w:val="21"/>
              </w:rPr>
            </w:pPr>
          </w:p>
        </w:tc>
      </w:tr>
      <w:tr w:rsidR="007329E2" w:rsidRPr="0038336E" w:rsidTr="00AE0AFE">
        <w:trPr>
          <w:trHeight w:val="315"/>
        </w:trPr>
        <w:tc>
          <w:tcPr>
            <w:tcW w:w="430" w:type="pct"/>
            <w:vAlign w:val="center"/>
          </w:tcPr>
          <w:p w:rsidR="007329E2" w:rsidRPr="007329E2" w:rsidRDefault="007329E2" w:rsidP="00AE0AFE">
            <w:pPr>
              <w:jc w:val="center"/>
              <w:rPr>
                <w:rFonts w:ascii="宋体" w:eastAsia="宋体" w:hAnsi="宋体"/>
                <w:szCs w:val="21"/>
              </w:rPr>
            </w:pPr>
            <w:r w:rsidRPr="007329E2">
              <w:rPr>
                <w:rFonts w:ascii="宋体" w:eastAsia="宋体" w:hAnsi="宋体" w:hint="eastAsia"/>
                <w:szCs w:val="21"/>
              </w:rPr>
              <w:t>4</w:t>
            </w:r>
          </w:p>
        </w:tc>
        <w:tc>
          <w:tcPr>
            <w:tcW w:w="452" w:type="pct"/>
            <w:vAlign w:val="center"/>
          </w:tcPr>
          <w:p w:rsidR="007329E2" w:rsidRPr="007329E2" w:rsidRDefault="007329E2" w:rsidP="00AE0AFE">
            <w:pPr>
              <w:rPr>
                <w:rFonts w:ascii="宋体" w:eastAsia="宋体" w:hAnsi="宋体"/>
                <w:spacing w:val="-2"/>
                <w:szCs w:val="21"/>
              </w:rPr>
            </w:pPr>
            <w:r w:rsidRPr="007329E2">
              <w:rPr>
                <w:rFonts w:ascii="宋体" w:eastAsia="宋体" w:hAnsi="宋体" w:hint="eastAsia"/>
                <w:spacing w:val="-2"/>
                <w:szCs w:val="21"/>
              </w:rPr>
              <w:t>其他</w:t>
            </w:r>
          </w:p>
          <w:p w:rsidR="007329E2" w:rsidRPr="007329E2" w:rsidRDefault="007329E2" w:rsidP="00AE0AFE">
            <w:pPr>
              <w:rPr>
                <w:rFonts w:ascii="宋体" w:eastAsia="宋体" w:hAnsi="宋体"/>
                <w:spacing w:val="-2"/>
                <w:szCs w:val="21"/>
              </w:rPr>
            </w:pPr>
            <w:r w:rsidRPr="007329E2">
              <w:rPr>
                <w:rFonts w:ascii="宋体" w:eastAsia="宋体" w:hAnsi="宋体" w:hint="eastAsia"/>
                <w:spacing w:val="-2"/>
                <w:szCs w:val="21"/>
              </w:rPr>
              <w:t>要求</w:t>
            </w:r>
          </w:p>
        </w:tc>
        <w:tc>
          <w:tcPr>
            <w:tcW w:w="4118" w:type="pct"/>
            <w:gridSpan w:val="4"/>
            <w:vAlign w:val="center"/>
          </w:tcPr>
          <w:p w:rsidR="007329E2" w:rsidRPr="007329E2" w:rsidRDefault="007329E2" w:rsidP="00AE0AFE">
            <w:pPr>
              <w:spacing w:line="400" w:lineRule="exact"/>
              <w:ind w:firstLineChars="200" w:firstLine="420"/>
              <w:rPr>
                <w:rFonts w:ascii="宋体" w:eastAsia="宋体" w:hAnsi="宋体"/>
                <w:szCs w:val="21"/>
              </w:rPr>
            </w:pPr>
            <w:r>
              <w:rPr>
                <w:rFonts w:ascii="宋体" w:eastAsia="宋体" w:hAnsi="宋体"/>
                <w:szCs w:val="21"/>
              </w:rPr>
              <w:t>1</w:t>
            </w:r>
            <w:r w:rsidRPr="007329E2">
              <w:rPr>
                <w:rFonts w:ascii="宋体" w:eastAsia="宋体" w:hAnsi="宋体" w:hint="eastAsia"/>
                <w:szCs w:val="21"/>
              </w:rPr>
              <w:t>）</w:t>
            </w:r>
            <w:r w:rsidRPr="007329E2">
              <w:rPr>
                <w:rFonts w:ascii="宋体" w:eastAsia="宋体" w:hAnsi="宋体"/>
                <w:szCs w:val="21"/>
              </w:rPr>
              <w:t>为增强</w:t>
            </w:r>
            <w:r w:rsidRPr="007329E2">
              <w:rPr>
                <w:rFonts w:ascii="宋体" w:eastAsia="宋体" w:hAnsi="宋体" w:hint="eastAsia"/>
                <w:szCs w:val="21"/>
              </w:rPr>
              <w:t>“配套教学仿真软件包”的</w:t>
            </w:r>
            <w:r w:rsidRPr="007329E2">
              <w:rPr>
                <w:rFonts w:ascii="宋体" w:eastAsia="宋体" w:hAnsi="宋体"/>
                <w:szCs w:val="21"/>
              </w:rPr>
              <w:t>实</w:t>
            </w:r>
            <w:r w:rsidRPr="007329E2">
              <w:rPr>
                <w:rFonts w:ascii="宋体" w:eastAsia="宋体" w:hAnsi="宋体" w:hint="eastAsia"/>
                <w:szCs w:val="21"/>
              </w:rPr>
              <w:t>验</w:t>
            </w:r>
            <w:r w:rsidRPr="007329E2">
              <w:rPr>
                <w:rFonts w:ascii="宋体" w:eastAsia="宋体" w:hAnsi="宋体"/>
                <w:szCs w:val="21"/>
              </w:rPr>
              <w:t>效果及确保软件产品的性能可靠性，</w:t>
            </w:r>
            <w:r w:rsidRPr="007329E2">
              <w:rPr>
                <w:rFonts w:ascii="宋体" w:eastAsia="宋体" w:hAnsi="宋体" w:hint="eastAsia"/>
                <w:szCs w:val="21"/>
              </w:rPr>
              <w:t>激发学生学习的兴趣，</w:t>
            </w:r>
            <w:r w:rsidRPr="007329E2">
              <w:rPr>
                <w:rFonts w:ascii="宋体" w:eastAsia="宋体" w:hAnsi="宋体"/>
                <w:szCs w:val="21"/>
              </w:rPr>
              <w:t>投标时提供省级部门出具的软件测评报告，</w:t>
            </w:r>
            <w:r w:rsidRPr="007329E2">
              <w:rPr>
                <w:rFonts w:ascii="宋体" w:eastAsia="宋体" w:hAnsi="宋体" w:hint="eastAsia"/>
                <w:szCs w:val="21"/>
              </w:rPr>
              <w:t>带</w:t>
            </w:r>
            <w:r w:rsidRPr="007329E2">
              <w:rPr>
                <w:rFonts w:ascii="宋体" w:eastAsia="宋体" w:hAnsi="宋体"/>
                <w:szCs w:val="21"/>
              </w:rPr>
              <w:t>原件备查。</w:t>
            </w:r>
          </w:p>
          <w:p w:rsidR="007329E2" w:rsidRPr="007329E2" w:rsidRDefault="007329E2" w:rsidP="00AE0AFE">
            <w:pPr>
              <w:spacing w:line="400" w:lineRule="exact"/>
              <w:ind w:firstLineChars="200" w:firstLine="420"/>
              <w:rPr>
                <w:rFonts w:ascii="宋体" w:eastAsia="宋体" w:hAnsi="宋体"/>
                <w:szCs w:val="21"/>
              </w:rPr>
            </w:pPr>
            <w:r>
              <w:rPr>
                <w:rFonts w:ascii="宋体" w:eastAsia="宋体" w:hAnsi="宋体"/>
                <w:szCs w:val="21"/>
              </w:rPr>
              <w:t>2</w:t>
            </w:r>
            <w:r w:rsidRPr="007329E2">
              <w:rPr>
                <w:rFonts w:ascii="宋体" w:eastAsia="宋体" w:hAnsi="宋体" w:hint="eastAsia"/>
                <w:szCs w:val="21"/>
              </w:rPr>
              <w:t>）设备生产厂家能够满足</w:t>
            </w:r>
            <w:r w:rsidRPr="007329E2">
              <w:rPr>
                <w:rFonts w:ascii="宋体" w:eastAsia="宋体" w:hAnsi="宋体"/>
                <w:szCs w:val="21"/>
              </w:rPr>
              <w:t>ISO9001：2008 质量管理体系认证证书、ISO14001：2004 环境管理体系认证证书、OHSAS18001：1999 职业健康安全管理体系认证证书、ISO1001：200</w:t>
            </w:r>
            <w:r w:rsidRPr="007329E2">
              <w:rPr>
                <w:rFonts w:ascii="宋体" w:eastAsia="宋体" w:hAnsi="宋体" w:hint="eastAsia"/>
                <w:szCs w:val="21"/>
              </w:rPr>
              <w:t>3</w:t>
            </w:r>
            <w:r w:rsidRPr="007329E2">
              <w:rPr>
                <w:rFonts w:ascii="宋体" w:eastAsia="宋体" w:hAnsi="宋体"/>
                <w:szCs w:val="21"/>
              </w:rPr>
              <w:t>测量管理体系认证证书</w:t>
            </w:r>
            <w:r w:rsidRPr="007329E2">
              <w:rPr>
                <w:rFonts w:ascii="宋体" w:eastAsia="宋体" w:hAnsi="宋体" w:hint="eastAsia"/>
                <w:szCs w:val="21"/>
              </w:rPr>
              <w:t>、SA8000:2008社会责任管理体系认证证书、计算机信息系统集成企业资质证书、标准化良好行为AAA证书等要求。</w:t>
            </w:r>
          </w:p>
          <w:p w:rsidR="00515B98" w:rsidRPr="003E730D" w:rsidRDefault="007329E2" w:rsidP="00515B98">
            <w:pPr>
              <w:pStyle w:val="a5"/>
              <w:spacing w:line="320" w:lineRule="exact"/>
              <w:ind w:firstLineChars="0" w:firstLine="0"/>
              <w:textAlignment w:val="baseline"/>
              <w:rPr>
                <w:rFonts w:ascii="宋体" w:hAnsi="宋体" w:cstheme="minorBidi"/>
                <w:color w:val="000000"/>
                <w:sz w:val="21"/>
                <w:szCs w:val="20"/>
              </w:rPr>
            </w:pPr>
            <w:r w:rsidRPr="007329E2">
              <w:rPr>
                <w:rFonts w:ascii="宋体" w:hAnsi="宋体" w:hint="eastAsia"/>
                <w:sz w:val="21"/>
                <w:szCs w:val="21"/>
              </w:rPr>
              <w:t xml:space="preserve"> </w:t>
            </w:r>
            <w:r w:rsidR="00515B98" w:rsidRPr="003E730D">
              <w:rPr>
                <w:rFonts w:ascii="宋体" w:hAnsi="宋体" w:cstheme="minorBidi" w:hint="eastAsia"/>
                <w:color w:val="000000"/>
                <w:sz w:val="21"/>
                <w:szCs w:val="20"/>
              </w:rPr>
              <w:t>★</w:t>
            </w:r>
            <w:r w:rsidR="00515B98">
              <w:rPr>
                <w:rFonts w:ascii="宋体" w:hAnsi="宋体" w:cstheme="minorBidi"/>
                <w:color w:val="000000"/>
                <w:sz w:val="21"/>
                <w:szCs w:val="20"/>
              </w:rPr>
              <w:t>3</w:t>
            </w:r>
            <w:r w:rsidR="00515B98" w:rsidRPr="003E730D">
              <w:rPr>
                <w:rFonts w:ascii="宋体" w:hAnsi="宋体" w:cstheme="minorBidi" w:hint="eastAsia"/>
                <w:color w:val="000000"/>
                <w:sz w:val="21"/>
                <w:szCs w:val="20"/>
              </w:rPr>
              <w:t>）中标供应商需在中标</w:t>
            </w:r>
            <w:r w:rsidR="00515B98">
              <w:rPr>
                <w:rFonts w:ascii="宋体" w:hAnsi="宋体" w:cstheme="minorBidi" w:hint="eastAsia"/>
                <w:color w:val="000000"/>
                <w:sz w:val="21"/>
                <w:szCs w:val="20"/>
              </w:rPr>
              <w:t>后</w:t>
            </w:r>
            <w:r w:rsidR="00515B98" w:rsidRPr="003E730D">
              <w:rPr>
                <w:rFonts w:ascii="宋体" w:hAnsi="宋体" w:cstheme="minorBidi"/>
                <w:color w:val="000000"/>
                <w:sz w:val="21"/>
                <w:szCs w:val="20"/>
              </w:rPr>
              <w:t>7</w:t>
            </w:r>
            <w:r w:rsidR="00515B98" w:rsidRPr="003E730D">
              <w:rPr>
                <w:rFonts w:ascii="宋体" w:hAnsi="宋体" w:cstheme="minorBidi" w:hint="eastAsia"/>
                <w:color w:val="000000"/>
                <w:sz w:val="21"/>
                <w:szCs w:val="20"/>
              </w:rPr>
              <w:t>日内抽取样机备查，并符合</w:t>
            </w:r>
            <w:r w:rsidR="00515B98">
              <w:rPr>
                <w:rFonts w:ascii="宋体" w:hAnsi="宋体" w:cstheme="minorBidi" w:hint="eastAsia"/>
                <w:color w:val="000000"/>
                <w:sz w:val="21"/>
                <w:szCs w:val="20"/>
              </w:rPr>
              <w:t>比选</w:t>
            </w:r>
            <w:r w:rsidR="00515B98" w:rsidRPr="003E730D">
              <w:rPr>
                <w:rFonts w:ascii="宋体" w:hAnsi="宋体" w:cstheme="minorBidi" w:hint="eastAsia"/>
                <w:color w:val="000000"/>
                <w:sz w:val="21"/>
                <w:szCs w:val="20"/>
              </w:rPr>
              <w:t>文件及用户要求，进行测试；如在规定时间内不能提供样机测试则按虚假应标处理。顺延第二中标供应商。</w:t>
            </w:r>
          </w:p>
          <w:p w:rsidR="007329E2" w:rsidRPr="007329E2" w:rsidRDefault="007329E2" w:rsidP="007329E2">
            <w:pPr>
              <w:autoSpaceDE w:val="0"/>
              <w:autoSpaceDN w:val="0"/>
              <w:adjustRightInd w:val="0"/>
              <w:ind w:firstLineChars="100" w:firstLine="210"/>
              <w:jc w:val="left"/>
              <w:rPr>
                <w:rFonts w:ascii="宋体" w:eastAsia="宋体" w:hAnsi="宋体"/>
                <w:spacing w:val="-2"/>
                <w:szCs w:val="21"/>
              </w:rPr>
            </w:pPr>
            <w:r w:rsidRPr="007329E2">
              <w:rPr>
                <w:rFonts w:ascii="宋体" w:eastAsia="宋体" w:hAnsi="宋体" w:cs="宋体" w:hint="eastAsia"/>
                <w:kern w:val="0"/>
                <w:szCs w:val="21"/>
              </w:rPr>
              <w:t>★</w:t>
            </w:r>
            <w:r>
              <w:rPr>
                <w:rFonts w:ascii="宋体" w:eastAsia="宋体" w:hAnsi="宋体" w:cs="宋体"/>
                <w:kern w:val="0"/>
                <w:szCs w:val="21"/>
              </w:rPr>
              <w:t>4</w:t>
            </w:r>
            <w:r w:rsidRPr="007329E2">
              <w:rPr>
                <w:rFonts w:ascii="宋体" w:eastAsia="宋体" w:hAnsi="宋体" w:cs="宋体" w:hint="eastAsia"/>
                <w:kern w:val="0"/>
                <w:szCs w:val="21"/>
              </w:rPr>
              <w:t>）供应商须在报价文件中提供汽车发动机拆装运行实训室的三</w:t>
            </w:r>
            <w:r w:rsidRPr="007329E2">
              <w:rPr>
                <w:rFonts w:ascii="宋体" w:eastAsia="宋体" w:hAnsi="宋体" w:cs="宋体"/>
                <w:kern w:val="0"/>
                <w:szCs w:val="21"/>
              </w:rPr>
              <w:t xml:space="preserve">D </w:t>
            </w:r>
            <w:r w:rsidRPr="007329E2">
              <w:rPr>
                <w:rFonts w:ascii="宋体" w:eastAsia="宋体" w:hAnsi="宋体" w:cs="宋体" w:hint="eastAsia"/>
                <w:kern w:val="0"/>
                <w:szCs w:val="21"/>
              </w:rPr>
              <w:t>效果图（根据教室实际情况进行设计）。</w:t>
            </w:r>
            <w:bookmarkStart w:id="0" w:name="_GoBack"/>
            <w:bookmarkEnd w:id="0"/>
          </w:p>
        </w:tc>
      </w:tr>
    </w:tbl>
    <w:p w:rsidR="00FC1209" w:rsidRPr="007329E2" w:rsidRDefault="00FC1209"/>
    <w:sectPr w:rsidR="00FC1209" w:rsidRPr="007329E2" w:rsidSect="007F5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01A" w:rsidRDefault="00BD101A" w:rsidP="00515B98">
      <w:r>
        <w:separator/>
      </w:r>
    </w:p>
  </w:endnote>
  <w:endnote w:type="continuationSeparator" w:id="1">
    <w:p w:rsidR="00BD101A" w:rsidRDefault="00BD101A" w:rsidP="00515B9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01A" w:rsidRDefault="00BD101A" w:rsidP="00515B98">
      <w:r>
        <w:separator/>
      </w:r>
    </w:p>
  </w:footnote>
  <w:footnote w:type="continuationSeparator" w:id="1">
    <w:p w:rsidR="00BD101A" w:rsidRDefault="00BD101A" w:rsidP="00515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4618"/>
    <w:multiLevelType w:val="hybridMultilevel"/>
    <w:tmpl w:val="78FCB60E"/>
    <w:lvl w:ilvl="0" w:tplc="76E834E0">
      <w:start w:val="1"/>
      <w:numFmt w:val="decimal"/>
      <w:lvlText w:val="%1."/>
      <w:lvlJc w:val="left"/>
      <w:pPr>
        <w:tabs>
          <w:tab w:val="num" w:pos="780"/>
        </w:tabs>
        <w:ind w:left="780" w:hanging="360"/>
      </w:pPr>
      <w:rPr>
        <w:rFonts w:ascii="宋体" w:eastAsia="宋体" w:hAnsi="宋体" w:hint="eastAsia"/>
        <w:b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0833CE3"/>
    <w:multiLevelType w:val="hybridMultilevel"/>
    <w:tmpl w:val="30E42B36"/>
    <w:lvl w:ilvl="0" w:tplc="4F3E94DC">
      <w:start w:val="1"/>
      <w:numFmt w:val="decimal"/>
      <w:lvlText w:val="%1."/>
      <w:lvlJc w:val="left"/>
      <w:pPr>
        <w:tabs>
          <w:tab w:val="num" w:pos="780"/>
        </w:tabs>
        <w:ind w:left="78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6D5D5B2C"/>
    <w:multiLevelType w:val="hybridMultilevel"/>
    <w:tmpl w:val="02F49876"/>
    <w:lvl w:ilvl="0" w:tplc="BF468AE2">
      <w:start w:val="1"/>
      <w:numFmt w:val="decimal"/>
      <w:lvlText w:val="%1."/>
      <w:lvlJc w:val="left"/>
      <w:pPr>
        <w:tabs>
          <w:tab w:val="num" w:pos="812"/>
        </w:tabs>
        <w:ind w:left="812" w:hanging="360"/>
      </w:pPr>
      <w:rPr>
        <w:rFonts w:ascii="宋体" w:eastAsia="宋体" w:hAnsi="宋体" w:hint="eastAsia"/>
        <w:b w:val="0"/>
        <w:strike w:val="0"/>
        <w:dstrike w:val="0"/>
        <w:color w:val="auto"/>
        <w:u w:val="none" w:color="000000"/>
        <w:effect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7ABE0E7B"/>
    <w:multiLevelType w:val="hybridMultilevel"/>
    <w:tmpl w:val="93827A4C"/>
    <w:lvl w:ilvl="0" w:tplc="7D48B72C">
      <w:start w:val="1"/>
      <w:numFmt w:val="decimal"/>
      <w:lvlText w:val="%1."/>
      <w:lvlJc w:val="left"/>
      <w:pPr>
        <w:tabs>
          <w:tab w:val="num" w:pos="812"/>
        </w:tabs>
        <w:ind w:left="812"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FF10299"/>
    <w:multiLevelType w:val="hybridMultilevel"/>
    <w:tmpl w:val="88467FF0"/>
    <w:lvl w:ilvl="0" w:tplc="3424CBD4">
      <w:start w:val="1"/>
      <w:numFmt w:val="decimal"/>
      <w:lvlText w:val="%1."/>
      <w:lvlJc w:val="left"/>
      <w:pPr>
        <w:tabs>
          <w:tab w:val="num" w:pos="780"/>
        </w:tabs>
        <w:ind w:left="780" w:hanging="360"/>
      </w:pPr>
      <w:rPr>
        <w:rFonts w:ascii="宋体" w:eastAsia="宋体" w:hAnsi="宋体" w:hint="eastAsia"/>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9E2"/>
    <w:rsid w:val="00515B98"/>
    <w:rsid w:val="007329E2"/>
    <w:rsid w:val="007F5373"/>
    <w:rsid w:val="00BD101A"/>
    <w:rsid w:val="00FC12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E2"/>
    <w:pPr>
      <w:widowControl w:val="0"/>
      <w:jc w:val="both"/>
    </w:pPr>
  </w:style>
  <w:style w:type="paragraph" w:styleId="2">
    <w:name w:val="heading 2"/>
    <w:basedOn w:val="a"/>
    <w:next w:val="a"/>
    <w:link w:val="2Char"/>
    <w:uiPriority w:val="9"/>
    <w:semiHidden/>
    <w:unhideWhenUsed/>
    <w:qFormat/>
    <w:rsid w:val="007329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7329E2"/>
    <w:rPr>
      <w:rFonts w:asciiTheme="majorHAnsi" w:eastAsiaTheme="majorEastAsia" w:hAnsiTheme="majorHAnsi" w:cstheme="majorBidi"/>
      <w:b/>
      <w:bCs/>
      <w:sz w:val="32"/>
      <w:szCs w:val="32"/>
    </w:rPr>
  </w:style>
  <w:style w:type="paragraph" w:customStyle="1" w:styleId="flname">
    <w:name w:val="flname"/>
    <w:basedOn w:val="a"/>
    <w:uiPriority w:val="99"/>
    <w:rsid w:val="007329E2"/>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link w:val="Char"/>
    <w:uiPriority w:val="99"/>
    <w:qFormat/>
    <w:rsid w:val="007329E2"/>
    <w:pPr>
      <w:ind w:firstLineChars="200" w:firstLine="420"/>
    </w:pPr>
    <w:rPr>
      <w:rFonts w:ascii="Calibri" w:eastAsia="宋体" w:hAnsi="Calibri" w:cs="Times New Roman"/>
    </w:rPr>
  </w:style>
  <w:style w:type="character" w:customStyle="1" w:styleId="Char">
    <w:name w:val="列出段落 Char"/>
    <w:link w:val="a3"/>
    <w:uiPriority w:val="99"/>
    <w:rsid w:val="007329E2"/>
    <w:rPr>
      <w:rFonts w:ascii="Calibri" w:eastAsia="宋体" w:hAnsi="Calibri" w:cs="Times New Roman"/>
    </w:rPr>
  </w:style>
  <w:style w:type="paragraph" w:styleId="a4">
    <w:name w:val="Normal Indent"/>
    <w:basedOn w:val="a"/>
    <w:uiPriority w:val="99"/>
    <w:rsid w:val="007329E2"/>
    <w:pPr>
      <w:ind w:firstLineChars="200" w:firstLine="420"/>
    </w:pPr>
    <w:rPr>
      <w:rFonts w:ascii="Times New Roman" w:eastAsia="宋体" w:hAnsi="Times New Roman" w:cs="Times New Roman"/>
      <w:szCs w:val="20"/>
    </w:rPr>
  </w:style>
  <w:style w:type="paragraph" w:styleId="a5">
    <w:name w:val="Body Text Indent"/>
    <w:basedOn w:val="a"/>
    <w:link w:val="Char0"/>
    <w:unhideWhenUsed/>
    <w:rsid w:val="007329E2"/>
    <w:pPr>
      <w:spacing w:line="340" w:lineRule="exact"/>
      <w:ind w:firstLineChars="200" w:firstLine="460"/>
    </w:pPr>
    <w:rPr>
      <w:rFonts w:ascii="Times New Roman" w:eastAsia="宋体" w:hAnsi="Times New Roman" w:cs="Times New Roman"/>
      <w:sz w:val="23"/>
      <w:szCs w:val="24"/>
    </w:rPr>
  </w:style>
  <w:style w:type="character" w:customStyle="1" w:styleId="Char0">
    <w:name w:val="正文文本缩进 Char"/>
    <w:basedOn w:val="a0"/>
    <w:link w:val="a5"/>
    <w:rsid w:val="007329E2"/>
    <w:rPr>
      <w:rFonts w:ascii="Times New Roman" w:eastAsia="宋体" w:hAnsi="Times New Roman" w:cs="Times New Roman"/>
      <w:sz w:val="23"/>
      <w:szCs w:val="24"/>
    </w:rPr>
  </w:style>
  <w:style w:type="paragraph" w:styleId="a6">
    <w:name w:val="header"/>
    <w:basedOn w:val="a"/>
    <w:link w:val="Char1"/>
    <w:uiPriority w:val="99"/>
    <w:semiHidden/>
    <w:unhideWhenUsed/>
    <w:rsid w:val="00515B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15B98"/>
    <w:rPr>
      <w:sz w:val="18"/>
      <w:szCs w:val="18"/>
    </w:rPr>
  </w:style>
  <w:style w:type="paragraph" w:styleId="a7">
    <w:name w:val="footer"/>
    <w:basedOn w:val="a"/>
    <w:link w:val="Char2"/>
    <w:uiPriority w:val="99"/>
    <w:semiHidden/>
    <w:unhideWhenUsed/>
    <w:rsid w:val="00515B98"/>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515B9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314</Words>
  <Characters>1795</Characters>
  <Application>Microsoft Office Word</Application>
  <DocSecurity>0</DocSecurity>
  <Lines>14</Lines>
  <Paragraphs>4</Paragraphs>
  <ScaleCrop>false</ScaleCrop>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FZ</cp:lastModifiedBy>
  <cp:revision>2</cp:revision>
  <dcterms:created xsi:type="dcterms:W3CDTF">2016-11-03T08:24:00Z</dcterms:created>
  <dcterms:modified xsi:type="dcterms:W3CDTF">2016-11-07T08:31:00Z</dcterms:modified>
</cp:coreProperties>
</file>