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《港口机械装备</w:t>
      </w:r>
      <w:r>
        <w:rPr>
          <w:b/>
          <w:sz w:val="28"/>
        </w:rPr>
        <w:t>》</w:t>
      </w:r>
      <w:r>
        <w:rPr>
          <w:rFonts w:hint="eastAsia"/>
          <w:b/>
          <w:sz w:val="28"/>
        </w:rPr>
        <w:t>教材</w:t>
      </w:r>
      <w:r>
        <w:rPr>
          <w:b/>
          <w:sz w:val="28"/>
        </w:rPr>
        <w:t>出版</w:t>
      </w:r>
      <w:r>
        <w:rPr>
          <w:rFonts w:hint="eastAsia"/>
          <w:b/>
          <w:sz w:val="28"/>
        </w:rPr>
        <w:t>服务需求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《港口机械装备》系为交通运输类和水上运输类专业编著的一门专业核心课程教材。</w:t>
      </w:r>
    </w:p>
    <w:p>
      <w:pPr>
        <w:spacing w:line="360" w:lineRule="auto"/>
        <w:ind w:firstLine="42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一、供应商资格要求</w:t>
      </w:r>
    </w:p>
    <w:p>
      <w:pPr>
        <w:pStyle w:val="6"/>
        <w:spacing w:line="360" w:lineRule="auto"/>
        <w:ind w:left="4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（1）投标单位具有独立法人资格。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）本次采购不接受联合体投标，中标后不允许转包、分包。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）专业出版社，具有良好的业绩和行业影响力。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）投标人需选派有了解、熟悉港机、船舶与海洋工程专业编辑队伍执行本书的出版工作，并有能力和资源组织本项目的编辑工作。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）审稿人员：选派2名及以上从事港机、交通工程专业的教授对本书进行审稿。</w:t>
      </w:r>
    </w:p>
    <w:p>
      <w:pPr>
        <w:spacing w:line="360" w:lineRule="auto"/>
        <w:ind w:firstLine="42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</w:t>
      </w:r>
      <w:r>
        <w:rPr>
          <w:rFonts w:ascii="宋体" w:hAnsi="宋体" w:eastAsia="宋体"/>
          <w:b/>
          <w:sz w:val="24"/>
          <w:szCs w:val="24"/>
        </w:rPr>
        <w:t>、</w:t>
      </w:r>
      <w:r>
        <w:rPr>
          <w:rFonts w:hint="eastAsia" w:ascii="宋体" w:hAnsi="宋体" w:eastAsia="宋体"/>
          <w:b/>
          <w:sz w:val="24"/>
          <w:szCs w:val="24"/>
        </w:rPr>
        <w:t>技术</w:t>
      </w:r>
      <w:r>
        <w:rPr>
          <w:rFonts w:ascii="宋体" w:hAnsi="宋体" w:eastAsia="宋体"/>
          <w:b/>
          <w:sz w:val="24"/>
          <w:szCs w:val="24"/>
        </w:rPr>
        <w:t>要求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（1）上述作品估计版面字数约</w:t>
      </w:r>
      <w:r>
        <w:rPr>
          <w:rFonts w:ascii="宋体" w:hAnsi="宋体" w:eastAsia="宋体"/>
          <w:sz w:val="24"/>
          <w:szCs w:val="24"/>
        </w:rPr>
        <w:t>45</w:t>
      </w:r>
      <w:r>
        <w:rPr>
          <w:rFonts w:hint="eastAsia" w:ascii="宋体" w:hAnsi="宋体" w:eastAsia="宋体"/>
          <w:sz w:val="24"/>
          <w:szCs w:val="24"/>
        </w:rPr>
        <w:t>万字，要求出版采用16开本，平装，内页采用黑白印刷，正文用</w:t>
      </w:r>
      <w:r>
        <w:rPr>
          <w:rFonts w:ascii="宋体" w:hAnsi="宋体" w:eastAsia="宋体"/>
          <w:sz w:val="24"/>
          <w:szCs w:val="24"/>
        </w:rPr>
        <w:t>80</w:t>
      </w:r>
      <w:r>
        <w:rPr>
          <w:rFonts w:hint="eastAsia" w:ascii="宋体" w:hAnsi="宋体" w:eastAsia="宋体"/>
          <w:sz w:val="24"/>
          <w:szCs w:val="24"/>
        </w:rPr>
        <w:t>g胶版纸印刷，封面用250g铜版纸彩色印刷、覆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哑</w:t>
      </w:r>
      <w:r>
        <w:rPr>
          <w:rFonts w:hint="eastAsia" w:ascii="宋体" w:hAnsi="宋体" w:eastAsia="宋体"/>
          <w:sz w:val="24"/>
          <w:szCs w:val="24"/>
        </w:rPr>
        <w:t>膜。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（2）对图书的内容进行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审核编辑，保证文字正确、线条清晰，前后一致、规范统一、图面清晰。要求：线条图要按照相应标准进行绘制，线条粗细正确、要素清晰、层次明显。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）交稿后3个月内完成排版、校样、出版印刷，提供样书</w:t>
      </w:r>
      <w:r>
        <w:rPr>
          <w:rFonts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/>
          <w:sz w:val="24"/>
          <w:szCs w:val="24"/>
        </w:rPr>
        <w:t>0册。样书交付地点：</w:t>
      </w:r>
      <w:r>
        <w:rPr>
          <w:rFonts w:asciiTheme="minorEastAsia" w:hAnsiTheme="minorEastAsia"/>
          <w:sz w:val="24"/>
        </w:rPr>
        <w:t>上海海事大学</w:t>
      </w:r>
      <w:r>
        <w:rPr>
          <w:rFonts w:hint="eastAsia" w:asciiTheme="minorEastAsia" w:hAnsiTheme="minor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（6）出书后，向全国各大新华书店、专业书店、网上书店、各大图书馆、高校图书馆发行该书，并在相关渠道做该书的宣传工作。</w:t>
      </w:r>
    </w:p>
    <w:p>
      <w:pPr>
        <w:spacing w:line="360" w:lineRule="auto"/>
        <w:ind w:firstLine="42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</w:t>
      </w:r>
      <w:r>
        <w:rPr>
          <w:rFonts w:ascii="宋体" w:hAnsi="宋体" w:eastAsia="宋体"/>
          <w:b/>
          <w:sz w:val="24"/>
          <w:szCs w:val="24"/>
        </w:rPr>
        <w:t>、费用预算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</w:t>
      </w:r>
      <w:r>
        <w:rPr>
          <w:rFonts w:ascii="宋体" w:hAnsi="宋体" w:eastAsia="宋体"/>
          <w:sz w:val="24"/>
          <w:szCs w:val="24"/>
        </w:rPr>
        <w:t>不超过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万元</w:t>
      </w:r>
      <w:r>
        <w:rPr>
          <w:rFonts w:ascii="宋体" w:hAnsi="宋体" w:eastAsia="宋体"/>
          <w:sz w:val="24"/>
          <w:szCs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DA0C96"/>
    <w:rsid w:val="000A49BC"/>
    <w:rsid w:val="000F7D7F"/>
    <w:rsid w:val="001272E8"/>
    <w:rsid w:val="001C5010"/>
    <w:rsid w:val="001F07A6"/>
    <w:rsid w:val="001F32DF"/>
    <w:rsid w:val="003B5CB3"/>
    <w:rsid w:val="004059D9"/>
    <w:rsid w:val="00533A99"/>
    <w:rsid w:val="005F6A60"/>
    <w:rsid w:val="00662DDF"/>
    <w:rsid w:val="00663D90"/>
    <w:rsid w:val="006B50E8"/>
    <w:rsid w:val="006D6B2B"/>
    <w:rsid w:val="006E3A9D"/>
    <w:rsid w:val="008251DE"/>
    <w:rsid w:val="009125D0"/>
    <w:rsid w:val="00964CAA"/>
    <w:rsid w:val="00AF4DA2"/>
    <w:rsid w:val="00B30BA2"/>
    <w:rsid w:val="00B831CE"/>
    <w:rsid w:val="00C12ED9"/>
    <w:rsid w:val="00CB4FF4"/>
    <w:rsid w:val="00CB5D5C"/>
    <w:rsid w:val="04A26F73"/>
    <w:rsid w:val="04E24EF8"/>
    <w:rsid w:val="0BF86381"/>
    <w:rsid w:val="19DA0C96"/>
    <w:rsid w:val="2E5A22B5"/>
    <w:rsid w:val="650A5B44"/>
    <w:rsid w:val="67C731DC"/>
    <w:rsid w:val="6D65019B"/>
    <w:rsid w:val="759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25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2021-08-11T06:25:00Z</dcterms:created>
  <dc:creator>hp</dc:creator>
  <cp:lastModifiedBy>仲杰</cp:lastModifiedBy>
  <dcterms:modified xsi:type="dcterms:W3CDTF">2021-08-12T06:13:13Z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581D7A3871EE4DD391B84E8715E06884</vt:lpwstr>
  </property>
</Properties>
</file>