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szCs w:val="32"/>
          <w:lang w:bidi="en-US"/>
        </w:rPr>
      </w:pPr>
      <w:bookmarkStart w:id="0" w:name="_GoBack"/>
      <w:bookmarkEnd w:id="0"/>
      <w:r>
        <w:rPr>
          <w:rFonts w:hint="eastAsia" w:asciiTheme="minorEastAsia" w:hAnsiTheme="minorEastAsia" w:eastAsiaTheme="minorEastAsia"/>
          <w:b/>
          <w:szCs w:val="32"/>
          <w:lang w:bidi="en-US"/>
        </w:rPr>
        <w:t>计算机辅助翻译软件采购需求</w:t>
      </w:r>
    </w:p>
    <w:p>
      <w:pPr>
        <w:adjustRightInd w:val="0"/>
        <w:snapToGrid w:val="0"/>
        <w:spacing w:line="288" w:lineRule="auto"/>
        <w:rPr>
          <w:rFonts w:ascii="宋体" w:hAnsi="宋体"/>
          <w:b/>
          <w:sz w:val="24"/>
        </w:rPr>
      </w:pPr>
    </w:p>
    <w:p>
      <w:pPr>
        <w:adjustRightInd w:val="0"/>
        <w:snapToGrid w:val="0"/>
        <w:spacing w:line="288" w:lineRule="auto"/>
        <w:rPr>
          <w:rFonts w:ascii="宋体" w:hAnsi="宋体"/>
          <w:b/>
          <w:sz w:val="24"/>
        </w:rPr>
      </w:pPr>
      <w:r>
        <w:rPr>
          <w:rFonts w:hint="eastAsia" w:ascii="宋体" w:hAnsi="宋体"/>
          <w:b/>
          <w:sz w:val="24"/>
        </w:rPr>
        <w:t>一、采购需求：</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1"/>
        <w:gridCol w:w="3073"/>
        <w:gridCol w:w="724"/>
        <w:gridCol w:w="724"/>
        <w:gridCol w:w="3189"/>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56" w:type="pct"/>
            <w:tcBorders>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1583" w:type="pct"/>
            <w:tcBorders>
              <w:right w:val="single" w:color="auto" w:sz="4" w:space="0"/>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名称</w:t>
            </w:r>
          </w:p>
        </w:tc>
        <w:tc>
          <w:tcPr>
            <w:tcW w:w="373" w:type="pct"/>
            <w:tcBorders>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数量</w:t>
            </w:r>
          </w:p>
        </w:tc>
        <w:tc>
          <w:tcPr>
            <w:tcW w:w="373" w:type="pct"/>
            <w:tcBorders>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单位</w:t>
            </w:r>
          </w:p>
        </w:tc>
        <w:tc>
          <w:tcPr>
            <w:tcW w:w="1643" w:type="pct"/>
            <w:tcBorders>
              <w:right w:val="single" w:color="auto" w:sz="4" w:space="0"/>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简要技术需求或服务要求</w:t>
            </w:r>
          </w:p>
        </w:tc>
        <w:tc>
          <w:tcPr>
            <w:tcW w:w="672" w:type="pct"/>
            <w:tcBorders>
              <w:right w:val="single" w:color="auto" w:sz="4" w:space="0"/>
              <w:tl2br w:val="nil"/>
              <w:tr2bl w:val="nil"/>
            </w:tcBorders>
            <w:vAlign w:val="center"/>
          </w:tcPr>
          <w:p>
            <w:pPr>
              <w:adjustRightInd w:val="0"/>
              <w:snapToGrid w:val="0"/>
              <w:spacing w:line="288" w:lineRule="auto"/>
              <w:jc w:val="center"/>
              <w:rPr>
                <w:rFonts w:ascii="宋体" w:hAnsi="宋体" w:cs="宋体"/>
                <w:b/>
                <w:bCs/>
                <w:sz w:val="21"/>
                <w:szCs w:val="21"/>
              </w:rPr>
            </w:pPr>
            <w:r>
              <w:rPr>
                <w:rFonts w:hint="eastAsia" w:ascii="宋体" w:hAnsi="宋体" w:cs="宋体"/>
                <w:b/>
                <w:sz w:val="21"/>
                <w:szCs w:val="21"/>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356" w:type="pct"/>
            <w:tcBorders>
              <w:tl2br w:val="nil"/>
              <w:tr2bl w:val="nil"/>
            </w:tcBorders>
            <w:vAlign w:val="center"/>
          </w:tcPr>
          <w:p>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1</w:t>
            </w:r>
          </w:p>
        </w:tc>
        <w:tc>
          <w:tcPr>
            <w:tcW w:w="1583" w:type="pct"/>
            <w:tcBorders>
              <w:right w:val="single" w:color="auto" w:sz="4" w:space="0"/>
              <w:tl2br w:val="nil"/>
              <w:tr2bl w:val="nil"/>
            </w:tcBorders>
            <w:vAlign w:val="center"/>
          </w:tcPr>
          <w:p>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计算机辅助翻译软件</w:t>
            </w:r>
          </w:p>
        </w:tc>
        <w:tc>
          <w:tcPr>
            <w:tcW w:w="373" w:type="pct"/>
            <w:tcBorders>
              <w:tl2br w:val="nil"/>
              <w:tr2bl w:val="nil"/>
            </w:tcBorders>
            <w:vAlign w:val="center"/>
          </w:tcPr>
          <w:p>
            <w:pPr>
              <w:adjustRightInd w:val="0"/>
              <w:snapToGrid w:val="0"/>
              <w:spacing w:line="288"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42</w:t>
            </w:r>
          </w:p>
        </w:tc>
        <w:tc>
          <w:tcPr>
            <w:tcW w:w="373" w:type="pct"/>
            <w:tcBorders>
              <w:tl2br w:val="nil"/>
              <w:tr2bl w:val="nil"/>
            </w:tcBorders>
            <w:vAlign w:val="center"/>
          </w:tcPr>
          <w:p>
            <w:pPr>
              <w:adjustRightInd w:val="0"/>
              <w:snapToGrid w:val="0"/>
              <w:spacing w:line="288" w:lineRule="auto"/>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套</w:t>
            </w:r>
          </w:p>
        </w:tc>
        <w:tc>
          <w:tcPr>
            <w:tcW w:w="1643" w:type="pct"/>
            <w:tcBorders>
              <w:right w:val="single" w:color="auto" w:sz="4" w:space="0"/>
              <w:tl2br w:val="nil"/>
              <w:tr2bl w:val="nil"/>
            </w:tcBorders>
            <w:vAlign w:val="center"/>
          </w:tcPr>
          <w:p>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详见第***章采购需求</w:t>
            </w:r>
          </w:p>
        </w:tc>
        <w:tc>
          <w:tcPr>
            <w:tcW w:w="672" w:type="pct"/>
            <w:tcBorders>
              <w:right w:val="single" w:color="auto" w:sz="4" w:space="0"/>
              <w:tl2br w:val="nil"/>
              <w:tr2bl w:val="nil"/>
            </w:tcBorders>
            <w:vAlign w:val="center"/>
          </w:tcPr>
          <w:p>
            <w:pPr>
              <w:adjustRightInd w:val="0"/>
              <w:snapToGrid w:val="0"/>
              <w:spacing w:line="288" w:lineRule="auto"/>
              <w:jc w:val="center"/>
              <w:rPr>
                <w:rFonts w:ascii="宋体" w:hAnsi="宋体" w:cs="宋体"/>
                <w:sz w:val="21"/>
                <w:szCs w:val="21"/>
              </w:rPr>
            </w:pPr>
            <w:r>
              <w:rPr>
                <w:rFonts w:hint="eastAsia" w:ascii="宋体" w:hAnsi="宋体" w:cs="宋体"/>
                <w:sz w:val="21"/>
                <w:szCs w:val="21"/>
              </w:rPr>
              <w:t>否</w:t>
            </w:r>
          </w:p>
        </w:tc>
      </w:tr>
    </w:tbl>
    <w:p>
      <w:pPr>
        <w:snapToGrid w:val="0"/>
        <w:spacing w:line="360" w:lineRule="auto"/>
        <w:jc w:val="left"/>
        <w:rPr>
          <w:rFonts w:asciiTheme="minorEastAsia" w:hAnsiTheme="minorEastAsia" w:eastAsiaTheme="minorEastAsia"/>
          <w:b/>
          <w:sz w:val="24"/>
        </w:rPr>
      </w:pPr>
    </w:p>
    <w:p>
      <w:pPr>
        <w:snapToGrid w:val="0"/>
        <w:spacing w:line="360" w:lineRule="auto"/>
        <w:jc w:val="left"/>
        <w:rPr>
          <w:rFonts w:asciiTheme="minorEastAsia" w:hAnsiTheme="minorEastAsia" w:eastAsiaTheme="minorEastAsia"/>
          <w:b/>
          <w:sz w:val="24"/>
        </w:rPr>
      </w:pPr>
      <w:r>
        <w:rPr>
          <w:rFonts w:asciiTheme="minorEastAsia" w:hAnsiTheme="minorEastAsia" w:eastAsiaTheme="minorEastAsia"/>
          <w:b/>
          <w:sz w:val="24"/>
        </w:rPr>
        <w:t>二、技术要求：</w:t>
      </w:r>
    </w:p>
    <w:p>
      <w:pPr>
        <w:snapToGrid w:val="0"/>
        <w:jc w:val="left"/>
        <w:rPr>
          <w:rFonts w:asciiTheme="minorEastAsia" w:hAnsiTheme="minorEastAsia" w:eastAsiaTheme="minorEastAsia"/>
          <w:sz w:val="24"/>
        </w:rPr>
      </w:pPr>
      <w:r>
        <w:rPr>
          <w:rFonts w:hint="eastAsia" w:asciiTheme="minorEastAsia" w:hAnsiTheme="minorEastAsia" w:eastAsiaTheme="minorEastAsia"/>
          <w:sz w:val="24"/>
        </w:rPr>
        <w:t>1.需执行的国家相关标准、行业标准、地方标准或者其他标准、规范，如技术要求中未注明需执行的国家相关标准、行业标准、地方标准或者其他标准、规范的，执行最新标准、规范。</w:t>
      </w:r>
    </w:p>
    <w:p>
      <w:pPr>
        <w:snapToGrid w:val="0"/>
        <w:jc w:val="left"/>
        <w:rPr>
          <w:rFonts w:asciiTheme="minorEastAsia" w:hAnsiTheme="minorEastAsia" w:eastAsiaTheme="minorEastAsia"/>
          <w:sz w:val="24"/>
        </w:rPr>
      </w:pPr>
      <w:r>
        <w:rPr>
          <w:rFonts w:hint="eastAsia" w:asciiTheme="minorEastAsia" w:hAnsiTheme="minorEastAsia" w:eastAsiaTheme="minorEastAsia"/>
          <w:sz w:val="24"/>
        </w:rPr>
        <w:t>2.需满足的质量、安全、技术规格、物理特性等要求：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491"/>
        <w:gridCol w:w="534"/>
        <w:gridCol w:w="536"/>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Align w:val="center"/>
          </w:tcPr>
          <w:p>
            <w:pPr>
              <w:adjustRightInd w:val="0"/>
              <w:snapToGrid w:val="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序号</w:t>
            </w:r>
          </w:p>
        </w:tc>
        <w:tc>
          <w:tcPr>
            <w:tcW w:w="768" w:type="pct"/>
            <w:vAlign w:val="center"/>
          </w:tcPr>
          <w:p>
            <w:pPr>
              <w:adjustRightInd w:val="0"/>
              <w:snapToGrid w:val="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名称</w:t>
            </w:r>
          </w:p>
        </w:tc>
        <w:tc>
          <w:tcPr>
            <w:tcW w:w="275" w:type="pct"/>
            <w:vAlign w:val="center"/>
          </w:tcPr>
          <w:p>
            <w:pPr>
              <w:adjustRightInd w:val="0"/>
              <w:snapToGrid w:val="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数量</w:t>
            </w:r>
          </w:p>
        </w:tc>
        <w:tc>
          <w:tcPr>
            <w:tcW w:w="276" w:type="pct"/>
            <w:vAlign w:val="center"/>
          </w:tcPr>
          <w:p>
            <w:pPr>
              <w:adjustRightInd w:val="0"/>
              <w:snapToGrid w:val="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单位</w:t>
            </w:r>
          </w:p>
        </w:tc>
        <w:tc>
          <w:tcPr>
            <w:tcW w:w="3430" w:type="pct"/>
            <w:vAlign w:val="center"/>
          </w:tcPr>
          <w:p>
            <w:pPr>
              <w:adjustRightInd w:val="0"/>
              <w:snapToGrid w:val="0"/>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功能、质量、安全、技术规格等要求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1" w:type="pc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768" w:type="pc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计算机辅助翻译客户端软件</w:t>
            </w:r>
          </w:p>
        </w:tc>
        <w:tc>
          <w:tcPr>
            <w:tcW w:w="275" w:type="pc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w:t>
            </w:r>
          </w:p>
        </w:tc>
        <w:tc>
          <w:tcPr>
            <w:tcW w:w="276" w:type="pct"/>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3430" w:type="pct"/>
            <w:vAlign w:val="center"/>
          </w:tcPr>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cs="微软雅黑" w:asciiTheme="minorEastAsia" w:hAnsiTheme="minorEastAsia" w:eastAsiaTheme="minorEastAsia"/>
                <w:sz w:val="21"/>
                <w:szCs w:val="21"/>
              </w:rPr>
              <w:t>1、系统必须采用C/S架构，支持</w:t>
            </w:r>
            <w:r>
              <w:rPr>
                <w:rFonts w:cs="微软雅黑" w:asciiTheme="minorEastAsia" w:hAnsiTheme="minorEastAsia" w:eastAsiaTheme="minorEastAsia"/>
                <w:sz w:val="21"/>
                <w:szCs w:val="21"/>
              </w:rPr>
              <w:t>市面上主流的操作系统，</w:t>
            </w:r>
            <w:r>
              <w:rPr>
                <w:rFonts w:hint="eastAsia" w:cs="微软雅黑" w:asciiTheme="minorEastAsia" w:hAnsiTheme="minorEastAsia" w:eastAsiaTheme="minorEastAsia"/>
                <w:sz w:val="21"/>
                <w:szCs w:val="21"/>
              </w:rPr>
              <w:t>运行安全稳定，以计算机辅助翻译技术为核心，在国内外专业外语教学和翻译业务领域具有广泛应用。（需提供制造商授权文件及售后服务承诺函）</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用户可更改软件界面语言，支持以下九种语言：中文、英语、法语、德语、意大利语、俄语、日语、韩语、西班牙语。</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kern w:val="0"/>
                <w:sz w:val="21"/>
                <w:szCs w:val="21"/>
              </w:rPr>
              <w:t>3、</w:t>
            </w:r>
            <w:r>
              <w:rPr>
                <w:rFonts w:hint="eastAsia" w:asciiTheme="minorEastAsia" w:hAnsiTheme="minorEastAsia" w:eastAsiaTheme="minorEastAsia"/>
                <w:sz w:val="21"/>
                <w:szCs w:val="21"/>
              </w:rPr>
              <w:t>系统配套</w:t>
            </w:r>
            <w:r>
              <w:rPr>
                <w:rFonts w:asciiTheme="minorEastAsia" w:hAnsiTheme="minorEastAsia" w:eastAsiaTheme="minorEastAsia"/>
                <w:sz w:val="21"/>
                <w:szCs w:val="21"/>
              </w:rPr>
              <w:t>提供手机端多语言</w:t>
            </w:r>
            <w:r>
              <w:rPr>
                <w:rFonts w:hint="eastAsia" w:asciiTheme="minorEastAsia" w:hAnsiTheme="minorEastAsia" w:eastAsiaTheme="minorEastAsia"/>
                <w:sz w:val="21"/>
                <w:szCs w:val="21"/>
              </w:rPr>
              <w:t>产品服务指南</w:t>
            </w:r>
            <w:r>
              <w:rPr>
                <w:rFonts w:asciiTheme="minorEastAsia" w:hAnsiTheme="minorEastAsia" w:eastAsiaTheme="minorEastAsia"/>
                <w:sz w:val="21"/>
                <w:szCs w:val="21"/>
              </w:rPr>
              <w:t>App，</w:t>
            </w:r>
            <w:r>
              <w:rPr>
                <w:rFonts w:hint="eastAsia" w:asciiTheme="minorEastAsia" w:hAnsiTheme="minorEastAsia" w:eastAsiaTheme="minorEastAsia"/>
                <w:sz w:val="21"/>
                <w:szCs w:val="21"/>
              </w:rPr>
              <w:t>可从A</w:t>
            </w:r>
            <w:r>
              <w:rPr>
                <w:rFonts w:asciiTheme="minorEastAsia" w:hAnsiTheme="minorEastAsia" w:eastAsiaTheme="minorEastAsia"/>
                <w:sz w:val="21"/>
                <w:szCs w:val="21"/>
              </w:rPr>
              <w:t>pp</w:t>
            </w:r>
            <w:r>
              <w:rPr>
                <w:rFonts w:hint="eastAsia" w:asciiTheme="minorEastAsia" w:hAnsiTheme="minorEastAsia" w:eastAsiaTheme="minorEastAsia"/>
                <w:sz w:val="21"/>
                <w:szCs w:val="21"/>
              </w:rPr>
              <w:t>内查阅产品使用指南文档、产品演示及使用技巧视频、产品研发会最新信息，同时提供技术支持接口，帮助用户快速了解产品功能和行业最新讯息。</w:t>
            </w:r>
            <w:r>
              <w:rPr>
                <w:rFonts w:asciiTheme="minorEastAsia" w:hAnsiTheme="minorEastAsia" w:eastAsiaTheme="minorEastAsia"/>
                <w:sz w:val="21"/>
                <w:szCs w:val="21"/>
              </w:rPr>
              <w:t xml:space="preserve"> </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支持Windows Server 2012、Windows 7、Windows 10等市面上主流的操作系统；超过</w:t>
            </w:r>
            <w:r>
              <w:rPr>
                <w:rFonts w:hint="eastAsia" w:asciiTheme="minorEastAsia" w:hAnsiTheme="minorEastAsia" w:eastAsiaTheme="minorEastAsia"/>
                <w:sz w:val="21"/>
                <w:szCs w:val="21"/>
              </w:rPr>
              <w:t>10</w:t>
            </w:r>
            <w:r>
              <w:rPr>
                <w:rFonts w:asciiTheme="minorEastAsia" w:hAnsiTheme="minorEastAsia" w:eastAsiaTheme="minorEastAsia"/>
                <w:sz w:val="21"/>
                <w:szCs w:val="21"/>
              </w:rPr>
              <w:t>0人同时使用时保证稳定的性能和响应速度</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kern w:val="0"/>
                <w:sz w:val="21"/>
                <w:szCs w:val="21"/>
              </w:rPr>
              <w:t>5、系统</w:t>
            </w:r>
            <w:r>
              <w:rPr>
                <w:rFonts w:hint="eastAsia" w:asciiTheme="minorEastAsia" w:hAnsiTheme="minorEastAsia" w:eastAsiaTheme="minorEastAsia"/>
                <w:sz w:val="21"/>
                <w:szCs w:val="21"/>
              </w:rPr>
              <w:t>设有专业的</w:t>
            </w:r>
            <w:r>
              <w:rPr>
                <w:rFonts w:asciiTheme="minorEastAsia" w:hAnsiTheme="minorEastAsia" w:eastAsiaTheme="minorEastAsia"/>
                <w:sz w:val="21"/>
                <w:szCs w:val="21"/>
              </w:rPr>
              <w:t>App Store</w:t>
            </w:r>
            <w:r>
              <w:rPr>
                <w:rFonts w:hint="eastAsia" w:asciiTheme="minorEastAsia" w:hAnsiTheme="minorEastAsia" w:eastAsiaTheme="minorEastAsia"/>
                <w:sz w:val="21"/>
                <w:szCs w:val="21"/>
              </w:rPr>
              <w:t>官方网站，可提供200个以上的第三方插件。</w:t>
            </w:r>
            <w:r>
              <w:rPr>
                <w:rFonts w:asciiTheme="minorEastAsia" w:hAnsiTheme="minorEastAsia" w:eastAsiaTheme="minorEastAsia"/>
                <w:sz w:val="21"/>
                <w:szCs w:val="21"/>
              </w:rPr>
              <w:t xml:space="preserve"> </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翻译时可加载单个100万句以上翻译记忆库，可直接导入100万句以上tmx文件制作翻译记忆库；提供通过以往的翻译内容快速创建翻译记忆的功能；支持加载多个翻译记忆库（无数量限制）；提供对多个翻译记忆库同时搜索的功能</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支持生成</w:t>
            </w:r>
            <w:r>
              <w:rPr>
                <w:rFonts w:hint="eastAsia" w:asciiTheme="minorEastAsia" w:hAnsiTheme="minorEastAsia" w:eastAsiaTheme="minorEastAsia"/>
                <w:sz w:val="21"/>
                <w:szCs w:val="21"/>
              </w:rPr>
              <w:t>分析文件报告和</w:t>
            </w:r>
            <w:r>
              <w:rPr>
                <w:rFonts w:asciiTheme="minorEastAsia" w:hAnsiTheme="minorEastAsia" w:eastAsiaTheme="minorEastAsia"/>
                <w:sz w:val="21"/>
                <w:szCs w:val="21"/>
              </w:rPr>
              <w:t>工作进度报告，以跟踪项目的状态。</w:t>
            </w:r>
            <w:r>
              <w:rPr>
                <w:rFonts w:hint="eastAsia" w:asciiTheme="minorEastAsia" w:hAnsiTheme="minorEastAsia" w:eastAsiaTheme="minorEastAsia"/>
                <w:sz w:val="21"/>
                <w:szCs w:val="21"/>
              </w:rPr>
              <w:t>工作进度</w:t>
            </w:r>
            <w:r>
              <w:rPr>
                <w:rFonts w:asciiTheme="minorEastAsia" w:hAnsiTheme="minorEastAsia" w:eastAsiaTheme="minorEastAsia"/>
                <w:sz w:val="21"/>
                <w:szCs w:val="21"/>
              </w:rPr>
              <w:t>报告中</w:t>
            </w:r>
            <w:r>
              <w:rPr>
                <w:rFonts w:hint="eastAsia" w:asciiTheme="minorEastAsia" w:hAnsiTheme="minorEastAsia" w:eastAsiaTheme="minorEastAsia"/>
                <w:sz w:val="21"/>
                <w:szCs w:val="21"/>
              </w:rPr>
              <w:t>须</w:t>
            </w:r>
            <w:r>
              <w:rPr>
                <w:rFonts w:asciiTheme="minorEastAsia" w:hAnsiTheme="minorEastAsia" w:eastAsiaTheme="minorEastAsia"/>
                <w:sz w:val="21"/>
                <w:szCs w:val="21"/>
              </w:rPr>
              <w:t>包含</w:t>
            </w:r>
            <w:r>
              <w:rPr>
                <w:rFonts w:hint="eastAsia" w:asciiTheme="minorEastAsia" w:hAnsiTheme="minorEastAsia" w:eastAsiaTheme="minorEastAsia"/>
                <w:sz w:val="21"/>
                <w:szCs w:val="21"/>
              </w:rPr>
              <w:t>翻译、译后编辑、审校、签发</w:t>
            </w:r>
            <w:r>
              <w:rPr>
                <w:rFonts w:asciiTheme="minorEastAsia" w:hAnsiTheme="minorEastAsia" w:eastAsiaTheme="minorEastAsia"/>
                <w:sz w:val="21"/>
                <w:szCs w:val="21"/>
              </w:rPr>
              <w:t>每个确认级别已完成的工作以及需要继续进行的工作</w:t>
            </w:r>
            <w:r>
              <w:rPr>
                <w:rFonts w:hint="eastAsia" w:asciiTheme="minorEastAsia" w:hAnsiTheme="minorEastAsia" w:eastAsiaTheme="minorEastAsia"/>
                <w:sz w:val="21"/>
                <w:szCs w:val="21"/>
              </w:rPr>
              <w:t>，可分语种、文件名生成。生成工作进度报告时可根据匹配情况调整该匹配率对应的工作类型。工作进度报告生成后须支持打印，并可导出至本地文件夹。</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8、</w:t>
            </w:r>
            <w:r>
              <w:rPr>
                <w:rFonts w:asciiTheme="minorEastAsia" w:hAnsiTheme="minorEastAsia" w:eastAsiaTheme="minorEastAsia"/>
                <w:sz w:val="21"/>
                <w:szCs w:val="21"/>
              </w:rPr>
              <w:t>存储、管理术语和翻译语料，提供添加、修改、删除等功能，提供精确搜索、相关搜索功能</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9、支持自定义翻译记忆库的断句规则，包括基于句子的断句和基于段落的断句，也可自定义句子的分割符，包括文本、数字、空格、非打印字符等。</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kern w:val="0"/>
                <w:sz w:val="21"/>
                <w:szCs w:val="21"/>
              </w:rPr>
              <w:t>10、</w:t>
            </w:r>
            <w:r>
              <w:rPr>
                <w:rFonts w:asciiTheme="minorEastAsia" w:hAnsiTheme="minorEastAsia" w:eastAsiaTheme="minorEastAsia"/>
                <w:sz w:val="21"/>
                <w:szCs w:val="21"/>
              </w:rPr>
              <w:t>配有同品牌独立安装的术语库</w:t>
            </w:r>
            <w:r>
              <w:rPr>
                <w:rFonts w:hint="eastAsia" w:asciiTheme="minorEastAsia" w:hAnsiTheme="minorEastAsia" w:eastAsiaTheme="minorEastAsia"/>
                <w:sz w:val="21"/>
                <w:szCs w:val="21"/>
              </w:rPr>
              <w:t>管理软件</w:t>
            </w:r>
            <w:r>
              <w:rPr>
                <w:rFonts w:asciiTheme="minorEastAsia" w:hAnsiTheme="minorEastAsia" w:eastAsiaTheme="minorEastAsia"/>
                <w:sz w:val="21"/>
                <w:szCs w:val="21"/>
              </w:rPr>
              <w:t>，术语库中可通过图片、视频、音频等多媒体内容对术语条目进行说明，并</w:t>
            </w:r>
            <w:r>
              <w:rPr>
                <w:rFonts w:hint="eastAsia" w:asciiTheme="minorEastAsia" w:hAnsiTheme="minorEastAsia" w:eastAsiaTheme="minorEastAsia"/>
                <w:sz w:val="21"/>
                <w:szCs w:val="21"/>
              </w:rPr>
              <w:t>可以通过互联网直接访问术语库服务器。</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11、</w:t>
            </w:r>
            <w:r>
              <w:rPr>
                <w:rFonts w:asciiTheme="minorEastAsia" w:hAnsiTheme="minorEastAsia" w:eastAsiaTheme="minorEastAsia"/>
                <w:sz w:val="21"/>
                <w:szCs w:val="21"/>
              </w:rPr>
              <w:t>翻译过程中，可自动准确识别句子中的数字、时间、单位、自定义词组、缩写等，并自动标注，方便取用</w:t>
            </w:r>
            <w:r>
              <w:rPr>
                <w:rFonts w:hint="eastAsia" w:asciiTheme="minorEastAsia" w:hAnsiTheme="minorEastAsia" w:eastAsiaTheme="minorEastAsia"/>
                <w:sz w:val="21"/>
                <w:szCs w:val="21"/>
              </w:rPr>
              <w:t>。</w:t>
            </w:r>
            <w:r>
              <w:rPr>
                <w:rFonts w:asciiTheme="minorEastAsia" w:hAnsiTheme="minorEastAsia" w:eastAsiaTheme="minorEastAsia"/>
                <w:b/>
                <w:bCs/>
                <w:sz w:val="21"/>
                <w:szCs w:val="21"/>
              </w:rPr>
              <w:t xml:space="preserve"> </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asciiTheme="minorEastAsia" w:hAnsiTheme="minorEastAsia" w:eastAsiaTheme="minorEastAsia"/>
                <w:sz w:val="21"/>
                <w:szCs w:val="21"/>
              </w:rPr>
              <w:t>自动准确识别句子中的术语，并提供术语翻译参考</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13、</w:t>
            </w:r>
            <w:r>
              <w:rPr>
                <w:rFonts w:asciiTheme="minorEastAsia" w:hAnsiTheme="minorEastAsia" w:eastAsiaTheme="minorEastAsia"/>
                <w:sz w:val="21"/>
                <w:szCs w:val="21"/>
              </w:rPr>
              <w:t>在翻译完成后自动将译文准确转换为原文样式和布局，无文本格式遗失，格式代码清晰简洁</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14、支持在翻译过程中对</w:t>
            </w:r>
            <w:r>
              <w:rPr>
                <w:rFonts w:asciiTheme="minorEastAsia" w:hAnsiTheme="minorEastAsia" w:eastAsiaTheme="minorEastAsia"/>
                <w:sz w:val="21"/>
                <w:szCs w:val="21"/>
              </w:rPr>
              <w:t>原文和</w:t>
            </w:r>
            <w:r>
              <w:rPr>
                <w:rFonts w:hint="eastAsia" w:asciiTheme="minorEastAsia" w:hAnsiTheme="minorEastAsia" w:eastAsiaTheme="minorEastAsia"/>
                <w:sz w:val="21"/>
                <w:szCs w:val="21"/>
              </w:rPr>
              <w:t>译文实时预览</w:t>
            </w:r>
            <w:r>
              <w:rPr>
                <w:rFonts w:asciiTheme="minorEastAsia" w:hAnsiTheme="minorEastAsia" w:eastAsiaTheme="minorEastAsia"/>
                <w:sz w:val="21"/>
                <w:szCs w:val="21"/>
              </w:rPr>
              <w:t>，实现并排预览功能</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15、自动语言检查，包括标点错误、术语错误、不一致错误，并包括各种语言的拼写检查。</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16、</w:t>
            </w:r>
            <w:r>
              <w:rPr>
                <w:rFonts w:asciiTheme="minorEastAsia" w:hAnsiTheme="minorEastAsia" w:eastAsiaTheme="minorEastAsia"/>
                <w:sz w:val="21"/>
                <w:szCs w:val="21"/>
              </w:rPr>
              <w:t>在项目管理面板中，可根据项目状态、到期日、项目类型</w:t>
            </w:r>
            <w:r>
              <w:rPr>
                <w:rFonts w:hint="eastAsia" w:asciiTheme="minorEastAsia" w:hAnsiTheme="minorEastAsia" w:eastAsiaTheme="minorEastAsia"/>
                <w:sz w:val="21"/>
                <w:szCs w:val="21"/>
              </w:rPr>
              <w:t>三个</w:t>
            </w:r>
            <w:r>
              <w:rPr>
                <w:rFonts w:asciiTheme="minorEastAsia" w:hAnsiTheme="minorEastAsia" w:eastAsiaTheme="minorEastAsia"/>
                <w:sz w:val="21"/>
                <w:szCs w:val="21"/>
              </w:rPr>
              <w:t xml:space="preserve">筛选条件显示项目，保证多项目运行状态下，软件界面简洁。 </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17、</w:t>
            </w:r>
            <w:r>
              <w:rPr>
                <w:rFonts w:asciiTheme="minorEastAsia" w:hAnsiTheme="minorEastAsia" w:eastAsiaTheme="minorEastAsia"/>
                <w:sz w:val="21"/>
                <w:szCs w:val="21"/>
              </w:rPr>
              <w:t>集成</w:t>
            </w:r>
            <w:r>
              <w:rPr>
                <w:rFonts w:hint="eastAsia" w:asciiTheme="minorEastAsia" w:hAnsiTheme="minorEastAsia" w:eastAsiaTheme="minorEastAsia"/>
                <w:sz w:val="21"/>
                <w:szCs w:val="21"/>
              </w:rPr>
              <w:t>多种</w:t>
            </w:r>
            <w:r>
              <w:rPr>
                <w:rFonts w:asciiTheme="minorEastAsia" w:hAnsiTheme="minorEastAsia" w:eastAsiaTheme="minorEastAsia"/>
                <w:sz w:val="21"/>
                <w:szCs w:val="21"/>
              </w:rPr>
              <w:t>机器翻译系统，</w:t>
            </w:r>
            <w:r>
              <w:rPr>
                <w:rFonts w:hint="eastAsia" w:asciiTheme="minorEastAsia" w:hAnsiTheme="minorEastAsia" w:eastAsiaTheme="minorEastAsia"/>
                <w:sz w:val="21"/>
                <w:szCs w:val="21"/>
              </w:rPr>
              <w:t>机器翻译要求具有至少20个主要语言的互译，必须支持以下的语言：藏语、汉、英、日、泰、俄、法、德、西、葡、意、朝鲜、阿拉伯、波斯、希伯来、印地、乌尔都、马来、印尼。</w:t>
            </w:r>
          </w:p>
          <w:p>
            <w:pPr>
              <w:widowControl/>
              <w:snapToGrid w:val="0"/>
              <w:rPr>
                <w:rFonts w:asciiTheme="minorEastAsia" w:hAnsiTheme="minorEastAsia" w:eastAsiaTheme="minorEastAsia"/>
                <w:b/>
                <w:sz w:val="21"/>
                <w:szCs w:val="21"/>
              </w:rPr>
            </w:pPr>
            <w:r>
              <w:rPr>
                <w:rFonts w:hint="eastAsia" w:asciiTheme="minorEastAsia" w:hAnsiTheme="minorEastAsia" w:eastAsiaTheme="minorEastAsia"/>
                <w:kern w:val="0"/>
                <w:sz w:val="21"/>
                <w:szCs w:val="21"/>
              </w:rPr>
              <w:t>18、</w:t>
            </w:r>
            <w:r>
              <w:rPr>
                <w:rFonts w:asciiTheme="minorEastAsia" w:hAnsiTheme="minorEastAsia" w:eastAsiaTheme="minorEastAsia"/>
                <w:sz w:val="21"/>
                <w:szCs w:val="21"/>
              </w:rPr>
              <w:t>支持上下文匹配技术、完美匹配技术；支持匹配时的罚分，包括缺少格式罚分、格式不同罚分，一句多译罚分、自动本地化罚分、文本替换罚分和匹配罚分</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19、</w:t>
            </w:r>
            <w:r>
              <w:rPr>
                <w:rFonts w:asciiTheme="minorEastAsia" w:hAnsiTheme="minorEastAsia" w:eastAsiaTheme="minorEastAsia"/>
                <w:sz w:val="21"/>
                <w:szCs w:val="21"/>
              </w:rPr>
              <w:t>支持</w:t>
            </w:r>
            <w:r>
              <w:rPr>
                <w:rFonts w:hint="eastAsia" w:asciiTheme="minorEastAsia" w:hAnsiTheme="minorEastAsia" w:eastAsiaTheme="minorEastAsia"/>
                <w:sz w:val="21"/>
                <w:szCs w:val="21"/>
              </w:rPr>
              <w:t>主流的</w:t>
            </w:r>
            <w:r>
              <w:rPr>
                <w:rFonts w:asciiTheme="minorEastAsia" w:hAnsiTheme="minorEastAsia" w:eastAsiaTheme="minorEastAsia"/>
                <w:sz w:val="21"/>
                <w:szCs w:val="21"/>
              </w:rPr>
              <w:t>文件格式</w:t>
            </w:r>
            <w:r>
              <w:rPr>
                <w:rFonts w:hint="eastAsia" w:asciiTheme="minorEastAsia" w:hAnsiTheme="minorEastAsia" w:eastAsiaTheme="minorEastAsia"/>
                <w:sz w:val="21"/>
                <w:szCs w:val="21"/>
              </w:rPr>
              <w:t>，</w:t>
            </w:r>
            <w:r>
              <w:rPr>
                <w:rFonts w:asciiTheme="minorEastAsia" w:hAnsiTheme="minorEastAsia" w:eastAsiaTheme="minorEastAsia"/>
                <w:sz w:val="21"/>
                <w:szCs w:val="21"/>
              </w:rPr>
              <w:t>提供不借助第三方软件或插件对PDF格式进行翻译(包括扫描版PDF文件)</w:t>
            </w:r>
            <w:r>
              <w:rPr>
                <w:rFonts w:asciiTheme="minorEastAsia" w:hAnsiTheme="minorEastAsia" w:eastAsiaTheme="minorEastAsia"/>
                <w:b/>
                <w:bCs/>
                <w:sz w:val="21"/>
                <w:szCs w:val="21"/>
              </w:rPr>
              <w:t xml:space="preserve"> </w:t>
            </w:r>
            <w:r>
              <w:rPr>
                <w:rFonts w:hint="eastAsia" w:asciiTheme="minorEastAsia" w:hAnsiTheme="minorEastAsia" w:eastAsiaTheme="minorEastAsia"/>
                <w:b/>
                <w:bCs/>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20、</w:t>
            </w:r>
            <w:r>
              <w:rPr>
                <w:rFonts w:asciiTheme="minorEastAsia" w:hAnsiTheme="minorEastAsia" w:eastAsiaTheme="minorEastAsia"/>
                <w:sz w:val="21"/>
                <w:szCs w:val="21"/>
              </w:rPr>
              <w:t>具备自动</w:t>
            </w:r>
            <w:r>
              <w:rPr>
                <w:rFonts w:hint="eastAsia" w:asciiTheme="minorEastAsia" w:hAnsiTheme="minorEastAsia" w:eastAsiaTheme="minorEastAsia"/>
                <w:sz w:val="21"/>
                <w:szCs w:val="21"/>
              </w:rPr>
              <w:t>保存</w:t>
            </w:r>
            <w:r>
              <w:rPr>
                <w:rFonts w:asciiTheme="minorEastAsia" w:hAnsiTheme="minorEastAsia" w:eastAsiaTheme="minorEastAsia"/>
                <w:sz w:val="21"/>
                <w:szCs w:val="21"/>
              </w:rPr>
              <w:t>的功能，</w:t>
            </w:r>
            <w:r>
              <w:rPr>
                <w:rFonts w:hint="eastAsia" w:asciiTheme="minorEastAsia" w:hAnsiTheme="minorEastAsia" w:eastAsiaTheme="minorEastAsia"/>
                <w:sz w:val="21"/>
                <w:szCs w:val="21"/>
              </w:rPr>
              <w:t>用户可自定义自动保存时间间隔，</w:t>
            </w:r>
            <w:r>
              <w:rPr>
                <w:rFonts w:asciiTheme="minorEastAsia" w:hAnsiTheme="minorEastAsia" w:eastAsiaTheme="minorEastAsia"/>
                <w:sz w:val="21"/>
                <w:szCs w:val="21"/>
              </w:rPr>
              <w:t>以确保翻译工作不受翻译过程中出现的突发性问题的影响</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21、</w:t>
            </w:r>
            <w:r>
              <w:rPr>
                <w:rFonts w:asciiTheme="minorEastAsia" w:hAnsiTheme="minorEastAsia" w:eastAsiaTheme="minorEastAsia"/>
                <w:sz w:val="21"/>
                <w:szCs w:val="21"/>
              </w:rPr>
              <w:t>具备术语数据转换工具，支持将现有的术语表转换成软件所使用的术语库，以在翻译过程中尽早应用强大的术语管理功能</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22、</w:t>
            </w:r>
            <w:r>
              <w:rPr>
                <w:rFonts w:asciiTheme="minorEastAsia" w:hAnsiTheme="minorEastAsia" w:eastAsiaTheme="minorEastAsia"/>
                <w:sz w:val="21"/>
                <w:szCs w:val="21"/>
              </w:rPr>
              <w:t>提供翻译项目质量评估功能：可在项目中预先设定翻译质量评估内容以及相应的严重级别及扣分。可在审校后自动评估打分，帮助项目管理人员获得项目翻译的总体质量</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23、</w:t>
            </w:r>
            <w:r>
              <w:rPr>
                <w:rFonts w:asciiTheme="minorEastAsia" w:hAnsiTheme="minorEastAsia" w:eastAsiaTheme="minorEastAsia"/>
                <w:sz w:val="21"/>
                <w:szCs w:val="21"/>
              </w:rPr>
              <w:t>提供译文审校模式。将翻译内容生成译文供外部审校，可将审校意见直接导回软件，快速更新翻译记忆库。</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24、</w:t>
            </w:r>
            <w:r>
              <w:rPr>
                <w:rFonts w:asciiTheme="minorEastAsia" w:hAnsiTheme="minorEastAsia" w:eastAsiaTheme="minorEastAsia"/>
                <w:sz w:val="21"/>
                <w:szCs w:val="21"/>
              </w:rPr>
              <w:t>具备内容片段自动查询功能，翻译时若整句话未在翻译记忆库中找到任何匹配，系统可自动提取句段中的内容片段（单词或者短语）与翻译记忆库进行匹配，自动找出与库中相匹配的内容，并提示译文及语境。</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25、</w:t>
            </w:r>
            <w:r>
              <w:rPr>
                <w:rFonts w:asciiTheme="minorEastAsia" w:hAnsiTheme="minorEastAsia" w:eastAsiaTheme="minorEastAsia"/>
                <w:sz w:val="21"/>
                <w:szCs w:val="21"/>
              </w:rPr>
              <w:t>译文自动修复功能。翻译时原文句段若与翻译记忆库出现模糊匹配结果，且不匹配内容部分与术语库中的术语一致时，系统可自动根据术语库的翻译自动修复模糊匹配结果，而无需人工进行后续的更改与调整。</w:t>
            </w:r>
          </w:p>
          <w:p>
            <w:pPr>
              <w:widowControl/>
              <w:snapToGrid w:val="0"/>
              <w:rPr>
                <w:rFonts w:asciiTheme="minorEastAsia" w:hAnsiTheme="minorEastAsia" w:eastAsiaTheme="minorEastAsia"/>
                <w:sz w:val="21"/>
                <w:szCs w:val="21"/>
              </w:rPr>
            </w:pPr>
            <w:r>
              <w:rPr>
                <w:rFonts w:hint="eastAsia" w:asciiTheme="minorEastAsia" w:hAnsiTheme="minorEastAsia" w:eastAsiaTheme="minorEastAsia"/>
                <w:bCs/>
                <w:sz w:val="21"/>
                <w:szCs w:val="21"/>
              </w:rPr>
              <w:t>26、系统须支持在产品软件界面修改快捷键，</w:t>
            </w:r>
            <w:r>
              <w:rPr>
                <w:rFonts w:asciiTheme="minorEastAsia" w:hAnsiTheme="minorEastAsia" w:eastAsiaTheme="minorEastAsia"/>
                <w:sz w:val="21"/>
                <w:szCs w:val="21"/>
              </w:rPr>
              <w:t>支持用户根据使用习惯对常用功能的操作快捷键进行</w:t>
            </w:r>
            <w:r>
              <w:rPr>
                <w:rFonts w:hint="eastAsia" w:asciiTheme="minorEastAsia" w:hAnsiTheme="minorEastAsia" w:eastAsiaTheme="minorEastAsia"/>
                <w:sz w:val="21"/>
                <w:szCs w:val="21"/>
              </w:rPr>
              <w:t>修改</w:t>
            </w:r>
            <w:r>
              <w:rPr>
                <w:rFonts w:asciiTheme="minorEastAsia" w:hAnsiTheme="minorEastAsia" w:eastAsiaTheme="minorEastAsia"/>
                <w:sz w:val="21"/>
                <w:szCs w:val="21"/>
              </w:rPr>
              <w:t>设置</w:t>
            </w:r>
            <w:r>
              <w:rPr>
                <w:rFonts w:hint="eastAsia" w:asciiTheme="minorEastAsia" w:hAnsiTheme="minorEastAsia" w:eastAsiaTheme="minorEastAsia"/>
                <w:sz w:val="21"/>
                <w:szCs w:val="21"/>
              </w:rPr>
              <w:t>。</w:t>
            </w:r>
          </w:p>
          <w:p>
            <w:pPr>
              <w:widowControl/>
              <w:snapToGrid w:val="0"/>
              <w:rPr>
                <w:rFonts w:asciiTheme="minorEastAsia" w:hAnsiTheme="minorEastAsia" w:eastAsiaTheme="minorEastAsia"/>
                <w:b/>
                <w:sz w:val="21"/>
                <w:szCs w:val="21"/>
              </w:rPr>
            </w:pPr>
            <w:r>
              <w:rPr>
                <w:rFonts w:hint="eastAsia" w:asciiTheme="minorEastAsia" w:hAnsiTheme="minorEastAsia" w:eastAsiaTheme="minorEastAsia"/>
                <w:kern w:val="0"/>
                <w:sz w:val="21"/>
                <w:szCs w:val="21"/>
              </w:rPr>
              <w:t>27、</w:t>
            </w:r>
            <w:r>
              <w:rPr>
                <w:rFonts w:hint="eastAsia" w:asciiTheme="minorEastAsia" w:hAnsiTheme="minorEastAsia" w:eastAsiaTheme="minorEastAsia"/>
                <w:sz w:val="21"/>
                <w:szCs w:val="21"/>
              </w:rPr>
              <w:t>系统软件界面内须集成关键字检索模块，通过关键字检索快捷呼出软件的命令、选项、设置窗口或用户手册，并支持直接通过检索结果快速到达相应位置，为新用户提供有效的使用指导。</w:t>
            </w:r>
          </w:p>
        </w:tc>
      </w:tr>
    </w:tbl>
    <w:p>
      <w:pPr>
        <w:snapToGrid w:val="0"/>
        <w:rPr>
          <w:rFonts w:asciiTheme="minorEastAsia" w:hAnsiTheme="minorEastAsia" w:eastAsiaTheme="minorEastAsia"/>
          <w:kern w:val="0"/>
          <w:sz w:val="24"/>
        </w:rPr>
      </w:pPr>
    </w:p>
    <w:p>
      <w:pPr>
        <w:pStyle w:val="12"/>
        <w:adjustRightInd w:val="0"/>
        <w:snapToGrid w:val="0"/>
        <w:spacing w:line="240" w:lineRule="auto"/>
        <w:rPr>
          <w:rFonts w:hAnsi="宋体" w:eastAsia="宋体"/>
          <w:b/>
          <w:bCs/>
        </w:rPr>
      </w:pPr>
      <w:r>
        <w:rPr>
          <w:rFonts w:hint="eastAsia" w:hAnsi="宋体" w:eastAsia="宋体"/>
          <w:b/>
          <w:bCs/>
        </w:rPr>
        <w:t>演示要求：</w:t>
      </w:r>
    </w:p>
    <w:p>
      <w:pPr>
        <w:pStyle w:val="12"/>
        <w:adjustRightInd w:val="0"/>
        <w:snapToGrid w:val="0"/>
        <w:spacing w:line="240" w:lineRule="auto"/>
        <w:rPr>
          <w:rFonts w:hAnsi="宋体" w:eastAsia="宋体" w:cs="Times New Roman"/>
          <w:bCs/>
        </w:rPr>
      </w:pPr>
      <w:r>
        <w:rPr>
          <w:rFonts w:hint="eastAsia" w:hAnsi="宋体" w:eastAsia="宋体" w:cs="Times New Roman"/>
          <w:bCs/>
        </w:rPr>
        <w:t>1、投标人需提供软件实物演示，演示的内容录制成视频格式</w:t>
      </w:r>
      <w:r>
        <w:rPr>
          <w:rFonts w:hint="eastAsia" w:hAnsi="宋体" w:eastAsia="宋体" w:cs="Times New Roman"/>
          <w:bCs/>
          <w:lang w:val="en-US" w:eastAsia="zh-CN"/>
        </w:rPr>
        <w:t>提交</w:t>
      </w:r>
      <w:r>
        <w:rPr>
          <w:rFonts w:hint="eastAsia" w:hAnsi="宋体" w:eastAsia="宋体" w:cs="Times New Roman"/>
          <w:bCs/>
        </w:rPr>
        <w:t>，演示不作为必须项，投标人可选择提供或者不提供。</w:t>
      </w:r>
    </w:p>
    <w:p>
      <w:pPr>
        <w:pStyle w:val="12"/>
        <w:adjustRightInd w:val="0"/>
        <w:snapToGrid w:val="0"/>
        <w:spacing w:line="240" w:lineRule="auto"/>
        <w:rPr>
          <w:rFonts w:hAnsi="宋体" w:eastAsia="宋体"/>
          <w:bCs/>
        </w:rPr>
      </w:pPr>
      <w:r>
        <w:rPr>
          <w:rFonts w:hint="eastAsia" w:hAnsi="宋体" w:eastAsia="宋体" w:cs="Times New Roman"/>
          <w:bCs/>
        </w:rPr>
        <w:t>2、</w:t>
      </w:r>
      <w:r>
        <w:rPr>
          <w:rFonts w:hint="eastAsia" w:hAnsi="宋体" w:eastAsia="宋体"/>
          <w:bCs/>
        </w:rPr>
        <w:t>在签订合同之前，采购人有权利要求供应商到指定地点针对重要技术参数提供相关证明材料或者进行现场演示。</w:t>
      </w:r>
    </w:p>
    <w:p>
      <w:pPr>
        <w:pStyle w:val="12"/>
        <w:adjustRightInd w:val="0"/>
        <w:snapToGrid w:val="0"/>
        <w:spacing w:line="240" w:lineRule="auto"/>
        <w:rPr>
          <w:rFonts w:hAnsi="宋体" w:eastAsia="宋体"/>
          <w:bCs/>
        </w:rPr>
      </w:pPr>
      <w:r>
        <w:rPr>
          <w:rFonts w:hint="eastAsia" w:hAnsi="宋体" w:eastAsia="宋体"/>
          <w:bCs/>
        </w:rPr>
        <w:t>3、演示内容：</w:t>
      </w:r>
    </w:p>
    <w:tbl>
      <w:tblPr>
        <w:tblStyle w:val="19"/>
        <w:tblW w:w="503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1"/>
                <w:szCs w:val="21"/>
              </w:rPr>
            </w:pPr>
            <w:r>
              <w:rPr>
                <w:rFonts w:hint="eastAsia" w:ascii="宋体" w:hAnsi="宋体"/>
                <w:b/>
                <w:bCs/>
                <w:sz w:val="21"/>
                <w:szCs w:val="21"/>
              </w:rPr>
              <w:t>序号</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1"/>
                <w:szCs w:val="21"/>
              </w:rPr>
            </w:pPr>
            <w:r>
              <w:rPr>
                <w:rFonts w:hint="eastAsia" w:ascii="宋体" w:hAnsi="宋体"/>
                <w:b/>
                <w:bCs/>
                <w:sz w:val="21"/>
                <w:szCs w:val="21"/>
              </w:rPr>
              <w:t>演示功能点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1</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b/>
                <w:bCs/>
                <w:sz w:val="21"/>
                <w:szCs w:val="21"/>
              </w:rPr>
            </w:pPr>
            <w:r>
              <w:rPr>
                <w:rFonts w:hint="eastAsia" w:ascii="宋体" w:hAnsi="宋体"/>
                <w:b/>
                <w:bCs/>
                <w:sz w:val="21"/>
                <w:szCs w:val="21"/>
              </w:rPr>
              <w:t>计算机辅助翻译客户端软件：</w:t>
            </w:r>
          </w:p>
          <w:p>
            <w:pPr>
              <w:adjustRightInd w:val="0"/>
              <w:snapToGrid w:val="0"/>
              <w:jc w:val="left"/>
              <w:rPr>
                <w:rFonts w:ascii="宋体" w:hAnsi="宋体"/>
                <w:sz w:val="21"/>
                <w:szCs w:val="21"/>
              </w:rPr>
            </w:pPr>
            <w:r>
              <w:rPr>
                <w:rFonts w:hint="eastAsia" w:ascii="宋体" w:hAnsi="宋体"/>
                <w:sz w:val="21"/>
                <w:szCs w:val="21"/>
              </w:rPr>
              <w:t>系统配套提供手机端多语言产品服务指南</w:t>
            </w:r>
            <w:r>
              <w:rPr>
                <w:rFonts w:ascii="宋体" w:hAnsi="宋体"/>
                <w:sz w:val="21"/>
                <w:szCs w:val="21"/>
              </w:rPr>
              <w:t>App，可从App内查阅产品使用指南文档、产品演示及使用技巧视频、产品研发会最新信息，同时提供技术支持接口，帮助用户快速了解产品功能和行业最新讯息。</w:t>
            </w:r>
          </w:p>
          <w:p>
            <w:pPr>
              <w:adjustRightInd w:val="0"/>
              <w:snapToGrid w:val="0"/>
              <w:jc w:val="left"/>
              <w:rPr>
                <w:rFonts w:ascii="宋体" w:hAnsi="宋体"/>
                <w:b/>
                <w:bCs/>
                <w:sz w:val="21"/>
                <w:szCs w:val="21"/>
              </w:rPr>
            </w:pPr>
            <w:r>
              <w:rPr>
                <w:rFonts w:hint="eastAsia" w:ascii="宋体" w:hAnsi="宋体"/>
                <w:b/>
                <w:bCs/>
                <w:sz w:val="21"/>
                <w:szCs w:val="21"/>
              </w:rPr>
              <w:t>演示要求：</w:t>
            </w:r>
          </w:p>
          <w:p>
            <w:pPr>
              <w:adjustRightInd w:val="0"/>
              <w:snapToGrid w:val="0"/>
              <w:jc w:val="left"/>
              <w:rPr>
                <w:rFonts w:ascii="宋体" w:hAnsi="宋体"/>
                <w:sz w:val="21"/>
                <w:szCs w:val="21"/>
              </w:rPr>
            </w:pPr>
            <w:r>
              <w:rPr>
                <w:rFonts w:hint="eastAsia" w:ascii="宋体" w:hAnsi="宋体"/>
                <w:sz w:val="21"/>
                <w:szCs w:val="21"/>
              </w:rPr>
              <w:t>演示要求：演示人员须用手机打开</w:t>
            </w:r>
            <w:r>
              <w:rPr>
                <w:rFonts w:ascii="宋体" w:hAnsi="宋体"/>
                <w:sz w:val="21"/>
                <w:szCs w:val="21"/>
              </w:rPr>
              <w:t>APP，而不是通过浏览器打开网址，展示该APP开发者，应与投标核心产品为同一制造商；投标代表须展示该APP上的指南文档、视频指导、行业最新讯息等模块。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2</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b/>
                <w:bCs/>
                <w:sz w:val="21"/>
                <w:szCs w:val="21"/>
              </w:rPr>
            </w:pPr>
            <w:r>
              <w:rPr>
                <w:rFonts w:hint="eastAsia" w:ascii="宋体" w:hAnsi="宋体"/>
                <w:b/>
                <w:bCs/>
                <w:sz w:val="21"/>
                <w:szCs w:val="21"/>
              </w:rPr>
              <w:t>计算机辅助翻译客户端软件：</w:t>
            </w:r>
          </w:p>
          <w:p>
            <w:pPr>
              <w:adjustRightInd w:val="0"/>
              <w:snapToGrid w:val="0"/>
              <w:jc w:val="left"/>
              <w:rPr>
                <w:rFonts w:ascii="宋体" w:hAnsi="宋体" w:cs="宋体"/>
                <w:sz w:val="21"/>
                <w:szCs w:val="21"/>
              </w:rPr>
            </w:pPr>
            <w:r>
              <w:rPr>
                <w:rFonts w:ascii="宋体" w:hAnsi="宋体" w:cs="宋体"/>
                <w:sz w:val="21"/>
                <w:szCs w:val="21"/>
              </w:rPr>
              <w:t>系统设有专业的App Store官方网站，可提供</w:t>
            </w:r>
            <w:r>
              <w:rPr>
                <w:rFonts w:hint="eastAsia" w:ascii="宋体" w:hAnsi="宋体" w:cs="宋体"/>
                <w:sz w:val="21"/>
                <w:szCs w:val="21"/>
              </w:rPr>
              <w:t>2</w:t>
            </w:r>
            <w:r>
              <w:rPr>
                <w:rFonts w:ascii="宋体" w:hAnsi="宋体" w:cs="宋体"/>
                <w:sz w:val="21"/>
                <w:szCs w:val="21"/>
              </w:rPr>
              <w:t>00个以上的第三方插件。</w:t>
            </w:r>
          </w:p>
          <w:p>
            <w:pPr>
              <w:adjustRightInd w:val="0"/>
              <w:snapToGrid w:val="0"/>
              <w:jc w:val="left"/>
              <w:rPr>
                <w:rFonts w:ascii="宋体" w:hAnsi="宋体"/>
                <w:b/>
                <w:bCs/>
                <w:sz w:val="21"/>
                <w:szCs w:val="21"/>
              </w:rPr>
            </w:pPr>
            <w:r>
              <w:rPr>
                <w:rFonts w:hint="eastAsia" w:ascii="宋体" w:hAnsi="宋体"/>
                <w:b/>
                <w:bCs/>
                <w:sz w:val="21"/>
                <w:szCs w:val="21"/>
              </w:rPr>
              <w:t>演示要求：</w:t>
            </w:r>
          </w:p>
          <w:p>
            <w:pPr>
              <w:adjustRightInd w:val="0"/>
              <w:snapToGrid w:val="0"/>
              <w:jc w:val="left"/>
              <w:rPr>
                <w:rFonts w:ascii="宋体" w:hAnsi="宋体"/>
                <w:sz w:val="21"/>
                <w:szCs w:val="21"/>
              </w:rPr>
            </w:pPr>
            <w:r>
              <w:rPr>
                <w:rFonts w:hint="eastAsia" w:ascii="宋体" w:hAnsi="宋体"/>
                <w:sz w:val="21"/>
                <w:szCs w:val="21"/>
              </w:rPr>
              <w:t>演示人员须于登陆该网址，网址里可供下载的插件总数量需超过2</w:t>
            </w:r>
            <w:r>
              <w:rPr>
                <w:rFonts w:ascii="宋体" w:hAnsi="宋体"/>
                <w:sz w:val="21"/>
                <w:szCs w:val="21"/>
              </w:rPr>
              <w:t>00种。并在网址里进行展示翻页，并点击插件下载。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3</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b/>
                <w:bCs/>
                <w:sz w:val="21"/>
                <w:szCs w:val="21"/>
              </w:rPr>
            </w:pPr>
            <w:r>
              <w:rPr>
                <w:rFonts w:hint="eastAsia" w:ascii="宋体" w:hAnsi="宋体"/>
                <w:b/>
                <w:bCs/>
                <w:sz w:val="21"/>
                <w:szCs w:val="21"/>
              </w:rPr>
              <w:t>计算机辅助翻译客户端软件：</w:t>
            </w:r>
          </w:p>
          <w:p>
            <w:pPr>
              <w:adjustRightInd w:val="0"/>
              <w:snapToGrid w:val="0"/>
              <w:jc w:val="left"/>
              <w:rPr>
                <w:rFonts w:ascii="宋体" w:hAnsi="宋体" w:cs="宋体"/>
                <w:sz w:val="21"/>
                <w:szCs w:val="21"/>
              </w:rPr>
            </w:pPr>
            <w:r>
              <w:rPr>
                <w:rFonts w:ascii="宋体" w:hAnsi="宋体" w:cs="宋体"/>
                <w:sz w:val="21"/>
                <w:szCs w:val="21"/>
              </w:rPr>
              <w:t>配有独立术语库管理工具，术语库中可通过图片、视频、音频等多媒体内容对术语条目进行说明，并可以通过互联网直接访问术语库服务器。</w:t>
            </w:r>
          </w:p>
          <w:p>
            <w:pPr>
              <w:adjustRightInd w:val="0"/>
              <w:snapToGrid w:val="0"/>
              <w:jc w:val="left"/>
              <w:rPr>
                <w:rFonts w:ascii="宋体" w:hAnsi="宋体" w:cs="宋体"/>
                <w:b/>
                <w:bCs/>
                <w:sz w:val="21"/>
                <w:szCs w:val="21"/>
              </w:rPr>
            </w:pPr>
            <w:r>
              <w:rPr>
                <w:rFonts w:hint="eastAsia" w:ascii="宋体" w:hAnsi="宋体" w:cs="宋体"/>
                <w:b/>
                <w:bCs/>
                <w:sz w:val="21"/>
                <w:szCs w:val="21"/>
              </w:rPr>
              <w:t>演示要求：</w:t>
            </w:r>
          </w:p>
          <w:p>
            <w:pPr>
              <w:adjustRightInd w:val="0"/>
              <w:snapToGrid w:val="0"/>
              <w:jc w:val="left"/>
              <w:rPr>
                <w:rFonts w:ascii="宋体" w:hAnsi="宋体"/>
                <w:sz w:val="21"/>
                <w:szCs w:val="21"/>
              </w:rPr>
            </w:pPr>
            <w:r>
              <w:rPr>
                <w:rFonts w:hint="eastAsia" w:ascii="宋体" w:hAnsi="宋体"/>
                <w:sz w:val="21"/>
                <w:szCs w:val="21"/>
              </w:rPr>
              <w:t>须展示配套的独立术语库软件在电脑桌面的软件快捷启动图标，并通过该独立术语库软件打开准备好的含多媒体文件术语库。打开后，须直接播放术语条目中的多媒体文件（音频文件及视频文件）。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4</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b/>
                <w:bCs/>
                <w:sz w:val="21"/>
                <w:szCs w:val="21"/>
              </w:rPr>
            </w:pPr>
            <w:r>
              <w:rPr>
                <w:rFonts w:hint="eastAsia" w:ascii="宋体" w:hAnsi="宋体"/>
                <w:b/>
                <w:bCs/>
                <w:sz w:val="21"/>
                <w:szCs w:val="21"/>
              </w:rPr>
              <w:t>计算机辅助翻译客户端软件：</w:t>
            </w:r>
          </w:p>
          <w:p>
            <w:pPr>
              <w:adjustRightInd w:val="0"/>
              <w:snapToGrid w:val="0"/>
              <w:jc w:val="left"/>
              <w:rPr>
                <w:rFonts w:ascii="宋体" w:hAnsi="宋体" w:cs="宋体"/>
                <w:sz w:val="21"/>
                <w:szCs w:val="21"/>
              </w:rPr>
            </w:pPr>
            <w:r>
              <w:rPr>
                <w:rFonts w:ascii="宋体" w:hAnsi="宋体" w:cs="宋体"/>
                <w:sz w:val="21"/>
                <w:szCs w:val="21"/>
              </w:rPr>
              <w:t>支持上下文匹配技术、完美匹配技术；支持匹配时的罚分，包括缺少格式罚分、格式不同罚分，一句多译罚分、自动本地化罚分、文本替换罚分和匹配罚分。</w:t>
            </w:r>
          </w:p>
          <w:p>
            <w:pPr>
              <w:adjustRightInd w:val="0"/>
              <w:snapToGrid w:val="0"/>
              <w:jc w:val="left"/>
              <w:rPr>
                <w:rFonts w:ascii="宋体" w:hAnsi="宋体"/>
                <w:b/>
                <w:bCs/>
                <w:sz w:val="21"/>
                <w:szCs w:val="21"/>
              </w:rPr>
            </w:pPr>
            <w:r>
              <w:rPr>
                <w:rFonts w:hint="eastAsia" w:ascii="宋体" w:hAnsi="宋体"/>
                <w:b/>
                <w:bCs/>
                <w:sz w:val="21"/>
                <w:szCs w:val="21"/>
              </w:rPr>
              <w:t>演示要求：</w:t>
            </w:r>
          </w:p>
          <w:p>
            <w:pPr>
              <w:adjustRightInd w:val="0"/>
              <w:snapToGrid w:val="0"/>
              <w:jc w:val="left"/>
              <w:rPr>
                <w:rFonts w:ascii="宋体" w:hAnsi="宋体"/>
                <w:sz w:val="21"/>
                <w:szCs w:val="21"/>
              </w:rPr>
            </w:pPr>
            <w:r>
              <w:rPr>
                <w:rFonts w:hint="eastAsia" w:ascii="宋体" w:hAnsi="宋体"/>
                <w:sz w:val="21"/>
                <w:szCs w:val="21"/>
              </w:rPr>
              <w:t>演示人员须展示上下文匹配、完美匹配；同时展示匹配时的罚分设置窗口，罚分设置应包括但不限于缺少格式罚分、格式不同罚分，一句多译罚分、自动本地化罚分、文本替换罚分和匹配罚分。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5</w:t>
            </w:r>
          </w:p>
        </w:tc>
        <w:tc>
          <w:tcPr>
            <w:tcW w:w="46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b/>
                <w:bCs/>
                <w:sz w:val="21"/>
                <w:szCs w:val="21"/>
              </w:rPr>
            </w:pPr>
            <w:r>
              <w:rPr>
                <w:rFonts w:hint="eastAsia" w:ascii="宋体" w:hAnsi="宋体"/>
                <w:b/>
                <w:bCs/>
                <w:sz w:val="21"/>
                <w:szCs w:val="21"/>
              </w:rPr>
              <w:t>计算机辅助翻译客户端软件：</w:t>
            </w:r>
          </w:p>
          <w:p>
            <w:pPr>
              <w:adjustRightInd w:val="0"/>
              <w:snapToGrid w:val="0"/>
              <w:jc w:val="left"/>
              <w:rPr>
                <w:rFonts w:ascii="宋体" w:hAnsi="宋体" w:cs="宋体"/>
                <w:sz w:val="21"/>
                <w:szCs w:val="21"/>
              </w:rPr>
            </w:pPr>
            <w:r>
              <w:rPr>
                <w:rFonts w:ascii="宋体" w:hAnsi="宋体" w:cs="宋体"/>
                <w:sz w:val="21"/>
                <w:szCs w:val="21"/>
              </w:rPr>
              <w:t>系统软件界面内须集成关键字检索模块，通过关键字检索快捷呼出软件的命令、选项、设置窗口或用户手册，并支持直接通过检索结果快速到达相应位置，为新用户提供有效的使用指导。</w:t>
            </w:r>
          </w:p>
          <w:p>
            <w:pPr>
              <w:adjustRightInd w:val="0"/>
              <w:snapToGrid w:val="0"/>
              <w:jc w:val="left"/>
              <w:rPr>
                <w:rFonts w:ascii="宋体" w:hAnsi="宋体" w:cs="宋体"/>
                <w:b/>
                <w:bCs/>
                <w:sz w:val="21"/>
                <w:szCs w:val="21"/>
              </w:rPr>
            </w:pPr>
            <w:r>
              <w:rPr>
                <w:rFonts w:hint="eastAsia" w:ascii="宋体" w:hAnsi="宋体" w:cs="宋体"/>
                <w:b/>
                <w:bCs/>
                <w:sz w:val="21"/>
                <w:szCs w:val="21"/>
              </w:rPr>
              <w:t>演示要求：</w:t>
            </w:r>
          </w:p>
          <w:p>
            <w:pPr>
              <w:adjustRightInd w:val="0"/>
              <w:snapToGrid w:val="0"/>
              <w:jc w:val="left"/>
              <w:rPr>
                <w:rFonts w:ascii="宋体" w:hAnsi="宋体" w:cs="宋体"/>
                <w:sz w:val="21"/>
                <w:szCs w:val="21"/>
              </w:rPr>
            </w:pPr>
            <w:r>
              <w:rPr>
                <w:rFonts w:hint="eastAsia" w:ascii="宋体" w:hAnsi="宋体" w:cs="宋体"/>
                <w:sz w:val="21"/>
                <w:szCs w:val="21"/>
              </w:rPr>
              <w:t>演示人员须演示通过关键字检索出软件的命令、选项、设置以及用户手册，并可直接通过检索结果快速到达相应位置。</w:t>
            </w:r>
          </w:p>
        </w:tc>
      </w:tr>
    </w:tbl>
    <w:p>
      <w:pPr>
        <w:snapToGrid w:val="0"/>
        <w:spacing w:line="360" w:lineRule="auto"/>
        <w:jc w:val="left"/>
        <w:rPr>
          <w:rFonts w:asciiTheme="minorEastAsia" w:hAnsiTheme="minorEastAsia" w:eastAsiaTheme="minorEastAsia"/>
          <w:b/>
          <w:kern w:val="0"/>
          <w:sz w:val="24"/>
        </w:rPr>
      </w:pPr>
    </w:p>
    <w:p>
      <w:pPr>
        <w:snapToGrid w:val="0"/>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三、售后服务：</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提供免费上门安装服务；</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提供8课时产品免费培训服务；</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壹年质保期。质保期自验收合格日起计算。质保期内免费上门维修、维护。质保期满后，如产品出现故障，提供远程服务，如远程服务无法解决产品故障，可提供上门服务，只收取所更换设备的成本费用及相应的人工费用。</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质保期内提供同版本免费升级。</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同版本内，软件补丁包永久免费升级。</w:t>
      </w:r>
    </w:p>
    <w:p>
      <w:pPr>
        <w:pStyle w:val="29"/>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响应时间：在接到用户维修电话后2小时内响应，4小时内远程解决问题，若24小时内未解决问题的，48小时内提供现场服务，恢复软件正常使用，若不能修复则给出合理应对方案。</w:t>
      </w:r>
    </w:p>
    <w:p>
      <w:pPr>
        <w:snapToGrid w:val="0"/>
        <w:spacing w:line="360" w:lineRule="auto"/>
        <w:jc w:val="left"/>
        <w:rPr>
          <w:rFonts w:asciiTheme="minorEastAsia" w:hAnsiTheme="minorEastAsia" w:eastAsiaTheme="minorEastAsia"/>
          <w:kern w:val="0"/>
          <w:sz w:val="24"/>
        </w:rPr>
      </w:pPr>
    </w:p>
    <w:p>
      <w:pPr>
        <w:snapToGrid w:val="0"/>
        <w:spacing w:line="360" w:lineRule="auto"/>
        <w:jc w:val="left"/>
        <w:rPr>
          <w:rFonts w:asciiTheme="minorEastAsia" w:hAnsiTheme="minorEastAsia" w:eastAsiaTheme="minorEastAsia"/>
          <w:kern w:val="0"/>
          <w:sz w:val="24"/>
        </w:rPr>
      </w:pPr>
    </w:p>
    <w:sectPr>
      <w:pgSz w:w="11906" w:h="16838"/>
      <w:pgMar w:top="1304" w:right="1208" w:bottom="1304" w:left="120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Light">
    <w:altName w:val="Segoe Print"/>
    <w:panose1 w:val="00000000000000000000"/>
    <w:charset w:val="00"/>
    <w:family w:val="auto"/>
    <w:pitch w:val="default"/>
    <w:sig w:usb0="00000000" w:usb1="00000000" w:usb2="00000002" w:usb3="00000000" w:csb0="00000007" w:csb1="00000000"/>
  </w:font>
  <w:font w:name="Segoe Print">
    <w:panose1 w:val="02000600000000000000"/>
    <w:charset w:val="00"/>
    <w:family w:val="auto"/>
    <w:pitch w:val="default"/>
    <w:sig w:usb0="0000028F" w:usb1="00000000" w:usb2="00000000" w:usb3="00000000" w:csb0="2000009F" w:csb1="4701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A5C33"/>
    <w:multiLevelType w:val="multilevel"/>
    <w:tmpl w:val="078A5C3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A097DE0"/>
    <w:multiLevelType w:val="multilevel"/>
    <w:tmpl w:val="1A097D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1E"/>
    <w:rsid w:val="00002D2C"/>
    <w:rsid w:val="000067F2"/>
    <w:rsid w:val="0000743B"/>
    <w:rsid w:val="00011E62"/>
    <w:rsid w:val="00015060"/>
    <w:rsid w:val="00025872"/>
    <w:rsid w:val="00030DA9"/>
    <w:rsid w:val="0003222D"/>
    <w:rsid w:val="00046A07"/>
    <w:rsid w:val="00054B74"/>
    <w:rsid w:val="00060303"/>
    <w:rsid w:val="00072306"/>
    <w:rsid w:val="00076527"/>
    <w:rsid w:val="0009538D"/>
    <w:rsid w:val="000977CC"/>
    <w:rsid w:val="000C5D5D"/>
    <w:rsid w:val="000D5D4B"/>
    <w:rsid w:val="000D65A5"/>
    <w:rsid w:val="000E47C1"/>
    <w:rsid w:val="000E68DD"/>
    <w:rsid w:val="000F2096"/>
    <w:rsid w:val="001016E7"/>
    <w:rsid w:val="00103CDB"/>
    <w:rsid w:val="00112B09"/>
    <w:rsid w:val="0012037E"/>
    <w:rsid w:val="00123038"/>
    <w:rsid w:val="00133250"/>
    <w:rsid w:val="00135E20"/>
    <w:rsid w:val="00147B85"/>
    <w:rsid w:val="00152315"/>
    <w:rsid w:val="00153DD7"/>
    <w:rsid w:val="00160F8A"/>
    <w:rsid w:val="001625ED"/>
    <w:rsid w:val="00167916"/>
    <w:rsid w:val="00183547"/>
    <w:rsid w:val="00185B27"/>
    <w:rsid w:val="00194B50"/>
    <w:rsid w:val="001A5028"/>
    <w:rsid w:val="001C7E0E"/>
    <w:rsid w:val="001D0FB1"/>
    <w:rsid w:val="001D15D3"/>
    <w:rsid w:val="001E0334"/>
    <w:rsid w:val="001E0DB8"/>
    <w:rsid w:val="001E2E87"/>
    <w:rsid w:val="001E56C5"/>
    <w:rsid w:val="001F3F70"/>
    <w:rsid w:val="002163F0"/>
    <w:rsid w:val="00225D92"/>
    <w:rsid w:val="0022784A"/>
    <w:rsid w:val="00234D18"/>
    <w:rsid w:val="00240F62"/>
    <w:rsid w:val="00241EB9"/>
    <w:rsid w:val="002725AE"/>
    <w:rsid w:val="00273B9E"/>
    <w:rsid w:val="00276419"/>
    <w:rsid w:val="00277D4F"/>
    <w:rsid w:val="00280374"/>
    <w:rsid w:val="00283BE3"/>
    <w:rsid w:val="00285672"/>
    <w:rsid w:val="002969AF"/>
    <w:rsid w:val="002A355E"/>
    <w:rsid w:val="002C5DD0"/>
    <w:rsid w:val="002D5E38"/>
    <w:rsid w:val="002E7563"/>
    <w:rsid w:val="002F0274"/>
    <w:rsid w:val="0030137C"/>
    <w:rsid w:val="00304205"/>
    <w:rsid w:val="00313BEA"/>
    <w:rsid w:val="0033298D"/>
    <w:rsid w:val="00334DFB"/>
    <w:rsid w:val="0033790F"/>
    <w:rsid w:val="00350BF5"/>
    <w:rsid w:val="0035138B"/>
    <w:rsid w:val="003546A0"/>
    <w:rsid w:val="00361A7A"/>
    <w:rsid w:val="003722AA"/>
    <w:rsid w:val="00381F59"/>
    <w:rsid w:val="003A48C5"/>
    <w:rsid w:val="003B041E"/>
    <w:rsid w:val="003F6B74"/>
    <w:rsid w:val="0040002D"/>
    <w:rsid w:val="00406801"/>
    <w:rsid w:val="004223ED"/>
    <w:rsid w:val="004248C4"/>
    <w:rsid w:val="004265A4"/>
    <w:rsid w:val="00434250"/>
    <w:rsid w:val="0044337A"/>
    <w:rsid w:val="00447BBB"/>
    <w:rsid w:val="0045103A"/>
    <w:rsid w:val="0045463F"/>
    <w:rsid w:val="00455605"/>
    <w:rsid w:val="00460A21"/>
    <w:rsid w:val="0046120A"/>
    <w:rsid w:val="00464C07"/>
    <w:rsid w:val="00467880"/>
    <w:rsid w:val="00471A22"/>
    <w:rsid w:val="00477658"/>
    <w:rsid w:val="004843CE"/>
    <w:rsid w:val="0049339D"/>
    <w:rsid w:val="00493613"/>
    <w:rsid w:val="004B4308"/>
    <w:rsid w:val="004C30DE"/>
    <w:rsid w:val="004D2A9A"/>
    <w:rsid w:val="00501177"/>
    <w:rsid w:val="005035E6"/>
    <w:rsid w:val="00506ADC"/>
    <w:rsid w:val="00526125"/>
    <w:rsid w:val="00531788"/>
    <w:rsid w:val="00542455"/>
    <w:rsid w:val="00546D4E"/>
    <w:rsid w:val="00555C53"/>
    <w:rsid w:val="00555DD6"/>
    <w:rsid w:val="0056394A"/>
    <w:rsid w:val="00590604"/>
    <w:rsid w:val="00590A9A"/>
    <w:rsid w:val="00593F87"/>
    <w:rsid w:val="005A5121"/>
    <w:rsid w:val="005B7ADF"/>
    <w:rsid w:val="005C1FBE"/>
    <w:rsid w:val="005D1B66"/>
    <w:rsid w:val="005F1A42"/>
    <w:rsid w:val="00600693"/>
    <w:rsid w:val="00604FA8"/>
    <w:rsid w:val="00605CE1"/>
    <w:rsid w:val="006162C5"/>
    <w:rsid w:val="00621FE3"/>
    <w:rsid w:val="006350AF"/>
    <w:rsid w:val="00635521"/>
    <w:rsid w:val="00635BC5"/>
    <w:rsid w:val="00656592"/>
    <w:rsid w:val="006630A8"/>
    <w:rsid w:val="00664FE6"/>
    <w:rsid w:val="00674A06"/>
    <w:rsid w:val="00675AD7"/>
    <w:rsid w:val="0069014E"/>
    <w:rsid w:val="006A563C"/>
    <w:rsid w:val="006A7D2C"/>
    <w:rsid w:val="006B1A4B"/>
    <w:rsid w:val="006B604C"/>
    <w:rsid w:val="006C1F85"/>
    <w:rsid w:val="006C583C"/>
    <w:rsid w:val="006E6AC9"/>
    <w:rsid w:val="007009DE"/>
    <w:rsid w:val="007130C1"/>
    <w:rsid w:val="0071364C"/>
    <w:rsid w:val="00746ABC"/>
    <w:rsid w:val="00752A8E"/>
    <w:rsid w:val="00755727"/>
    <w:rsid w:val="00756E1E"/>
    <w:rsid w:val="00760FD6"/>
    <w:rsid w:val="00785CF8"/>
    <w:rsid w:val="00791601"/>
    <w:rsid w:val="007964CA"/>
    <w:rsid w:val="007A1703"/>
    <w:rsid w:val="007A2357"/>
    <w:rsid w:val="007A2ED7"/>
    <w:rsid w:val="007B4BE6"/>
    <w:rsid w:val="007B5700"/>
    <w:rsid w:val="007E0BDA"/>
    <w:rsid w:val="007E320E"/>
    <w:rsid w:val="007E3F4A"/>
    <w:rsid w:val="007F408F"/>
    <w:rsid w:val="007F5F8A"/>
    <w:rsid w:val="008110FA"/>
    <w:rsid w:val="0085532A"/>
    <w:rsid w:val="00864B61"/>
    <w:rsid w:val="008749AA"/>
    <w:rsid w:val="00874FBC"/>
    <w:rsid w:val="008815C1"/>
    <w:rsid w:val="00885CAF"/>
    <w:rsid w:val="008A0298"/>
    <w:rsid w:val="008C098E"/>
    <w:rsid w:val="008C2C2E"/>
    <w:rsid w:val="008C2CEB"/>
    <w:rsid w:val="008C6BDA"/>
    <w:rsid w:val="008F0181"/>
    <w:rsid w:val="008F05A0"/>
    <w:rsid w:val="008F1423"/>
    <w:rsid w:val="008F4DD9"/>
    <w:rsid w:val="008F7179"/>
    <w:rsid w:val="00911304"/>
    <w:rsid w:val="009117CA"/>
    <w:rsid w:val="00913769"/>
    <w:rsid w:val="009279C7"/>
    <w:rsid w:val="0093332A"/>
    <w:rsid w:val="0093389C"/>
    <w:rsid w:val="009511FF"/>
    <w:rsid w:val="00996083"/>
    <w:rsid w:val="009B1081"/>
    <w:rsid w:val="009C1ECE"/>
    <w:rsid w:val="009D6957"/>
    <w:rsid w:val="009E24B8"/>
    <w:rsid w:val="009F6B5B"/>
    <w:rsid w:val="00A0175F"/>
    <w:rsid w:val="00A43F13"/>
    <w:rsid w:val="00A52079"/>
    <w:rsid w:val="00A63CB1"/>
    <w:rsid w:val="00A663A9"/>
    <w:rsid w:val="00A80769"/>
    <w:rsid w:val="00A8435A"/>
    <w:rsid w:val="00AA29CD"/>
    <w:rsid w:val="00AB54A5"/>
    <w:rsid w:val="00AB735F"/>
    <w:rsid w:val="00AC50F7"/>
    <w:rsid w:val="00AD5A44"/>
    <w:rsid w:val="00AD5E85"/>
    <w:rsid w:val="00AF37A8"/>
    <w:rsid w:val="00B021CB"/>
    <w:rsid w:val="00B072F5"/>
    <w:rsid w:val="00B12486"/>
    <w:rsid w:val="00B15D29"/>
    <w:rsid w:val="00B16CAC"/>
    <w:rsid w:val="00B24928"/>
    <w:rsid w:val="00B52075"/>
    <w:rsid w:val="00B71049"/>
    <w:rsid w:val="00B94442"/>
    <w:rsid w:val="00B94EAF"/>
    <w:rsid w:val="00B960DF"/>
    <w:rsid w:val="00BC30B7"/>
    <w:rsid w:val="00BE2298"/>
    <w:rsid w:val="00BE2F55"/>
    <w:rsid w:val="00C04EF4"/>
    <w:rsid w:val="00C07C98"/>
    <w:rsid w:val="00C34847"/>
    <w:rsid w:val="00C35000"/>
    <w:rsid w:val="00C4602B"/>
    <w:rsid w:val="00C471AA"/>
    <w:rsid w:val="00C66998"/>
    <w:rsid w:val="00C97C07"/>
    <w:rsid w:val="00CD6936"/>
    <w:rsid w:val="00CF12EF"/>
    <w:rsid w:val="00CF3394"/>
    <w:rsid w:val="00CF7120"/>
    <w:rsid w:val="00D00589"/>
    <w:rsid w:val="00D03454"/>
    <w:rsid w:val="00D11522"/>
    <w:rsid w:val="00D167A2"/>
    <w:rsid w:val="00D21615"/>
    <w:rsid w:val="00D21699"/>
    <w:rsid w:val="00D21BAF"/>
    <w:rsid w:val="00D33EAD"/>
    <w:rsid w:val="00D425CE"/>
    <w:rsid w:val="00D46A12"/>
    <w:rsid w:val="00D46A89"/>
    <w:rsid w:val="00D53A3E"/>
    <w:rsid w:val="00D74529"/>
    <w:rsid w:val="00D811BC"/>
    <w:rsid w:val="00D83BAC"/>
    <w:rsid w:val="00D912FE"/>
    <w:rsid w:val="00DA433E"/>
    <w:rsid w:val="00DB06C0"/>
    <w:rsid w:val="00DC080F"/>
    <w:rsid w:val="00DC51E4"/>
    <w:rsid w:val="00DD7088"/>
    <w:rsid w:val="00DE2E4E"/>
    <w:rsid w:val="00DF3F3C"/>
    <w:rsid w:val="00E033AA"/>
    <w:rsid w:val="00E07257"/>
    <w:rsid w:val="00E078EE"/>
    <w:rsid w:val="00E23CC6"/>
    <w:rsid w:val="00E24A14"/>
    <w:rsid w:val="00E313E0"/>
    <w:rsid w:val="00E50169"/>
    <w:rsid w:val="00E65575"/>
    <w:rsid w:val="00E6671A"/>
    <w:rsid w:val="00E6712A"/>
    <w:rsid w:val="00E83C95"/>
    <w:rsid w:val="00E84990"/>
    <w:rsid w:val="00E96B87"/>
    <w:rsid w:val="00E96D24"/>
    <w:rsid w:val="00EB4E15"/>
    <w:rsid w:val="00EC0117"/>
    <w:rsid w:val="00ED7815"/>
    <w:rsid w:val="00EE22CD"/>
    <w:rsid w:val="00EE6B04"/>
    <w:rsid w:val="00EF57E8"/>
    <w:rsid w:val="00F30EDC"/>
    <w:rsid w:val="00F40C6D"/>
    <w:rsid w:val="00F41552"/>
    <w:rsid w:val="00F535A0"/>
    <w:rsid w:val="00F543AA"/>
    <w:rsid w:val="00F555E1"/>
    <w:rsid w:val="00F6014B"/>
    <w:rsid w:val="00F664C3"/>
    <w:rsid w:val="00F732E4"/>
    <w:rsid w:val="00F7644F"/>
    <w:rsid w:val="00F845D6"/>
    <w:rsid w:val="00F93912"/>
    <w:rsid w:val="00FA420C"/>
    <w:rsid w:val="00FC42C5"/>
    <w:rsid w:val="00FC744B"/>
    <w:rsid w:val="00FE3267"/>
    <w:rsid w:val="00FE582B"/>
    <w:rsid w:val="00FF2453"/>
    <w:rsid w:val="00FF7D13"/>
    <w:rsid w:val="07404F36"/>
    <w:rsid w:val="0DAB662B"/>
    <w:rsid w:val="5B4D5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Arial" w:hAnsi="Arial" w:eastAsia="黑体"/>
      <w:b/>
      <w:bCs/>
      <w:szCs w:val="32"/>
    </w:rPr>
  </w:style>
  <w:style w:type="paragraph" w:styleId="4">
    <w:name w:val="heading 3"/>
    <w:basedOn w:val="1"/>
    <w:next w:val="1"/>
    <w:link w:val="30"/>
    <w:unhideWhenUsed/>
    <w:qFormat/>
    <w:uiPriority w:val="9"/>
    <w:pPr>
      <w:keepNext/>
      <w:keepLines/>
      <w:numPr>
        <w:ilvl w:val="2"/>
        <w:numId w:val="1"/>
      </w:numPr>
      <w:spacing w:before="260" w:after="260" w:line="416" w:lineRule="auto"/>
      <w:outlineLvl w:val="2"/>
    </w:pPr>
    <w:rPr>
      <w:b/>
      <w:bCs/>
      <w:szCs w:val="32"/>
    </w:rPr>
  </w:style>
  <w:style w:type="paragraph" w:styleId="5">
    <w:name w:val="heading 4"/>
    <w:basedOn w:val="1"/>
    <w:next w:val="1"/>
    <w:link w:val="3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3"/>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4"/>
    <w:semiHidden/>
    <w:unhideWhenUsed/>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5"/>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36"/>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26"/>
    <w:uiPriority w:val="0"/>
    <w:pPr>
      <w:jc w:val="left"/>
    </w:pPr>
    <w:rPr>
      <w:rFonts w:asciiTheme="minorHAnsi" w:hAnsiTheme="minorHAnsi" w:eastAsiaTheme="minorEastAsia" w:cstheme="minorBidi"/>
    </w:rPr>
  </w:style>
  <w:style w:type="paragraph" w:styleId="12">
    <w:name w:val="Plain Text"/>
    <w:basedOn w:val="1"/>
    <w:link w:val="43"/>
    <w:qFormat/>
    <w:uiPriority w:val="0"/>
    <w:pPr>
      <w:spacing w:before="156" w:beforeLines="50" w:after="156" w:afterLines="50" w:line="400" w:lineRule="atLeast"/>
    </w:pPr>
    <w:rPr>
      <w:rFonts w:ascii="宋体" w:hAnsi="Courier New" w:eastAsiaTheme="minorEastAsia" w:cstheme="minorBidi"/>
      <w:sz w:val="24"/>
    </w:rPr>
  </w:style>
  <w:style w:type="paragraph" w:styleId="13">
    <w:name w:val="Balloon Text"/>
    <w:basedOn w:val="1"/>
    <w:link w:val="28"/>
    <w:semiHidden/>
    <w:unhideWhenUsed/>
    <w:uiPriority w:val="99"/>
    <w:rPr>
      <w:sz w:val="18"/>
      <w:szCs w:val="18"/>
    </w:rPr>
  </w:style>
  <w:style w:type="paragraph" w:styleId="14">
    <w:name w:val="footer"/>
    <w:basedOn w:val="1"/>
    <w:link w:val="39"/>
    <w:unhideWhenUsed/>
    <w:uiPriority w:val="99"/>
    <w:pPr>
      <w:tabs>
        <w:tab w:val="center" w:pos="4153"/>
        <w:tab w:val="right" w:pos="8306"/>
      </w:tabs>
      <w:snapToGrid w:val="0"/>
      <w:jc w:val="left"/>
    </w:pPr>
    <w:rPr>
      <w:sz w:val="18"/>
      <w:szCs w:val="18"/>
    </w:rPr>
  </w:style>
  <w:style w:type="paragraph" w:styleId="15">
    <w:name w:val="header"/>
    <w:basedOn w:val="1"/>
    <w:link w:val="38"/>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jc w:val="left"/>
    </w:pPr>
    <w:rPr>
      <w:kern w:val="0"/>
      <w:sz w:val="24"/>
      <w:szCs w:val="20"/>
      <w:lang w:eastAsia="en-US"/>
    </w:rPr>
  </w:style>
  <w:style w:type="table" w:styleId="20">
    <w:name w:val="Table Grid"/>
    <w:basedOn w:val="1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qFormat/>
    <w:uiPriority w:val="0"/>
    <w:rPr>
      <w:sz w:val="21"/>
      <w:szCs w:val="21"/>
    </w:rPr>
  </w:style>
  <w:style w:type="character" w:customStyle="1" w:styleId="24">
    <w:name w:val="标题 1 字符"/>
    <w:basedOn w:val="21"/>
    <w:link w:val="2"/>
    <w:qFormat/>
    <w:uiPriority w:val="9"/>
    <w:rPr>
      <w:rFonts w:ascii="Times New Roman" w:hAnsi="Times New Roman" w:eastAsia="宋体" w:cs="Times New Roman"/>
      <w:b/>
      <w:bCs/>
      <w:kern w:val="44"/>
      <w:sz w:val="44"/>
      <w:szCs w:val="44"/>
    </w:rPr>
  </w:style>
  <w:style w:type="character" w:customStyle="1" w:styleId="25">
    <w:name w:val="标题 2 字符"/>
    <w:basedOn w:val="21"/>
    <w:link w:val="3"/>
    <w:qFormat/>
    <w:uiPriority w:val="9"/>
    <w:rPr>
      <w:rFonts w:ascii="Arial" w:hAnsi="Arial" w:eastAsia="黑体" w:cs="Times New Roman"/>
      <w:b/>
      <w:bCs/>
      <w:sz w:val="32"/>
      <w:szCs w:val="32"/>
    </w:rPr>
  </w:style>
  <w:style w:type="character" w:customStyle="1" w:styleId="26">
    <w:name w:val="批注文字 字符"/>
    <w:link w:val="11"/>
    <w:qFormat/>
    <w:uiPriority w:val="0"/>
    <w:rPr>
      <w:sz w:val="32"/>
      <w:szCs w:val="24"/>
    </w:rPr>
  </w:style>
  <w:style w:type="character" w:customStyle="1" w:styleId="27">
    <w:name w:val="Comment Text Char1"/>
    <w:basedOn w:val="21"/>
    <w:semiHidden/>
    <w:uiPriority w:val="99"/>
    <w:rPr>
      <w:rFonts w:ascii="Times New Roman" w:hAnsi="Times New Roman" w:eastAsia="宋体" w:cs="Times New Roman"/>
      <w:sz w:val="32"/>
      <w:szCs w:val="24"/>
    </w:rPr>
  </w:style>
  <w:style w:type="character" w:customStyle="1" w:styleId="28">
    <w:name w:val="批注框文本 字符"/>
    <w:basedOn w:val="21"/>
    <w:link w:val="13"/>
    <w:semiHidden/>
    <w:qFormat/>
    <w:uiPriority w:val="99"/>
    <w:rPr>
      <w:rFonts w:ascii="Times New Roman" w:hAnsi="Times New Roman" w:eastAsia="宋体" w:cs="Times New Roman"/>
      <w:sz w:val="18"/>
      <w:szCs w:val="18"/>
    </w:rPr>
  </w:style>
  <w:style w:type="paragraph" w:styleId="29">
    <w:name w:val="List Paragraph"/>
    <w:basedOn w:val="1"/>
    <w:qFormat/>
    <w:uiPriority w:val="34"/>
    <w:pPr>
      <w:ind w:firstLine="420" w:firstLineChars="200"/>
    </w:pPr>
  </w:style>
  <w:style w:type="character" w:customStyle="1" w:styleId="30">
    <w:name w:val="标题 3 字符"/>
    <w:basedOn w:val="21"/>
    <w:link w:val="4"/>
    <w:qFormat/>
    <w:uiPriority w:val="9"/>
    <w:rPr>
      <w:rFonts w:ascii="Times New Roman" w:hAnsi="Times New Roman" w:eastAsia="宋体" w:cs="Times New Roman"/>
      <w:b/>
      <w:bCs/>
      <w:sz w:val="32"/>
      <w:szCs w:val="32"/>
    </w:rPr>
  </w:style>
  <w:style w:type="character" w:customStyle="1" w:styleId="31">
    <w:name w:val="标题 4 字符"/>
    <w:basedOn w:val="21"/>
    <w:link w:val="5"/>
    <w:qFormat/>
    <w:uiPriority w:val="9"/>
    <w:rPr>
      <w:rFonts w:asciiTheme="majorHAnsi" w:hAnsiTheme="majorHAnsi" w:eastAsiaTheme="majorEastAsia" w:cstheme="majorBidi"/>
      <w:b/>
      <w:bCs/>
      <w:sz w:val="28"/>
      <w:szCs w:val="28"/>
    </w:rPr>
  </w:style>
  <w:style w:type="character" w:customStyle="1" w:styleId="32">
    <w:name w:val="标题 5 字符"/>
    <w:basedOn w:val="21"/>
    <w:link w:val="6"/>
    <w:semiHidden/>
    <w:qFormat/>
    <w:uiPriority w:val="9"/>
    <w:rPr>
      <w:rFonts w:ascii="Times New Roman" w:hAnsi="Times New Roman" w:eastAsia="宋体" w:cs="Times New Roman"/>
      <w:b/>
      <w:bCs/>
      <w:sz w:val="28"/>
      <w:szCs w:val="28"/>
    </w:rPr>
  </w:style>
  <w:style w:type="character" w:customStyle="1" w:styleId="33">
    <w:name w:val="标题 6 字符"/>
    <w:basedOn w:val="21"/>
    <w:link w:val="7"/>
    <w:semiHidden/>
    <w:uiPriority w:val="9"/>
    <w:rPr>
      <w:rFonts w:asciiTheme="majorHAnsi" w:hAnsiTheme="majorHAnsi" w:eastAsiaTheme="majorEastAsia" w:cstheme="majorBidi"/>
      <w:b/>
      <w:bCs/>
      <w:sz w:val="24"/>
      <w:szCs w:val="24"/>
    </w:rPr>
  </w:style>
  <w:style w:type="character" w:customStyle="1" w:styleId="34">
    <w:name w:val="标题 7 字符"/>
    <w:basedOn w:val="21"/>
    <w:link w:val="8"/>
    <w:semiHidden/>
    <w:qFormat/>
    <w:uiPriority w:val="9"/>
    <w:rPr>
      <w:rFonts w:ascii="Times New Roman" w:hAnsi="Times New Roman" w:eastAsia="宋体" w:cs="Times New Roman"/>
      <w:b/>
      <w:bCs/>
      <w:sz w:val="24"/>
      <w:szCs w:val="24"/>
    </w:rPr>
  </w:style>
  <w:style w:type="character" w:customStyle="1" w:styleId="35">
    <w:name w:val="标题 8 字符"/>
    <w:basedOn w:val="21"/>
    <w:link w:val="9"/>
    <w:semiHidden/>
    <w:qFormat/>
    <w:uiPriority w:val="9"/>
    <w:rPr>
      <w:rFonts w:asciiTheme="majorHAnsi" w:hAnsiTheme="majorHAnsi" w:eastAsiaTheme="majorEastAsia" w:cstheme="majorBidi"/>
      <w:sz w:val="24"/>
      <w:szCs w:val="24"/>
    </w:rPr>
  </w:style>
  <w:style w:type="character" w:customStyle="1" w:styleId="36">
    <w:name w:val="标题 9 字符"/>
    <w:basedOn w:val="21"/>
    <w:link w:val="10"/>
    <w:semiHidden/>
    <w:qFormat/>
    <w:uiPriority w:val="9"/>
    <w:rPr>
      <w:rFonts w:asciiTheme="majorHAnsi" w:hAnsiTheme="majorHAnsi" w:eastAsiaTheme="majorEastAsia" w:cstheme="majorBidi"/>
      <w:szCs w:val="21"/>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eastAsia="en-US"/>
    </w:rPr>
  </w:style>
  <w:style w:type="character" w:customStyle="1" w:styleId="38">
    <w:name w:val="页眉 字符"/>
    <w:basedOn w:val="21"/>
    <w:link w:val="15"/>
    <w:qFormat/>
    <w:uiPriority w:val="99"/>
    <w:rPr>
      <w:rFonts w:ascii="Times New Roman" w:hAnsi="Times New Roman" w:eastAsia="宋体" w:cs="Times New Roman"/>
      <w:sz w:val="18"/>
      <w:szCs w:val="18"/>
    </w:rPr>
  </w:style>
  <w:style w:type="character" w:customStyle="1" w:styleId="39">
    <w:name w:val="页脚 字符"/>
    <w:basedOn w:val="21"/>
    <w:link w:val="14"/>
    <w:qFormat/>
    <w:uiPriority w:val="99"/>
    <w:rPr>
      <w:rFonts w:ascii="Times New Roman" w:hAnsi="Times New Roman" w:eastAsia="宋体" w:cs="Times New Roman"/>
      <w:sz w:val="18"/>
      <w:szCs w:val="18"/>
    </w:rPr>
  </w:style>
  <w:style w:type="paragraph" w:customStyle="1" w:styleId="40">
    <w:name w:val="列表段落1"/>
    <w:basedOn w:val="1"/>
    <w:qFormat/>
    <w:uiPriority w:val="0"/>
    <w:pPr>
      <w:ind w:firstLine="420" w:firstLineChars="200"/>
    </w:pPr>
    <w:rPr>
      <w:rFonts w:ascii="等线" w:hAnsi="等线" w:eastAsia="等线"/>
      <w:sz w:val="21"/>
      <w:szCs w:val="22"/>
    </w:rPr>
  </w:style>
  <w:style w:type="paragraph" w:customStyle="1" w:styleId="41">
    <w:name w:val="Table Paragraph"/>
    <w:basedOn w:val="1"/>
    <w:unhideWhenUsed/>
    <w:qFormat/>
    <w:uiPriority w:val="1"/>
    <w:rPr>
      <w:rFonts w:ascii="Calibri" w:hAnsi="Calibri"/>
      <w:sz w:val="24"/>
    </w:rPr>
  </w:style>
  <w:style w:type="character" w:customStyle="1" w:styleId="42">
    <w:name w:val="纯文本 Char"/>
    <w:basedOn w:val="21"/>
    <w:semiHidden/>
    <w:uiPriority w:val="99"/>
    <w:rPr>
      <w:rFonts w:ascii="宋体" w:hAnsi="Courier New" w:eastAsia="宋体" w:cs="Courier New"/>
      <w:szCs w:val="21"/>
    </w:rPr>
  </w:style>
  <w:style w:type="character" w:customStyle="1" w:styleId="43">
    <w:name w:val="纯文本 字符"/>
    <w:link w:val="12"/>
    <w:qFormat/>
    <w:uiPriority w:val="0"/>
    <w:rPr>
      <w:rFonts w:ascii="宋体" w:hAnsi="Courier New"/>
      <w:sz w:val="24"/>
      <w:szCs w:val="24"/>
    </w:rPr>
  </w:style>
  <w:style w:type="paragraph" w:customStyle="1" w:styleId="44">
    <w:name w:val="正文1"/>
    <w:qFormat/>
    <w:uiPriority w:val="0"/>
    <w:pPr>
      <w:suppressAutoHyphens/>
      <w:spacing w:after="180" w:line="312" w:lineRule="auto"/>
    </w:pPr>
    <w:rPr>
      <w:rFonts w:ascii="Helvetica Neue Light" w:hAnsi="Helvetica Neue Light" w:eastAsia="ヒラギノ角ゴ Pro W3" w:cs="Times New Roman"/>
      <w:color w:val="000000"/>
      <w:kern w:val="0"/>
      <w:sz w:val="1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66AB8-B4A3-4046-9C7B-5D634E847F29}">
  <ds:schemaRefs/>
</ds:datastoreItem>
</file>

<file path=docProps/app.xml><?xml version="1.0" encoding="utf-8"?>
<Properties xmlns="http://schemas.openxmlformats.org/officeDocument/2006/extended-properties" xmlns:vt="http://schemas.openxmlformats.org/officeDocument/2006/docPropsVTypes">
  <Template>Normal</Template>
  <Pages>3</Pages>
  <Words>503</Words>
  <Characters>2868</Characters>
  <Lines>23</Lines>
  <Paragraphs>6</Paragraphs>
  <TotalTime>4177</TotalTime>
  <ScaleCrop>false</ScaleCrop>
  <LinksUpToDate>false</LinksUpToDate>
  <CharactersWithSpaces>3365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2022-01-13T15:19:00Z</dcterms:created>
  <dc:creator>Vincent Wu</dc:creator>
  <cp:lastModifiedBy>仲杰</cp:lastModifiedBy>
  <dcterms:modified xsi:type="dcterms:W3CDTF">2022-03-08T00:46:25Z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AEC81EF9327146A189B2F66BE2A94C8C</vt:lpwstr>
  </property>
</Properties>
</file>