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CFF" w:rsidRDefault="00392E0A" w:rsidP="000A4E58">
      <w:pPr>
        <w:pStyle w:val="1"/>
        <w:jc w:val="center"/>
      </w:pPr>
      <w:r w:rsidRPr="00392E0A">
        <w:rPr>
          <w:rFonts w:hint="eastAsia"/>
        </w:rPr>
        <w:t>海洋</w:t>
      </w:r>
      <w:r w:rsidR="00D11E48">
        <w:rPr>
          <w:rFonts w:hint="eastAsia"/>
        </w:rPr>
        <w:t>物联网云存储</w:t>
      </w:r>
      <w:r w:rsidRPr="00392E0A">
        <w:rPr>
          <w:rFonts w:hint="eastAsia"/>
        </w:rPr>
        <w:t>平台</w:t>
      </w:r>
      <w:r w:rsidR="009817AB">
        <w:rPr>
          <w:rFonts w:hint="eastAsia"/>
        </w:rPr>
        <w:t>（含软硬件）</w:t>
      </w:r>
    </w:p>
    <w:p w:rsidR="009817AB" w:rsidRDefault="0069305B" w:rsidP="009817AB">
      <w:pPr>
        <w:pStyle w:val="2"/>
      </w:pPr>
      <w:r>
        <w:rPr>
          <w:rFonts w:hint="eastAsia"/>
        </w:rPr>
        <w:t>一、</w:t>
      </w:r>
      <w:r w:rsidR="009817AB">
        <w:rPr>
          <w:rFonts w:hint="eastAsia"/>
        </w:rPr>
        <w:t>系统技术要求</w:t>
      </w:r>
    </w:p>
    <w:p w:rsidR="009817AB" w:rsidRPr="00C30F56" w:rsidRDefault="009817AB" w:rsidP="009817AB">
      <w:pPr>
        <w:pStyle w:val="11"/>
        <w:numPr>
          <w:ilvl w:val="0"/>
          <w:numId w:val="7"/>
        </w:numPr>
        <w:snapToGrid w:val="0"/>
        <w:spacing w:line="360" w:lineRule="auto"/>
        <w:ind w:left="0" w:firstLineChars="0" w:firstLine="0"/>
        <w:jc w:val="left"/>
        <w:rPr>
          <w:rFonts w:ascii="宋体" w:hAnsi="宋体"/>
          <w:b/>
          <w:sz w:val="24"/>
        </w:rPr>
      </w:pPr>
      <w:bookmarkStart w:id="0" w:name="_Toc377308671"/>
      <w:r w:rsidRPr="00C30F56">
        <w:rPr>
          <w:rFonts w:ascii="宋体" w:hAnsi="宋体" w:hint="eastAsia"/>
          <w:b/>
          <w:sz w:val="24"/>
        </w:rPr>
        <w:t>技术规格要求</w:t>
      </w:r>
      <w:bookmarkEnd w:id="0"/>
    </w:p>
    <w:p w:rsidR="009817AB" w:rsidRPr="00481E16" w:rsidRDefault="009817AB" w:rsidP="009817AB">
      <w:pPr>
        <w:pStyle w:val="2"/>
        <w:numPr>
          <w:ilvl w:val="0"/>
          <w:numId w:val="6"/>
        </w:numPr>
      </w:pPr>
      <w:bookmarkStart w:id="1" w:name="_Toc377308672"/>
      <w:r w:rsidRPr="00481E16">
        <w:rPr>
          <w:rFonts w:hint="eastAsia"/>
        </w:rPr>
        <w:t>技术要求</w:t>
      </w:r>
      <w:bookmarkEnd w:id="1"/>
    </w:p>
    <w:p w:rsidR="009817AB" w:rsidRPr="00CE6D0D" w:rsidRDefault="009817AB" w:rsidP="00152DDC">
      <w:pPr>
        <w:numPr>
          <w:ilvl w:val="0"/>
          <w:numId w:val="16"/>
        </w:numPr>
        <w:spacing w:line="360" w:lineRule="auto"/>
        <w:jc w:val="left"/>
        <w:rPr>
          <w:rFonts w:ascii="宋体" w:hAnsi="宋体"/>
          <w:color w:val="000000"/>
          <w:szCs w:val="21"/>
        </w:rPr>
      </w:pPr>
      <w:r w:rsidRPr="00CE6D0D">
        <w:rPr>
          <w:rFonts w:ascii="宋体" w:hAnsi="宋体" w:hint="eastAsia"/>
          <w:color w:val="000000"/>
          <w:szCs w:val="21"/>
        </w:rPr>
        <w:t>软件</w:t>
      </w:r>
      <w:r w:rsidR="00C775BD" w:rsidRPr="00C775BD">
        <w:rPr>
          <w:rFonts w:ascii="宋体" w:hAnsi="宋体" w:hint="eastAsia"/>
          <w:color w:val="000000"/>
          <w:szCs w:val="21"/>
        </w:rPr>
        <w:t>提供Web与命令行管理接口，支持集成部署模式，不需要单独配置服务器或虚拟机作为管理节点，不存在单点故障隐患</w:t>
      </w:r>
      <w:r w:rsidRPr="00CE6D0D">
        <w:rPr>
          <w:rFonts w:ascii="宋体" w:hAnsi="宋体" w:hint="eastAsia"/>
          <w:color w:val="000000"/>
          <w:szCs w:val="21"/>
        </w:rPr>
        <w:t>；</w:t>
      </w:r>
    </w:p>
    <w:p w:rsidR="009817AB" w:rsidRDefault="00392E0A" w:rsidP="004F0072">
      <w:pPr>
        <w:numPr>
          <w:ilvl w:val="0"/>
          <w:numId w:val="16"/>
        </w:numPr>
        <w:spacing w:line="360" w:lineRule="auto"/>
        <w:jc w:val="left"/>
        <w:rPr>
          <w:rFonts w:ascii="宋体" w:hAnsi="宋体"/>
          <w:color w:val="000000"/>
          <w:szCs w:val="21"/>
        </w:rPr>
      </w:pPr>
      <w:r>
        <w:rPr>
          <w:rFonts w:ascii="宋体" w:hAnsi="宋体" w:hint="eastAsia"/>
          <w:color w:val="000000"/>
          <w:szCs w:val="21"/>
        </w:rPr>
        <w:t>平台</w:t>
      </w:r>
      <w:r w:rsidR="009817AB" w:rsidRPr="00CE6D0D">
        <w:rPr>
          <w:rFonts w:ascii="宋体" w:hAnsi="宋体" w:hint="eastAsia"/>
          <w:color w:val="000000"/>
          <w:szCs w:val="21"/>
        </w:rPr>
        <w:t>服务器</w:t>
      </w:r>
      <w:r w:rsidR="00B03A7A" w:rsidRPr="00CE6D0D">
        <w:rPr>
          <w:rFonts w:ascii="宋体" w:hAnsi="宋体" w:hint="eastAsia"/>
          <w:color w:val="000000"/>
          <w:szCs w:val="21"/>
        </w:rPr>
        <w:t>集群</w:t>
      </w:r>
      <w:r w:rsidR="009817AB" w:rsidRPr="00CE6D0D">
        <w:rPr>
          <w:rFonts w:ascii="宋体" w:hAnsi="宋体" w:hint="eastAsia"/>
          <w:color w:val="000000"/>
          <w:szCs w:val="21"/>
        </w:rPr>
        <w:t>采用</w:t>
      </w:r>
      <w:r w:rsidR="00B03A7A" w:rsidRPr="00CE6D0D">
        <w:rPr>
          <w:rFonts w:ascii="宋体" w:hAnsi="宋体" w:hint="eastAsia"/>
          <w:color w:val="000000"/>
          <w:szCs w:val="21"/>
        </w:rPr>
        <w:t>Ubuntu Server 12 及</w:t>
      </w:r>
      <w:r w:rsidR="00C775BD">
        <w:rPr>
          <w:rFonts w:ascii="宋体" w:hAnsi="宋体" w:hint="eastAsia"/>
          <w:color w:val="000000"/>
          <w:szCs w:val="21"/>
        </w:rPr>
        <w:t>Windows Server 2012</w:t>
      </w:r>
      <w:r w:rsidR="00592000">
        <w:rPr>
          <w:rFonts w:ascii="宋体" w:hAnsi="宋体" w:hint="eastAsia"/>
          <w:color w:val="000000"/>
          <w:szCs w:val="21"/>
        </w:rPr>
        <w:t>以上等支持多用户、多任务的操作系统，结构</w:t>
      </w:r>
      <w:r>
        <w:rPr>
          <w:rFonts w:ascii="宋体" w:hAnsi="宋体" w:hint="eastAsia"/>
          <w:color w:val="000000"/>
          <w:szCs w:val="21"/>
        </w:rPr>
        <w:t>化</w:t>
      </w:r>
      <w:r w:rsidR="00592000">
        <w:rPr>
          <w:rFonts w:ascii="宋体" w:hAnsi="宋体" w:hint="eastAsia"/>
          <w:color w:val="000000"/>
          <w:szCs w:val="21"/>
        </w:rPr>
        <w:t>数据</w:t>
      </w:r>
      <w:r w:rsidR="009817AB" w:rsidRPr="00CE6D0D">
        <w:rPr>
          <w:rFonts w:ascii="宋体" w:hAnsi="宋体" w:hint="eastAsia"/>
          <w:color w:val="000000"/>
          <w:szCs w:val="21"/>
        </w:rPr>
        <w:t>可</w:t>
      </w:r>
      <w:r w:rsidR="00C41A7A">
        <w:rPr>
          <w:rFonts w:ascii="宋体" w:hAnsi="宋体" w:hint="eastAsia"/>
          <w:color w:val="000000"/>
          <w:szCs w:val="21"/>
        </w:rPr>
        <w:t>选择</w:t>
      </w:r>
      <w:r w:rsidR="009817AB" w:rsidRPr="00CE6D0D">
        <w:rPr>
          <w:rFonts w:ascii="宋体" w:hAnsi="宋体" w:hint="eastAsia"/>
          <w:color w:val="000000"/>
          <w:szCs w:val="21"/>
        </w:rPr>
        <w:t>部署在SQL Server 2005及以上</w:t>
      </w:r>
      <w:r w:rsidR="00C41A7A">
        <w:rPr>
          <w:rFonts w:ascii="宋体" w:hAnsi="宋体" w:hint="eastAsia"/>
          <w:color w:val="000000"/>
          <w:szCs w:val="21"/>
        </w:rPr>
        <w:t>等</w:t>
      </w:r>
      <w:r w:rsidR="009817AB" w:rsidRPr="00CE6D0D">
        <w:rPr>
          <w:rFonts w:ascii="宋体" w:hAnsi="宋体" w:hint="eastAsia"/>
          <w:color w:val="000000"/>
          <w:szCs w:val="21"/>
        </w:rPr>
        <w:t>数据库中；</w:t>
      </w:r>
      <w:r w:rsidR="00592000">
        <w:rPr>
          <w:rFonts w:ascii="宋体" w:hAnsi="宋体" w:hint="eastAsia"/>
          <w:color w:val="000000"/>
          <w:szCs w:val="21"/>
        </w:rPr>
        <w:t>非结构化</w:t>
      </w:r>
      <w:r w:rsidR="00592000">
        <w:rPr>
          <w:rFonts w:ascii="宋体" w:hAnsi="宋体"/>
          <w:color w:val="000000"/>
          <w:szCs w:val="21"/>
        </w:rPr>
        <w:t>数据</w:t>
      </w:r>
      <w:r w:rsidR="00592000">
        <w:rPr>
          <w:rFonts w:ascii="宋体" w:hAnsi="宋体" w:hint="eastAsia"/>
          <w:color w:val="000000"/>
          <w:szCs w:val="21"/>
        </w:rPr>
        <w:t>部署于</w:t>
      </w:r>
      <w:r w:rsidR="00592000">
        <w:rPr>
          <w:rFonts w:ascii="宋体" w:hAnsi="宋体"/>
          <w:color w:val="000000"/>
          <w:szCs w:val="21"/>
        </w:rPr>
        <w:t>Couchbase</w:t>
      </w:r>
      <w:r w:rsidR="004F0072">
        <w:rPr>
          <w:rFonts w:ascii="宋体" w:hAnsi="宋体" w:hint="eastAsia"/>
          <w:color w:val="000000"/>
          <w:szCs w:val="21"/>
        </w:rPr>
        <w:t>、</w:t>
      </w:r>
      <w:r w:rsidR="004F0072" w:rsidRPr="004F0072">
        <w:rPr>
          <w:rFonts w:ascii="宋体" w:hAnsi="宋体"/>
          <w:color w:val="000000"/>
          <w:szCs w:val="21"/>
        </w:rPr>
        <w:t>MongoDB</w:t>
      </w:r>
      <w:r w:rsidR="004F0072">
        <w:rPr>
          <w:rFonts w:ascii="宋体" w:hAnsi="宋体" w:hint="eastAsia"/>
          <w:color w:val="000000"/>
          <w:szCs w:val="21"/>
        </w:rPr>
        <w:t>等</w:t>
      </w:r>
      <w:r w:rsidR="00592000">
        <w:rPr>
          <w:rFonts w:ascii="宋体" w:hAnsi="宋体" w:hint="eastAsia"/>
          <w:color w:val="000000"/>
          <w:szCs w:val="21"/>
        </w:rPr>
        <w:t>高性能</w:t>
      </w:r>
      <w:r w:rsidR="00592000">
        <w:rPr>
          <w:rFonts w:ascii="宋体" w:hAnsi="宋体"/>
          <w:color w:val="000000"/>
          <w:szCs w:val="21"/>
        </w:rPr>
        <w:t>开源</w:t>
      </w:r>
      <w:r w:rsidR="00592000">
        <w:rPr>
          <w:rFonts w:ascii="宋体" w:hAnsi="宋体" w:hint="eastAsia"/>
          <w:color w:val="000000"/>
          <w:szCs w:val="21"/>
        </w:rPr>
        <w:t>分布式</w:t>
      </w:r>
      <w:r w:rsidR="00592000">
        <w:rPr>
          <w:rFonts w:ascii="宋体" w:hAnsi="宋体"/>
          <w:color w:val="000000"/>
          <w:szCs w:val="21"/>
        </w:rPr>
        <w:t>NoSQL数据库</w:t>
      </w:r>
    </w:p>
    <w:p w:rsidR="00C775BD" w:rsidRPr="00CE6D0D" w:rsidRDefault="00C775BD" w:rsidP="004F0072">
      <w:pPr>
        <w:numPr>
          <w:ilvl w:val="0"/>
          <w:numId w:val="16"/>
        </w:numPr>
        <w:spacing w:line="360" w:lineRule="auto"/>
        <w:jc w:val="left"/>
        <w:rPr>
          <w:rFonts w:ascii="宋体" w:hAnsi="宋体"/>
          <w:color w:val="000000"/>
          <w:szCs w:val="21"/>
        </w:rPr>
      </w:pPr>
      <w:r w:rsidRPr="00C775BD">
        <w:rPr>
          <w:rFonts w:ascii="宋体" w:hAnsi="宋体" w:hint="eastAsia"/>
          <w:color w:val="000000"/>
          <w:szCs w:val="21"/>
        </w:rPr>
        <w:t>提供统一的物理设备和存储服务逻辑视图查看功能。提供第三方管理API接口。</w:t>
      </w:r>
    </w:p>
    <w:p w:rsidR="000E66A6" w:rsidRDefault="00592000" w:rsidP="000E66A6">
      <w:pPr>
        <w:pStyle w:val="2"/>
        <w:numPr>
          <w:ilvl w:val="0"/>
          <w:numId w:val="6"/>
        </w:numPr>
      </w:pPr>
      <w:r>
        <w:rPr>
          <w:rFonts w:hint="eastAsia"/>
        </w:rPr>
        <w:t>平台软件</w:t>
      </w:r>
      <w:r w:rsidR="00B03A7A">
        <w:rPr>
          <w:rFonts w:hint="eastAsia"/>
        </w:rPr>
        <w:t>需求与</w:t>
      </w:r>
      <w:r w:rsidR="000E66A6">
        <w:rPr>
          <w:rFonts w:hint="eastAsia"/>
        </w:rPr>
        <w:t>开发内容包括：</w:t>
      </w:r>
    </w:p>
    <w:p w:rsidR="004F5976" w:rsidRDefault="00997B3D" w:rsidP="006753E2">
      <w:pPr>
        <w:pStyle w:val="a7"/>
        <w:numPr>
          <w:ilvl w:val="0"/>
          <w:numId w:val="17"/>
        </w:numPr>
        <w:spacing w:line="360" w:lineRule="auto"/>
        <w:ind w:firstLineChars="0"/>
      </w:pPr>
      <w:r w:rsidRPr="00997B3D">
        <w:t>专有本地客户端（</w:t>
      </w:r>
      <w:r w:rsidRPr="00997B3D">
        <w:t>Windows/Mac/Linux)</w:t>
      </w:r>
      <w:r w:rsidRPr="00997B3D">
        <w:t>，文件高效并发访问</w:t>
      </w:r>
      <w:r w:rsidR="00926A8E">
        <w:rPr>
          <w:rFonts w:hint="eastAsia"/>
        </w:rPr>
        <w:t>；</w:t>
      </w:r>
    </w:p>
    <w:p w:rsidR="00926A8E" w:rsidRPr="00926A8E" w:rsidRDefault="004F5976" w:rsidP="004F5976">
      <w:pPr>
        <w:pStyle w:val="a7"/>
        <w:numPr>
          <w:ilvl w:val="0"/>
          <w:numId w:val="17"/>
        </w:numPr>
        <w:spacing w:line="360" w:lineRule="auto"/>
        <w:ind w:firstLineChars="0"/>
      </w:pPr>
      <w:r w:rsidRPr="004F5976">
        <w:t>传统主流</w:t>
      </w:r>
      <w:r w:rsidRPr="004F5976">
        <w:t xml:space="preserve"> CIFS/NFS/FTP/iSCSI </w:t>
      </w:r>
      <w:r w:rsidRPr="004F5976">
        <w:t>接口支持，跨平台完美兼容</w:t>
      </w:r>
      <w:r w:rsidR="00926A8E">
        <w:rPr>
          <w:rFonts w:hint="eastAsia"/>
        </w:rPr>
        <w:t>；</w:t>
      </w:r>
    </w:p>
    <w:p w:rsidR="00926A8E" w:rsidRDefault="004F5976" w:rsidP="00926A8E">
      <w:pPr>
        <w:pStyle w:val="a7"/>
        <w:numPr>
          <w:ilvl w:val="0"/>
          <w:numId w:val="17"/>
        </w:numPr>
        <w:spacing w:line="360" w:lineRule="auto"/>
        <w:ind w:firstLineChars="0"/>
      </w:pPr>
      <w:r w:rsidRPr="004F5976">
        <w:rPr>
          <w:rFonts w:hint="eastAsia"/>
        </w:rPr>
        <w:t>满足</w:t>
      </w:r>
      <w:r w:rsidRPr="004F5976">
        <w:t>HDFS</w:t>
      </w:r>
      <w:r w:rsidRPr="004F5976">
        <w:t>接口支持，无缝对接</w:t>
      </w:r>
      <w:r w:rsidRPr="004F5976">
        <w:t>Hadoop</w:t>
      </w:r>
      <w:r w:rsidRPr="004F5976">
        <w:t>平台，</w:t>
      </w:r>
      <w:r w:rsidRPr="004F5976">
        <w:rPr>
          <w:rFonts w:hint="eastAsia"/>
        </w:rPr>
        <w:t>具有</w:t>
      </w:r>
      <w:r w:rsidRPr="004F5976">
        <w:t>大数据处理分析</w:t>
      </w:r>
      <w:r w:rsidRPr="004F5976">
        <w:rPr>
          <w:rFonts w:hint="eastAsia"/>
        </w:rPr>
        <w:t>能力</w:t>
      </w:r>
      <w:r w:rsidR="00926A8E">
        <w:rPr>
          <w:rFonts w:hint="eastAsia"/>
        </w:rPr>
        <w:t>；</w:t>
      </w:r>
    </w:p>
    <w:p w:rsidR="004F0072" w:rsidRDefault="00926A8E" w:rsidP="00997B3D">
      <w:pPr>
        <w:pStyle w:val="a7"/>
        <w:numPr>
          <w:ilvl w:val="0"/>
          <w:numId w:val="17"/>
        </w:numPr>
        <w:spacing w:line="360" w:lineRule="auto"/>
        <w:ind w:firstLineChars="0"/>
      </w:pPr>
      <w:r w:rsidRPr="00926A8E">
        <w:rPr>
          <w:rFonts w:hint="eastAsia"/>
        </w:rPr>
        <w:t>满足数据复制、数据快照、智能分区、数据映射、数据保护等数据操作功能</w:t>
      </w:r>
      <w:r w:rsidR="00997B3D">
        <w:rPr>
          <w:rFonts w:hint="eastAsia"/>
        </w:rPr>
        <w:t>；</w:t>
      </w:r>
      <w:r w:rsidRPr="00926A8E">
        <w:rPr>
          <w:rFonts w:hint="eastAsia"/>
        </w:rPr>
        <w:t>满足故障切换、数据迁移、数据删重、横向扩展、本地容灾、异地容灾等数据安全保障功能</w:t>
      </w:r>
      <w:r w:rsidR="00F52434">
        <w:rPr>
          <w:rFonts w:hint="eastAsia"/>
        </w:rPr>
        <w:t>；</w:t>
      </w:r>
    </w:p>
    <w:p w:rsidR="00F52434" w:rsidRDefault="00F52434" w:rsidP="00152DDC">
      <w:pPr>
        <w:pStyle w:val="a7"/>
        <w:numPr>
          <w:ilvl w:val="0"/>
          <w:numId w:val="17"/>
        </w:numPr>
        <w:spacing w:line="360" w:lineRule="auto"/>
        <w:ind w:firstLineChars="0"/>
      </w:pPr>
      <w:r>
        <w:rPr>
          <w:rFonts w:hint="eastAsia"/>
        </w:rPr>
        <w:t>具有</w:t>
      </w:r>
      <w:r>
        <w:rPr>
          <w:rFonts w:ascii="Microsoft Yahei" w:hAnsi="Microsoft Yahei"/>
          <w:color w:val="000000"/>
        </w:rPr>
        <w:t>存储资源池</w:t>
      </w:r>
      <w:r>
        <w:rPr>
          <w:rFonts w:ascii="Microsoft Yahei" w:hAnsi="Microsoft Yahei" w:hint="eastAsia"/>
          <w:color w:val="000000"/>
        </w:rPr>
        <w:t>，</w:t>
      </w:r>
      <w:r>
        <w:rPr>
          <w:rFonts w:ascii="Microsoft Yahei" w:hAnsi="Microsoft Yahei"/>
          <w:color w:val="000000"/>
        </w:rPr>
        <w:t>可以实现透明的</w:t>
      </w:r>
      <w:r w:rsidR="004F5976">
        <w:rPr>
          <w:rFonts w:ascii="Microsoft Yahei" w:hAnsi="Microsoft Yahei" w:hint="eastAsia"/>
          <w:color w:val="000000"/>
        </w:rPr>
        <w:t>智能</w:t>
      </w:r>
      <w:r>
        <w:rPr>
          <w:rFonts w:ascii="Microsoft Yahei" w:hAnsi="Microsoft Yahei"/>
          <w:color w:val="000000"/>
        </w:rPr>
        <w:t>负载均衡</w:t>
      </w:r>
      <w:r>
        <w:rPr>
          <w:rFonts w:ascii="Microsoft Yahei" w:hAnsi="Microsoft Yahei" w:hint="eastAsia"/>
          <w:color w:val="000000"/>
        </w:rPr>
        <w:t>；</w:t>
      </w:r>
    </w:p>
    <w:p w:rsidR="008E5A57" w:rsidRPr="002E12E1" w:rsidRDefault="002E12E1" w:rsidP="008E5A57">
      <w:pPr>
        <w:pStyle w:val="a7"/>
        <w:numPr>
          <w:ilvl w:val="0"/>
          <w:numId w:val="17"/>
        </w:numPr>
        <w:spacing w:line="360" w:lineRule="auto"/>
        <w:ind w:firstLineChars="0"/>
        <w:rPr>
          <w:rFonts w:ascii="Microsoft Yahei" w:hAnsi="Microsoft Yahei"/>
          <w:color w:val="000000"/>
        </w:rPr>
      </w:pPr>
      <w:bookmarkStart w:id="2" w:name="_GoBack"/>
      <w:bookmarkEnd w:id="2"/>
      <w:r w:rsidRPr="002E12E1">
        <w:rPr>
          <w:rFonts w:ascii="Microsoft Yahei" w:hAnsi="Microsoft Yahei" w:hint="eastAsia"/>
          <w:color w:val="000000"/>
        </w:rPr>
        <w:t>具有</w:t>
      </w:r>
      <w:r w:rsidR="00095485">
        <w:rPr>
          <w:rFonts w:ascii="Microsoft Yahei" w:hAnsi="Microsoft Yahei"/>
          <w:color w:val="000000"/>
        </w:rPr>
        <w:t>高可用集群架构</w:t>
      </w:r>
      <w:r w:rsidR="00095485">
        <w:rPr>
          <w:rFonts w:ascii="Microsoft Yahei" w:hAnsi="Microsoft Yahei" w:hint="eastAsia"/>
          <w:color w:val="000000"/>
        </w:rPr>
        <w:t>和</w:t>
      </w:r>
      <w:r w:rsidRPr="002E12E1">
        <w:rPr>
          <w:rFonts w:ascii="Microsoft Yahei" w:hAnsi="Microsoft Yahei"/>
          <w:color w:val="000000"/>
        </w:rPr>
        <w:t>高可靠服务设计，系统无单点故障</w:t>
      </w:r>
      <w:r>
        <w:rPr>
          <w:rFonts w:ascii="Microsoft Yahei" w:hAnsi="Microsoft Yahei" w:hint="eastAsia"/>
          <w:color w:val="000000"/>
        </w:rPr>
        <w:t>；</w:t>
      </w:r>
    </w:p>
    <w:p w:rsidR="009817AB" w:rsidRDefault="00592000" w:rsidP="00890D2E">
      <w:pPr>
        <w:pStyle w:val="2"/>
        <w:numPr>
          <w:ilvl w:val="0"/>
          <w:numId w:val="6"/>
        </w:numPr>
      </w:pPr>
      <w:r>
        <w:rPr>
          <w:rFonts w:hint="eastAsia"/>
        </w:rPr>
        <w:t>平台</w:t>
      </w:r>
      <w:r w:rsidR="00C03FCE">
        <w:rPr>
          <w:rFonts w:hint="eastAsia"/>
        </w:rPr>
        <w:t>集群</w:t>
      </w:r>
      <w:r w:rsidR="009817AB">
        <w:rPr>
          <w:rFonts w:hint="eastAsia"/>
        </w:rPr>
        <w:t>工作站</w:t>
      </w:r>
      <w:r w:rsidR="00C03FCE">
        <w:rPr>
          <w:rFonts w:hint="eastAsia"/>
        </w:rPr>
        <w:t>基本</w:t>
      </w:r>
      <w:r w:rsidR="009817AB">
        <w:rPr>
          <w:rFonts w:hint="eastAsia"/>
        </w:rPr>
        <w:t>技术要求</w:t>
      </w:r>
    </w:p>
    <w:p w:rsidR="000E66A6" w:rsidRDefault="000E66A6" w:rsidP="00152DDC">
      <w:pPr>
        <w:pStyle w:val="a7"/>
        <w:numPr>
          <w:ilvl w:val="0"/>
          <w:numId w:val="18"/>
        </w:numPr>
        <w:spacing w:line="360" w:lineRule="auto"/>
        <w:ind w:firstLineChars="0"/>
      </w:pPr>
      <w:r>
        <w:rPr>
          <w:rFonts w:hint="eastAsia"/>
        </w:rPr>
        <w:t>品牌要求：知名品牌</w:t>
      </w:r>
    </w:p>
    <w:p w:rsidR="00A517F9" w:rsidRDefault="00A517F9" w:rsidP="006334B4">
      <w:pPr>
        <w:pStyle w:val="a7"/>
        <w:widowControl/>
        <w:numPr>
          <w:ilvl w:val="0"/>
          <w:numId w:val="18"/>
        </w:numPr>
        <w:spacing w:line="360" w:lineRule="auto"/>
        <w:ind w:firstLineChars="0"/>
        <w:jc w:val="left"/>
      </w:pPr>
      <w:r>
        <w:rPr>
          <w:rFonts w:hint="eastAsia"/>
        </w:rPr>
        <w:t>塔式工作站</w:t>
      </w:r>
      <w:r w:rsidR="00592000">
        <w:rPr>
          <w:rFonts w:hint="eastAsia"/>
        </w:rPr>
        <w:t>，</w:t>
      </w:r>
      <w:r w:rsidR="008C360E">
        <w:rPr>
          <w:rFonts w:hint="eastAsia"/>
        </w:rPr>
        <w:t>单台配置要求：</w:t>
      </w:r>
      <w:r w:rsidR="00A12186">
        <w:t>2</w:t>
      </w:r>
      <w:r w:rsidR="008C360E">
        <w:rPr>
          <w:rFonts w:hint="eastAsia"/>
        </w:rPr>
        <w:t>颗</w:t>
      </w:r>
      <w:r w:rsidR="00592000">
        <w:t>E5-26</w:t>
      </w:r>
      <w:r w:rsidR="00906C56">
        <w:t>5</w:t>
      </w:r>
      <w:r w:rsidR="00592000">
        <w:t xml:space="preserve">0 </w:t>
      </w:r>
      <w:r w:rsidR="00592000">
        <w:rPr>
          <w:rFonts w:hint="eastAsia"/>
        </w:rPr>
        <w:t>以上</w:t>
      </w:r>
      <w:r w:rsidR="008C360E">
        <w:t>,</w:t>
      </w:r>
      <w:r w:rsidR="008C360E">
        <w:rPr>
          <w:rFonts w:hint="eastAsia"/>
        </w:rPr>
        <w:t xml:space="preserve"> </w:t>
      </w:r>
      <w:r w:rsidR="004F0072">
        <w:t xml:space="preserve">4 x </w:t>
      </w:r>
      <w:r w:rsidR="00A12186">
        <w:t>16G</w:t>
      </w:r>
      <w:r w:rsidR="00A12186">
        <w:t>内存</w:t>
      </w:r>
      <w:r w:rsidR="004F0072">
        <w:rPr>
          <w:rFonts w:hint="eastAsia"/>
        </w:rPr>
        <w:t>以上</w:t>
      </w:r>
      <w:r w:rsidR="00A12186">
        <w:t>，</w:t>
      </w:r>
      <w:r w:rsidR="004F0072">
        <w:t>3x</w:t>
      </w:r>
      <w:r w:rsidR="00A12186">
        <w:t xml:space="preserve">600G </w:t>
      </w:r>
      <w:r w:rsidR="00265B61">
        <w:t>2</w:t>
      </w:r>
      <w:r w:rsidR="00A12186">
        <w:t>.5</w:t>
      </w:r>
      <w:r w:rsidR="00A12186">
        <w:rPr>
          <w:rFonts w:hint="eastAsia"/>
        </w:rPr>
        <w:t>英寸</w:t>
      </w:r>
      <w:r w:rsidR="00A12186">
        <w:t xml:space="preserve"> 1</w:t>
      </w:r>
      <w:r w:rsidR="00A12186">
        <w:rPr>
          <w:rFonts w:hint="eastAsia"/>
        </w:rPr>
        <w:t>0</w:t>
      </w:r>
      <w:r w:rsidR="001B334B">
        <w:t>K</w:t>
      </w:r>
      <w:r w:rsidR="00A12186">
        <w:rPr>
          <w:rFonts w:hint="eastAsia"/>
        </w:rPr>
        <w:t>转</w:t>
      </w:r>
      <w:r w:rsidR="00A12186">
        <w:t xml:space="preserve"> SAS</w:t>
      </w:r>
      <w:r w:rsidR="00A12186">
        <w:t>硬盘</w:t>
      </w:r>
      <w:r w:rsidR="004F0072">
        <w:rPr>
          <w:rFonts w:hint="eastAsia"/>
        </w:rPr>
        <w:t>以上</w:t>
      </w:r>
      <w:r w:rsidR="00A12186">
        <w:t>，</w:t>
      </w:r>
      <w:r w:rsidR="00F21E6E">
        <w:t>RAID5</w:t>
      </w:r>
      <w:r w:rsidR="00F21E6E">
        <w:rPr>
          <w:rFonts w:hint="eastAsia"/>
        </w:rPr>
        <w:t>，</w:t>
      </w:r>
      <w:r w:rsidR="00665A1C">
        <w:rPr>
          <w:rFonts w:hint="eastAsia"/>
        </w:rPr>
        <w:t xml:space="preserve"> </w:t>
      </w:r>
      <w:r w:rsidR="006F4527">
        <w:t>2</w:t>
      </w:r>
      <w:r w:rsidR="00665A1C">
        <w:rPr>
          <w:rFonts w:hint="eastAsia"/>
        </w:rPr>
        <w:t>个</w:t>
      </w:r>
      <w:r w:rsidR="006F4527">
        <w:t>750</w:t>
      </w:r>
      <w:r w:rsidR="00A12186">
        <w:t>W</w:t>
      </w:r>
      <w:r w:rsidR="00A12186">
        <w:t>电源</w:t>
      </w:r>
      <w:r w:rsidR="00F21E6E">
        <w:rPr>
          <w:rFonts w:hint="eastAsia"/>
        </w:rPr>
        <w:t>，</w:t>
      </w:r>
      <w:r>
        <w:rPr>
          <w:rFonts w:hint="eastAsia"/>
        </w:rPr>
        <w:t>支持远程控制</w:t>
      </w:r>
    </w:p>
    <w:p w:rsidR="009817AB" w:rsidRDefault="008C360E" w:rsidP="00152DDC">
      <w:pPr>
        <w:pStyle w:val="a7"/>
        <w:widowControl/>
        <w:numPr>
          <w:ilvl w:val="0"/>
          <w:numId w:val="18"/>
        </w:numPr>
        <w:spacing w:line="360" w:lineRule="auto"/>
        <w:ind w:firstLineChars="0"/>
        <w:jc w:val="left"/>
      </w:pPr>
      <w:r>
        <w:rPr>
          <w:rFonts w:hint="eastAsia"/>
        </w:rPr>
        <w:t>服务要求：</w:t>
      </w:r>
      <w:r w:rsidR="009817AB" w:rsidRPr="0032647F">
        <w:rPr>
          <w:rFonts w:hint="eastAsia"/>
        </w:rPr>
        <w:t>3</w:t>
      </w:r>
      <w:r w:rsidR="009817AB" w:rsidRPr="0032647F">
        <w:rPr>
          <w:rFonts w:hint="eastAsia"/>
        </w:rPr>
        <w:t>年上门</w:t>
      </w:r>
    </w:p>
    <w:p w:rsidR="00BA2EEC" w:rsidRPr="0032647F" w:rsidRDefault="00BA2EEC" w:rsidP="00BA2EEC">
      <w:pPr>
        <w:pStyle w:val="a7"/>
        <w:widowControl/>
        <w:numPr>
          <w:ilvl w:val="0"/>
          <w:numId w:val="18"/>
        </w:numPr>
        <w:spacing w:line="360" w:lineRule="auto"/>
        <w:ind w:firstLineChars="0"/>
        <w:jc w:val="left"/>
      </w:pPr>
      <w:r w:rsidRPr="00B15DBA">
        <w:rPr>
          <w:rFonts w:hint="eastAsia"/>
        </w:rPr>
        <w:t>采购数量：</w:t>
      </w:r>
      <w:r w:rsidR="001C5D09">
        <w:t>4</w:t>
      </w:r>
      <w:r w:rsidRPr="00B15DBA">
        <w:rPr>
          <w:rFonts w:hint="eastAsia"/>
        </w:rPr>
        <w:t>台</w:t>
      </w:r>
    </w:p>
    <w:p w:rsidR="009817AB" w:rsidRPr="00481E16" w:rsidRDefault="00FA7B1D" w:rsidP="00FA7B1D">
      <w:pPr>
        <w:pStyle w:val="2"/>
      </w:pPr>
      <w:r>
        <w:rPr>
          <w:rFonts w:hint="eastAsia"/>
        </w:rPr>
        <w:t>二、</w:t>
      </w:r>
      <w:r w:rsidR="009817AB" w:rsidRPr="00481E16">
        <w:rPr>
          <w:rFonts w:hint="eastAsia"/>
        </w:rPr>
        <w:t>项目实施与售后服务要求</w:t>
      </w:r>
    </w:p>
    <w:p w:rsidR="009817AB" w:rsidRPr="009817AB" w:rsidRDefault="009817AB" w:rsidP="009817AB">
      <w:pPr>
        <w:pStyle w:val="2"/>
        <w:numPr>
          <w:ilvl w:val="0"/>
          <w:numId w:val="4"/>
        </w:numPr>
      </w:pPr>
      <w:bookmarkStart w:id="3" w:name="_Toc130050455"/>
      <w:bookmarkStart w:id="4" w:name="_Toc130050558"/>
      <w:bookmarkStart w:id="5" w:name="_Toc134013877"/>
      <w:bookmarkStart w:id="6" w:name="_Toc377308679"/>
      <w:r>
        <w:rPr>
          <w:rFonts w:hint="eastAsia"/>
        </w:rPr>
        <w:t>技术支持与售后服务承诺</w:t>
      </w:r>
      <w:bookmarkEnd w:id="3"/>
      <w:bookmarkEnd w:id="4"/>
      <w:bookmarkEnd w:id="5"/>
      <w:bookmarkEnd w:id="6"/>
    </w:p>
    <w:p w:rsidR="009817AB" w:rsidRDefault="000E66A6" w:rsidP="009817AB">
      <w:pPr>
        <w:numPr>
          <w:ilvl w:val="0"/>
          <w:numId w:val="8"/>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单位应提供</w:t>
      </w:r>
      <w:r>
        <w:rPr>
          <w:rFonts w:ascii="宋体" w:hAnsi="宋体" w:hint="eastAsia"/>
          <w:bCs/>
          <w:color w:val="000000"/>
          <w:szCs w:val="21"/>
        </w:rPr>
        <w:t>三</w:t>
      </w:r>
      <w:r w:rsidR="009817AB" w:rsidRPr="00481E16">
        <w:rPr>
          <w:rFonts w:ascii="宋体" w:hAnsi="宋体" w:hint="eastAsia"/>
          <w:bCs/>
          <w:color w:val="000000"/>
          <w:szCs w:val="21"/>
        </w:rPr>
        <w:t>年的免费</w:t>
      </w:r>
      <w:r>
        <w:rPr>
          <w:rFonts w:ascii="宋体" w:hAnsi="宋体" w:hint="eastAsia"/>
          <w:bCs/>
          <w:color w:val="000000"/>
          <w:szCs w:val="21"/>
        </w:rPr>
        <w:t>的软硬件</w:t>
      </w:r>
      <w:r w:rsidR="009817AB" w:rsidRPr="00481E16">
        <w:rPr>
          <w:rFonts w:ascii="宋体" w:hAnsi="宋体" w:hint="eastAsia"/>
          <w:bCs/>
          <w:color w:val="000000"/>
          <w:szCs w:val="21"/>
        </w:rPr>
        <w:t>技术支持和服务</w:t>
      </w:r>
      <w:r w:rsidR="009817AB">
        <w:rPr>
          <w:rFonts w:ascii="宋体" w:hAnsi="宋体" w:hint="eastAsia"/>
          <w:bCs/>
          <w:color w:val="000000"/>
          <w:szCs w:val="21"/>
        </w:rPr>
        <w:t>，</w:t>
      </w:r>
      <w:r w:rsidR="009817AB" w:rsidRPr="00481E16">
        <w:rPr>
          <w:rFonts w:ascii="宋体" w:hAnsi="宋体" w:hint="eastAsia"/>
          <w:bCs/>
          <w:color w:val="000000"/>
          <w:szCs w:val="21"/>
        </w:rPr>
        <w:t>承诺</w:t>
      </w:r>
      <w:r>
        <w:rPr>
          <w:rFonts w:ascii="宋体" w:hAnsi="宋体" w:hint="eastAsia"/>
          <w:bCs/>
          <w:color w:val="000000"/>
          <w:szCs w:val="21"/>
        </w:rPr>
        <w:t>三</w:t>
      </w:r>
      <w:r w:rsidR="009817AB" w:rsidRPr="00481E16">
        <w:rPr>
          <w:rFonts w:ascii="宋体" w:hAnsi="宋体" w:hint="eastAsia"/>
          <w:bCs/>
          <w:color w:val="000000"/>
          <w:szCs w:val="21"/>
        </w:rPr>
        <w:t>年软件免费维护。</w:t>
      </w:r>
    </w:p>
    <w:p w:rsidR="009817AB" w:rsidRPr="00481E16" w:rsidRDefault="009817AB" w:rsidP="009817AB">
      <w:pPr>
        <w:numPr>
          <w:ilvl w:val="0"/>
          <w:numId w:val="8"/>
        </w:numPr>
        <w:snapToGrid w:val="0"/>
        <w:spacing w:line="440" w:lineRule="exact"/>
        <w:jc w:val="left"/>
        <w:rPr>
          <w:rFonts w:ascii="宋体" w:hAnsi="宋体"/>
          <w:bCs/>
          <w:color w:val="000000"/>
          <w:szCs w:val="21"/>
        </w:rPr>
      </w:pPr>
      <w:r w:rsidRPr="00481E16">
        <w:rPr>
          <w:rFonts w:ascii="宋体" w:hAnsi="宋体" w:hint="eastAsia"/>
          <w:bCs/>
          <w:color w:val="000000"/>
          <w:szCs w:val="21"/>
        </w:rPr>
        <w:lastRenderedPageBreak/>
        <w:t>如遇有二次开发工作，涉及底层结构变动，可根据双方协商收取一定费用。</w:t>
      </w:r>
    </w:p>
    <w:p w:rsidR="009817AB" w:rsidRPr="00481E16" w:rsidRDefault="009817AB" w:rsidP="009817AB">
      <w:pPr>
        <w:numPr>
          <w:ilvl w:val="0"/>
          <w:numId w:val="8"/>
        </w:numPr>
        <w:snapToGrid w:val="0"/>
        <w:spacing w:line="440" w:lineRule="exact"/>
        <w:jc w:val="left"/>
        <w:rPr>
          <w:rFonts w:ascii="宋体" w:hAnsi="宋体"/>
          <w:bCs/>
          <w:color w:val="000000"/>
          <w:szCs w:val="21"/>
        </w:rPr>
      </w:pPr>
      <w:r w:rsidRPr="00481E16">
        <w:rPr>
          <w:rFonts w:ascii="宋体" w:hAnsi="宋体" w:hint="eastAsia"/>
          <w:bCs/>
          <w:color w:val="000000"/>
          <w:szCs w:val="21"/>
        </w:rPr>
        <w:t>本项目所要求的技术服务包含但不限定于上述技术服务项目，</w:t>
      </w:r>
      <w:r w:rsidR="000E66A6">
        <w:rPr>
          <w:rFonts w:ascii="宋体" w:hAnsi="宋体" w:hint="eastAsia"/>
          <w:bCs/>
          <w:color w:val="000000"/>
          <w:szCs w:val="21"/>
        </w:rPr>
        <w:t>供货</w:t>
      </w:r>
      <w:r w:rsidRPr="00481E16">
        <w:rPr>
          <w:rFonts w:ascii="宋体" w:hAnsi="宋体" w:hint="eastAsia"/>
          <w:bCs/>
          <w:color w:val="000000"/>
          <w:szCs w:val="21"/>
        </w:rPr>
        <w:t>方可以根据自己的服务经验及能力提出更多的适合于本项目的技术服务内容。</w:t>
      </w:r>
    </w:p>
    <w:p w:rsidR="009817AB" w:rsidRDefault="009817AB" w:rsidP="009817AB">
      <w:pPr>
        <w:pStyle w:val="2"/>
        <w:numPr>
          <w:ilvl w:val="0"/>
          <w:numId w:val="4"/>
        </w:numPr>
      </w:pPr>
      <w:bookmarkStart w:id="7" w:name="_Toc130050457"/>
      <w:bookmarkStart w:id="8" w:name="_Toc130050560"/>
      <w:bookmarkStart w:id="9" w:name="_Toc134013879"/>
      <w:bookmarkStart w:id="10" w:name="_Toc377308680"/>
      <w:r>
        <w:rPr>
          <w:rFonts w:hint="eastAsia"/>
        </w:rPr>
        <w:t>培训要求</w:t>
      </w:r>
      <w:bookmarkEnd w:id="7"/>
      <w:bookmarkEnd w:id="8"/>
      <w:bookmarkEnd w:id="9"/>
      <w:bookmarkEnd w:id="10"/>
    </w:p>
    <w:p w:rsidR="009817AB" w:rsidRPr="00481E16" w:rsidRDefault="000E66A6" w:rsidP="009817AB">
      <w:pPr>
        <w:numPr>
          <w:ilvl w:val="0"/>
          <w:numId w:val="9"/>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单位必须根据要求提出全面的培训计划，并在合同签订后实施。</w:t>
      </w:r>
    </w:p>
    <w:p w:rsidR="009817AB" w:rsidRDefault="000E66A6" w:rsidP="009817AB">
      <w:pPr>
        <w:numPr>
          <w:ilvl w:val="0"/>
          <w:numId w:val="9"/>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人负责所有培训费用（含培训教材费）及各项支出包括项目单位所在地城市与培训地之间的往返交通费用，当地的交通费用，食宿费用，每人日培训费用等。</w:t>
      </w:r>
    </w:p>
    <w:p w:rsidR="000A4E58" w:rsidRPr="00481E16" w:rsidRDefault="000A4E58" w:rsidP="000A4E58">
      <w:pPr>
        <w:snapToGrid w:val="0"/>
        <w:spacing w:line="440" w:lineRule="exact"/>
        <w:jc w:val="left"/>
        <w:rPr>
          <w:rFonts w:ascii="宋体" w:hAnsi="宋体"/>
          <w:bCs/>
          <w:color w:val="000000"/>
          <w:szCs w:val="21"/>
        </w:rPr>
      </w:pPr>
    </w:p>
    <w:p w:rsidR="000A4E58" w:rsidRPr="000A4E58" w:rsidRDefault="000A4E58" w:rsidP="000A4E58">
      <w:pPr>
        <w:rPr>
          <w:b/>
          <w:i/>
          <w:sz w:val="24"/>
          <w:szCs w:val="24"/>
        </w:rPr>
      </w:pPr>
      <w:r w:rsidRPr="000A4E58">
        <w:rPr>
          <w:b/>
          <w:i/>
          <w:sz w:val="24"/>
          <w:szCs w:val="24"/>
        </w:rPr>
        <w:t>注</w:t>
      </w:r>
      <w:r w:rsidRPr="000A4E58">
        <w:rPr>
          <w:b/>
          <w:i/>
          <w:sz w:val="24"/>
          <w:szCs w:val="24"/>
        </w:rPr>
        <w:t>:</w:t>
      </w:r>
      <w:r>
        <w:rPr>
          <w:rFonts w:hint="eastAsia"/>
          <w:b/>
          <w:i/>
          <w:sz w:val="24"/>
          <w:szCs w:val="24"/>
        </w:rPr>
        <w:t xml:space="preserve"> </w:t>
      </w:r>
      <w:r>
        <w:rPr>
          <w:rFonts w:hint="eastAsia"/>
          <w:b/>
          <w:i/>
          <w:sz w:val="24"/>
          <w:szCs w:val="24"/>
        </w:rPr>
        <w:t>供货单位</w:t>
      </w:r>
      <w:r w:rsidRPr="000A4E58">
        <w:rPr>
          <w:b/>
          <w:i/>
          <w:sz w:val="24"/>
          <w:szCs w:val="24"/>
        </w:rPr>
        <w:t>必须对上述的所有内容进行</w:t>
      </w:r>
      <w:r w:rsidR="00665A1C">
        <w:rPr>
          <w:rFonts w:hint="eastAsia"/>
          <w:b/>
          <w:i/>
          <w:sz w:val="24"/>
          <w:szCs w:val="24"/>
        </w:rPr>
        <w:t>整体</w:t>
      </w:r>
      <w:r>
        <w:rPr>
          <w:rFonts w:hint="eastAsia"/>
          <w:b/>
          <w:i/>
          <w:sz w:val="24"/>
          <w:szCs w:val="24"/>
        </w:rPr>
        <w:t>报价</w:t>
      </w:r>
      <w:r w:rsidR="00665A1C">
        <w:rPr>
          <w:rFonts w:hint="eastAsia"/>
          <w:b/>
          <w:i/>
          <w:sz w:val="24"/>
          <w:szCs w:val="24"/>
        </w:rPr>
        <w:t>和供货</w:t>
      </w:r>
      <w:r w:rsidRPr="000A4E58">
        <w:rPr>
          <w:b/>
          <w:i/>
          <w:sz w:val="24"/>
          <w:szCs w:val="24"/>
        </w:rPr>
        <w:t>,</w:t>
      </w:r>
      <w:r w:rsidRPr="000A4E58">
        <w:rPr>
          <w:b/>
          <w:i/>
          <w:sz w:val="24"/>
          <w:szCs w:val="24"/>
        </w:rPr>
        <w:t>不</w:t>
      </w:r>
      <w:r w:rsidR="00665A1C">
        <w:rPr>
          <w:rFonts w:hint="eastAsia"/>
          <w:b/>
          <w:i/>
          <w:sz w:val="24"/>
          <w:szCs w:val="24"/>
        </w:rPr>
        <w:t>得拆分</w:t>
      </w:r>
    </w:p>
    <w:p w:rsidR="009817AB" w:rsidRPr="000A4E58" w:rsidRDefault="009817AB"/>
    <w:sectPr w:rsidR="009817AB" w:rsidRPr="000A4E58" w:rsidSect="001655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BE2" w:rsidRDefault="00F05BE2" w:rsidP="00CD19C3">
      <w:r>
        <w:separator/>
      </w:r>
    </w:p>
  </w:endnote>
  <w:endnote w:type="continuationSeparator" w:id="0">
    <w:p w:rsidR="00F05BE2" w:rsidRDefault="00F05BE2" w:rsidP="00CD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BE2" w:rsidRDefault="00F05BE2" w:rsidP="00CD19C3">
      <w:r>
        <w:separator/>
      </w:r>
    </w:p>
  </w:footnote>
  <w:footnote w:type="continuationSeparator" w:id="0">
    <w:p w:rsidR="00F05BE2" w:rsidRDefault="00F05BE2" w:rsidP="00CD1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28A"/>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021763ED"/>
    <w:multiLevelType w:val="hybridMultilevel"/>
    <w:tmpl w:val="96BACB6E"/>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074348F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0784AD4"/>
    <w:multiLevelType w:val="multilevel"/>
    <w:tmpl w:val="E65E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8732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EFB1EDA"/>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3ADD00B0"/>
    <w:multiLevelType w:val="hybridMultilevel"/>
    <w:tmpl w:val="1DBE8A88"/>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3BEE52D1"/>
    <w:multiLevelType w:val="hybridMultilevel"/>
    <w:tmpl w:val="CAB29B7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15:restartNumberingAfterBreak="0">
    <w:nsid w:val="48B92A4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4E3D4012"/>
    <w:multiLevelType w:val="multilevel"/>
    <w:tmpl w:val="B0FEB006"/>
    <w:lvl w:ilvl="0">
      <w:start w:val="1"/>
      <w:numFmt w:val="bullet"/>
      <w:lvlText w:val=""/>
      <w:lvlJc w:val="left"/>
      <w:pPr>
        <w:ind w:left="420" w:hanging="420"/>
      </w:pPr>
      <w:rPr>
        <w:rFonts w:ascii="Wingdings" w:hAnsi="Wingdings" w:hint="default"/>
      </w:rPr>
    </w:lvl>
    <w:lvl w:ilvl="1">
      <w:start w:val="2"/>
      <w:numFmt w:val="japaneseCounting"/>
      <w:lvlText w:val="%2、"/>
      <w:lvlJc w:val="left"/>
      <w:pPr>
        <w:ind w:left="1140" w:hanging="720"/>
      </w:pPr>
      <w:rPr>
        <w:rFont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0" w15:restartNumberingAfterBreak="0">
    <w:nsid w:val="536D419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568C7BC8"/>
    <w:multiLevelType w:val="multilevel"/>
    <w:tmpl w:val="DF848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61FB2221"/>
    <w:multiLevelType w:val="multilevel"/>
    <w:tmpl w:val="109CA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B3B0E08"/>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709F5427"/>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15:restartNumberingAfterBreak="0">
    <w:nsid w:val="799529D9"/>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B8A3E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10"/>
  </w:num>
  <w:num w:numId="7">
    <w:abstractNumId w:val="9"/>
  </w:num>
  <w:num w:numId="8">
    <w:abstractNumId w:val="5"/>
  </w:num>
  <w:num w:numId="9">
    <w:abstractNumId w:val="2"/>
  </w:num>
  <w:num w:numId="10">
    <w:abstractNumId w:val="8"/>
  </w:num>
  <w:num w:numId="11">
    <w:abstractNumId w:val="16"/>
  </w:num>
  <w:num w:numId="12">
    <w:abstractNumId w:val="0"/>
  </w:num>
  <w:num w:numId="13">
    <w:abstractNumId w:val="6"/>
  </w:num>
  <w:num w:numId="14">
    <w:abstractNumId w:val="1"/>
  </w:num>
  <w:num w:numId="15">
    <w:abstractNumId w:val="11"/>
  </w:num>
  <w:num w:numId="16">
    <w:abstractNumId w:val="7"/>
  </w:num>
  <w:num w:numId="17">
    <w:abstractNumId w:val="12"/>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AB"/>
    <w:rsid w:val="00007A37"/>
    <w:rsid w:val="00026564"/>
    <w:rsid w:val="000311EA"/>
    <w:rsid w:val="00037600"/>
    <w:rsid w:val="000417D0"/>
    <w:rsid w:val="00047372"/>
    <w:rsid w:val="0005496F"/>
    <w:rsid w:val="000737F3"/>
    <w:rsid w:val="000862C8"/>
    <w:rsid w:val="000950AC"/>
    <w:rsid w:val="00095485"/>
    <w:rsid w:val="000A31D7"/>
    <w:rsid w:val="000A4E58"/>
    <w:rsid w:val="000B2857"/>
    <w:rsid w:val="000B2BCE"/>
    <w:rsid w:val="000C1B9B"/>
    <w:rsid w:val="000C61D0"/>
    <w:rsid w:val="000E66A6"/>
    <w:rsid w:val="00105407"/>
    <w:rsid w:val="001309E8"/>
    <w:rsid w:val="00132453"/>
    <w:rsid w:val="0013304B"/>
    <w:rsid w:val="001405C1"/>
    <w:rsid w:val="00141874"/>
    <w:rsid w:val="00141E94"/>
    <w:rsid w:val="0014357F"/>
    <w:rsid w:val="00151E8E"/>
    <w:rsid w:val="00152DDC"/>
    <w:rsid w:val="00153CF5"/>
    <w:rsid w:val="001575DE"/>
    <w:rsid w:val="0016556A"/>
    <w:rsid w:val="00181B4A"/>
    <w:rsid w:val="00185F66"/>
    <w:rsid w:val="00194E68"/>
    <w:rsid w:val="00195CE5"/>
    <w:rsid w:val="00195D59"/>
    <w:rsid w:val="001B021B"/>
    <w:rsid w:val="001B334B"/>
    <w:rsid w:val="001C5D09"/>
    <w:rsid w:val="001D053C"/>
    <w:rsid w:val="001E12AA"/>
    <w:rsid w:val="001F0DD9"/>
    <w:rsid w:val="001F4671"/>
    <w:rsid w:val="00203E85"/>
    <w:rsid w:val="002073EA"/>
    <w:rsid w:val="0021440B"/>
    <w:rsid w:val="00220BB1"/>
    <w:rsid w:val="00223FCC"/>
    <w:rsid w:val="002279B4"/>
    <w:rsid w:val="00230F62"/>
    <w:rsid w:val="00231B5A"/>
    <w:rsid w:val="002535C7"/>
    <w:rsid w:val="00265B61"/>
    <w:rsid w:val="00267AAB"/>
    <w:rsid w:val="002724B1"/>
    <w:rsid w:val="00277A9B"/>
    <w:rsid w:val="00291A01"/>
    <w:rsid w:val="002927A6"/>
    <w:rsid w:val="002A552E"/>
    <w:rsid w:val="002C0975"/>
    <w:rsid w:val="002E0623"/>
    <w:rsid w:val="002E12E1"/>
    <w:rsid w:val="003159CF"/>
    <w:rsid w:val="00317E76"/>
    <w:rsid w:val="0032552E"/>
    <w:rsid w:val="00335D21"/>
    <w:rsid w:val="00355153"/>
    <w:rsid w:val="00365BB7"/>
    <w:rsid w:val="0037785E"/>
    <w:rsid w:val="00391631"/>
    <w:rsid w:val="00392E0A"/>
    <w:rsid w:val="00393FF8"/>
    <w:rsid w:val="003A3ECF"/>
    <w:rsid w:val="003A7BD2"/>
    <w:rsid w:val="003B14B8"/>
    <w:rsid w:val="003C527D"/>
    <w:rsid w:val="003D1986"/>
    <w:rsid w:val="003D45AB"/>
    <w:rsid w:val="003D6182"/>
    <w:rsid w:val="003E3E04"/>
    <w:rsid w:val="003E59C5"/>
    <w:rsid w:val="00401A10"/>
    <w:rsid w:val="00402B43"/>
    <w:rsid w:val="0041315F"/>
    <w:rsid w:val="0041781E"/>
    <w:rsid w:val="00420A7A"/>
    <w:rsid w:val="00427606"/>
    <w:rsid w:val="004279D6"/>
    <w:rsid w:val="0044708C"/>
    <w:rsid w:val="004638E3"/>
    <w:rsid w:val="00464560"/>
    <w:rsid w:val="00472A2A"/>
    <w:rsid w:val="004858CE"/>
    <w:rsid w:val="00494C0B"/>
    <w:rsid w:val="004B5142"/>
    <w:rsid w:val="004C682C"/>
    <w:rsid w:val="004D5CAA"/>
    <w:rsid w:val="004E7B81"/>
    <w:rsid w:val="004F0072"/>
    <w:rsid w:val="004F5976"/>
    <w:rsid w:val="00513433"/>
    <w:rsid w:val="0052735C"/>
    <w:rsid w:val="0052763A"/>
    <w:rsid w:val="0053760C"/>
    <w:rsid w:val="005416D0"/>
    <w:rsid w:val="00556A0B"/>
    <w:rsid w:val="005629FE"/>
    <w:rsid w:val="005748F3"/>
    <w:rsid w:val="005838C8"/>
    <w:rsid w:val="0058791E"/>
    <w:rsid w:val="00592000"/>
    <w:rsid w:val="0059242B"/>
    <w:rsid w:val="0059451B"/>
    <w:rsid w:val="005A0CA1"/>
    <w:rsid w:val="005A31B7"/>
    <w:rsid w:val="005A64E0"/>
    <w:rsid w:val="005B5A1D"/>
    <w:rsid w:val="005F1DD2"/>
    <w:rsid w:val="00602AF5"/>
    <w:rsid w:val="006036AE"/>
    <w:rsid w:val="006168FF"/>
    <w:rsid w:val="00625956"/>
    <w:rsid w:val="00625B13"/>
    <w:rsid w:val="00626CF5"/>
    <w:rsid w:val="00627C3C"/>
    <w:rsid w:val="0063624E"/>
    <w:rsid w:val="00640742"/>
    <w:rsid w:val="00650EF2"/>
    <w:rsid w:val="006573BC"/>
    <w:rsid w:val="00664CF6"/>
    <w:rsid w:val="00665A1C"/>
    <w:rsid w:val="0068709D"/>
    <w:rsid w:val="0069305B"/>
    <w:rsid w:val="00694F4E"/>
    <w:rsid w:val="006A4918"/>
    <w:rsid w:val="006B39F7"/>
    <w:rsid w:val="006B696A"/>
    <w:rsid w:val="006F4527"/>
    <w:rsid w:val="007207A9"/>
    <w:rsid w:val="00734663"/>
    <w:rsid w:val="00742F2C"/>
    <w:rsid w:val="007504F1"/>
    <w:rsid w:val="00755095"/>
    <w:rsid w:val="007753A3"/>
    <w:rsid w:val="00785008"/>
    <w:rsid w:val="007A3C98"/>
    <w:rsid w:val="007A78A4"/>
    <w:rsid w:val="007B0383"/>
    <w:rsid w:val="007C7F3A"/>
    <w:rsid w:val="007D333E"/>
    <w:rsid w:val="007E58E2"/>
    <w:rsid w:val="007F4C87"/>
    <w:rsid w:val="008205A5"/>
    <w:rsid w:val="00836860"/>
    <w:rsid w:val="00841A71"/>
    <w:rsid w:val="0087540D"/>
    <w:rsid w:val="00890D2E"/>
    <w:rsid w:val="008926CE"/>
    <w:rsid w:val="008A16DB"/>
    <w:rsid w:val="008A2134"/>
    <w:rsid w:val="008B5BBD"/>
    <w:rsid w:val="008B7CFF"/>
    <w:rsid w:val="008C2B1B"/>
    <w:rsid w:val="008C360E"/>
    <w:rsid w:val="008D2E66"/>
    <w:rsid w:val="008D589B"/>
    <w:rsid w:val="008E454A"/>
    <w:rsid w:val="008E4BB1"/>
    <w:rsid w:val="008E5A57"/>
    <w:rsid w:val="00902178"/>
    <w:rsid w:val="00906C56"/>
    <w:rsid w:val="00913793"/>
    <w:rsid w:val="009261BF"/>
    <w:rsid w:val="00926A8E"/>
    <w:rsid w:val="00933DB2"/>
    <w:rsid w:val="00960E4F"/>
    <w:rsid w:val="00962A7C"/>
    <w:rsid w:val="00974A5E"/>
    <w:rsid w:val="00977A7F"/>
    <w:rsid w:val="009817AB"/>
    <w:rsid w:val="00981EE9"/>
    <w:rsid w:val="00997B3D"/>
    <w:rsid w:val="009A63A3"/>
    <w:rsid w:val="009C022D"/>
    <w:rsid w:val="00A00F3D"/>
    <w:rsid w:val="00A12186"/>
    <w:rsid w:val="00A14D63"/>
    <w:rsid w:val="00A2215D"/>
    <w:rsid w:val="00A22213"/>
    <w:rsid w:val="00A25A4D"/>
    <w:rsid w:val="00A351C5"/>
    <w:rsid w:val="00A35A10"/>
    <w:rsid w:val="00A516B7"/>
    <w:rsid w:val="00A517F9"/>
    <w:rsid w:val="00A52DE0"/>
    <w:rsid w:val="00A66A1C"/>
    <w:rsid w:val="00A74666"/>
    <w:rsid w:val="00A84541"/>
    <w:rsid w:val="00AA29A5"/>
    <w:rsid w:val="00AA6016"/>
    <w:rsid w:val="00AC0B53"/>
    <w:rsid w:val="00AC3383"/>
    <w:rsid w:val="00AD0A51"/>
    <w:rsid w:val="00AF2BD9"/>
    <w:rsid w:val="00AF2CC5"/>
    <w:rsid w:val="00AF52A4"/>
    <w:rsid w:val="00B03A7A"/>
    <w:rsid w:val="00B0418C"/>
    <w:rsid w:val="00B0542C"/>
    <w:rsid w:val="00B30C95"/>
    <w:rsid w:val="00B43388"/>
    <w:rsid w:val="00B4697B"/>
    <w:rsid w:val="00B92416"/>
    <w:rsid w:val="00BA2EEC"/>
    <w:rsid w:val="00BA3A02"/>
    <w:rsid w:val="00BC78E2"/>
    <w:rsid w:val="00BD2343"/>
    <w:rsid w:val="00BF3D37"/>
    <w:rsid w:val="00BF54E3"/>
    <w:rsid w:val="00C029A5"/>
    <w:rsid w:val="00C03FCE"/>
    <w:rsid w:val="00C049EB"/>
    <w:rsid w:val="00C13B30"/>
    <w:rsid w:val="00C22FAA"/>
    <w:rsid w:val="00C25C4A"/>
    <w:rsid w:val="00C318E3"/>
    <w:rsid w:val="00C3226D"/>
    <w:rsid w:val="00C41A7A"/>
    <w:rsid w:val="00C42473"/>
    <w:rsid w:val="00C46EBB"/>
    <w:rsid w:val="00C775BD"/>
    <w:rsid w:val="00C82B2F"/>
    <w:rsid w:val="00C84D87"/>
    <w:rsid w:val="00C946DF"/>
    <w:rsid w:val="00CA5D38"/>
    <w:rsid w:val="00CB11AD"/>
    <w:rsid w:val="00CB19EA"/>
    <w:rsid w:val="00CC1FF5"/>
    <w:rsid w:val="00CC3812"/>
    <w:rsid w:val="00CC6CF3"/>
    <w:rsid w:val="00CC78FF"/>
    <w:rsid w:val="00CD19C3"/>
    <w:rsid w:val="00CD6E89"/>
    <w:rsid w:val="00CE6D0D"/>
    <w:rsid w:val="00CF208F"/>
    <w:rsid w:val="00CF2B01"/>
    <w:rsid w:val="00D03DBD"/>
    <w:rsid w:val="00D04467"/>
    <w:rsid w:val="00D079F9"/>
    <w:rsid w:val="00D11E48"/>
    <w:rsid w:val="00D15C88"/>
    <w:rsid w:val="00D23075"/>
    <w:rsid w:val="00D33C7B"/>
    <w:rsid w:val="00D37B25"/>
    <w:rsid w:val="00D46055"/>
    <w:rsid w:val="00D46FC0"/>
    <w:rsid w:val="00D50BB3"/>
    <w:rsid w:val="00D63687"/>
    <w:rsid w:val="00DA684C"/>
    <w:rsid w:val="00DB2C64"/>
    <w:rsid w:val="00DB7028"/>
    <w:rsid w:val="00DD5D85"/>
    <w:rsid w:val="00DE73D0"/>
    <w:rsid w:val="00DF09A5"/>
    <w:rsid w:val="00DF5BDE"/>
    <w:rsid w:val="00DF7AD3"/>
    <w:rsid w:val="00E06B40"/>
    <w:rsid w:val="00E1168F"/>
    <w:rsid w:val="00E37164"/>
    <w:rsid w:val="00E42E58"/>
    <w:rsid w:val="00E52186"/>
    <w:rsid w:val="00E7067F"/>
    <w:rsid w:val="00E7385D"/>
    <w:rsid w:val="00E82DBD"/>
    <w:rsid w:val="00E8314B"/>
    <w:rsid w:val="00EB21D1"/>
    <w:rsid w:val="00EC7CCB"/>
    <w:rsid w:val="00ED7D94"/>
    <w:rsid w:val="00EF60A3"/>
    <w:rsid w:val="00EF7CE5"/>
    <w:rsid w:val="00F01276"/>
    <w:rsid w:val="00F03D0D"/>
    <w:rsid w:val="00F05BE2"/>
    <w:rsid w:val="00F21AAC"/>
    <w:rsid w:val="00F21E6E"/>
    <w:rsid w:val="00F402E4"/>
    <w:rsid w:val="00F501B0"/>
    <w:rsid w:val="00F52434"/>
    <w:rsid w:val="00F534BE"/>
    <w:rsid w:val="00F538A1"/>
    <w:rsid w:val="00F724CA"/>
    <w:rsid w:val="00F77F97"/>
    <w:rsid w:val="00F84FD2"/>
    <w:rsid w:val="00FA7B1D"/>
    <w:rsid w:val="00FB2E94"/>
    <w:rsid w:val="00FC1263"/>
    <w:rsid w:val="00FC7BEB"/>
    <w:rsid w:val="00FD29FD"/>
    <w:rsid w:val="00FD3227"/>
    <w:rsid w:val="00FD43A8"/>
    <w:rsid w:val="00FE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2EFBF"/>
  <w15:docId w15:val="{76C25262-7A38-44DC-80D2-7A3F5332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817AB"/>
    <w:pPr>
      <w:keepNext/>
      <w:keepLines/>
      <w:spacing w:before="340" w:after="330" w:line="360" w:lineRule="auto"/>
      <w:outlineLvl w:val="0"/>
    </w:pPr>
    <w:rPr>
      <w:rFonts w:ascii="Times New Roman" w:eastAsia="宋体" w:hAnsi="Times New Roman" w:cs="Times New Roman"/>
      <w:b/>
      <w:bCs/>
      <w:kern w:val="44"/>
      <w:sz w:val="28"/>
      <w:szCs w:val="44"/>
    </w:rPr>
  </w:style>
  <w:style w:type="paragraph" w:styleId="2">
    <w:name w:val="heading 2"/>
    <w:basedOn w:val="a"/>
    <w:next w:val="a"/>
    <w:link w:val="20"/>
    <w:unhideWhenUsed/>
    <w:qFormat/>
    <w:rsid w:val="009817AB"/>
    <w:pPr>
      <w:keepNext/>
      <w:keepLines/>
      <w:spacing w:line="415" w:lineRule="auto"/>
      <w:outlineLvl w:val="1"/>
    </w:pPr>
    <w:rPr>
      <w:rFonts w:ascii="Arial" w:eastAsia="黑体" w:hAnsi="Arial"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817AB"/>
    <w:rPr>
      <w:rFonts w:ascii="Times New Roman" w:eastAsia="宋体" w:hAnsi="Times New Roman" w:cs="Times New Roman"/>
      <w:b/>
      <w:bCs/>
      <w:kern w:val="44"/>
      <w:sz w:val="28"/>
      <w:szCs w:val="44"/>
    </w:rPr>
  </w:style>
  <w:style w:type="character" w:customStyle="1" w:styleId="20">
    <w:name w:val="标题 2 字符"/>
    <w:basedOn w:val="a0"/>
    <w:link w:val="2"/>
    <w:rsid w:val="009817AB"/>
    <w:rPr>
      <w:rFonts w:ascii="Arial" w:eastAsia="黑体" w:hAnsi="Arial" w:cs="Times New Roman"/>
      <w:b/>
      <w:bCs/>
      <w:sz w:val="24"/>
      <w:szCs w:val="32"/>
    </w:rPr>
  </w:style>
  <w:style w:type="paragraph" w:customStyle="1" w:styleId="11">
    <w:name w:val="列出段落1"/>
    <w:basedOn w:val="a"/>
    <w:uiPriority w:val="34"/>
    <w:qFormat/>
    <w:rsid w:val="009817AB"/>
    <w:pPr>
      <w:ind w:firstLineChars="200" w:firstLine="420"/>
    </w:pPr>
    <w:rPr>
      <w:rFonts w:ascii="Times New Roman" w:eastAsia="宋体" w:hAnsi="Times New Roman" w:cs="Times New Roman"/>
      <w:szCs w:val="24"/>
    </w:rPr>
  </w:style>
  <w:style w:type="paragraph" w:styleId="a3">
    <w:name w:val="header"/>
    <w:basedOn w:val="a"/>
    <w:link w:val="a4"/>
    <w:uiPriority w:val="99"/>
    <w:unhideWhenUsed/>
    <w:rsid w:val="00CD19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19C3"/>
    <w:rPr>
      <w:sz w:val="18"/>
      <w:szCs w:val="18"/>
    </w:rPr>
  </w:style>
  <w:style w:type="paragraph" w:styleId="a5">
    <w:name w:val="footer"/>
    <w:basedOn w:val="a"/>
    <w:link w:val="a6"/>
    <w:uiPriority w:val="99"/>
    <w:unhideWhenUsed/>
    <w:rsid w:val="00CD19C3"/>
    <w:pPr>
      <w:tabs>
        <w:tab w:val="center" w:pos="4153"/>
        <w:tab w:val="right" w:pos="8306"/>
      </w:tabs>
      <w:snapToGrid w:val="0"/>
      <w:jc w:val="left"/>
    </w:pPr>
    <w:rPr>
      <w:sz w:val="18"/>
      <w:szCs w:val="18"/>
    </w:rPr>
  </w:style>
  <w:style w:type="character" w:customStyle="1" w:styleId="a6">
    <w:name w:val="页脚 字符"/>
    <w:basedOn w:val="a0"/>
    <w:link w:val="a5"/>
    <w:uiPriority w:val="99"/>
    <w:rsid w:val="00CD19C3"/>
    <w:rPr>
      <w:sz w:val="18"/>
      <w:szCs w:val="18"/>
    </w:rPr>
  </w:style>
  <w:style w:type="paragraph" w:styleId="a7">
    <w:name w:val="List Paragraph"/>
    <w:basedOn w:val="a"/>
    <w:uiPriority w:val="34"/>
    <w:qFormat/>
    <w:rsid w:val="000E66A6"/>
    <w:pPr>
      <w:ind w:firstLineChars="200" w:firstLine="420"/>
    </w:pPr>
  </w:style>
  <w:style w:type="character" w:styleId="a8">
    <w:name w:val="Emphasis"/>
    <w:basedOn w:val="a0"/>
    <w:uiPriority w:val="20"/>
    <w:qFormat/>
    <w:rsid w:val="000A4E58"/>
    <w:rPr>
      <w:i w:val="0"/>
      <w:iCs w:val="0"/>
      <w:color w:val="CC0000"/>
    </w:rPr>
  </w:style>
  <w:style w:type="paragraph" w:styleId="a9">
    <w:name w:val="Balloon Text"/>
    <w:basedOn w:val="a"/>
    <w:link w:val="aa"/>
    <w:uiPriority w:val="99"/>
    <w:semiHidden/>
    <w:unhideWhenUsed/>
    <w:rsid w:val="00B03A7A"/>
    <w:rPr>
      <w:sz w:val="18"/>
      <w:szCs w:val="18"/>
    </w:rPr>
  </w:style>
  <w:style w:type="character" w:customStyle="1" w:styleId="aa">
    <w:name w:val="批注框文本 字符"/>
    <w:basedOn w:val="a0"/>
    <w:link w:val="a9"/>
    <w:uiPriority w:val="99"/>
    <w:semiHidden/>
    <w:rsid w:val="00B03A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21641">
      <w:bodyDiv w:val="1"/>
      <w:marLeft w:val="0"/>
      <w:marRight w:val="0"/>
      <w:marTop w:val="0"/>
      <w:marBottom w:val="0"/>
      <w:divBdr>
        <w:top w:val="none" w:sz="0" w:space="0" w:color="auto"/>
        <w:left w:val="none" w:sz="0" w:space="0" w:color="auto"/>
        <w:bottom w:val="none" w:sz="0" w:space="0" w:color="auto"/>
        <w:right w:val="none" w:sz="0" w:space="0" w:color="auto"/>
      </w:divBdr>
    </w:div>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6B4A0-B0C6-45A1-8FF6-6F9584F5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143</Words>
  <Characters>817</Characters>
  <Application>Microsoft Office Word</Application>
  <DocSecurity>0</DocSecurity>
  <Lines>6</Lines>
  <Paragraphs>1</Paragraphs>
  <ScaleCrop>false</ScaleCrop>
  <Company>SHECCSE</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dell</cp:lastModifiedBy>
  <cp:revision>23</cp:revision>
  <cp:lastPrinted>2014-07-22T01:12:00Z</cp:lastPrinted>
  <dcterms:created xsi:type="dcterms:W3CDTF">2015-10-19T02:01:00Z</dcterms:created>
  <dcterms:modified xsi:type="dcterms:W3CDTF">2016-10-27T13:13:00Z</dcterms:modified>
</cp:coreProperties>
</file>