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/>
        <w:jc w:val="center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上海海事大学校医院污水处理项目服务需求</w:t>
      </w:r>
    </w:p>
    <w:p>
      <w:pPr>
        <w:ind w:firstLine="562" w:firstLineChars="20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一、基本概况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上海海事大学医院污水运行管理项目位于海港大道1550号内有污水处理系统一套。</w:t>
      </w:r>
    </w:p>
    <w:p>
      <w:pPr>
        <w:ind w:firstLine="562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二、服务范围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负责上述污水处理系统的维护保养工作，满足设备正常运转，水质排放符合标准等要求，此外还包括运维人员的管理及安全责任。</w:t>
      </w:r>
    </w:p>
    <w:p>
      <w:pPr>
        <w:spacing w:line="580" w:lineRule="exact"/>
        <w:ind w:firstLine="562" w:firstLineChars="200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三、资质要求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★</w:t>
      </w:r>
      <w:r>
        <w:rPr>
          <w:rFonts w:hint="eastAsia" w:ascii="宋体" w:hAnsi="宋体"/>
          <w:color w:val="auto"/>
          <w:sz w:val="28"/>
          <w:szCs w:val="28"/>
        </w:rPr>
        <w:t>报价单位需提供有效期内的营业执照(复印件加盖公章)。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★</w:t>
      </w:r>
      <w:r>
        <w:rPr>
          <w:rFonts w:hint="eastAsia" w:ascii="宋体" w:hAnsi="宋体"/>
          <w:color w:val="auto"/>
          <w:sz w:val="28"/>
          <w:szCs w:val="28"/>
        </w:rPr>
        <w:t>报价单位需提供《环保工程专业承包资质》三级及以上资质(复印件加盖公章)。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★</w:t>
      </w:r>
      <w:r>
        <w:rPr>
          <w:rFonts w:hint="eastAsia" w:ascii="宋体" w:hAnsi="宋体"/>
          <w:color w:val="auto"/>
          <w:sz w:val="28"/>
          <w:szCs w:val="28"/>
        </w:rPr>
        <w:t>报价单位需提供《污水治理设施运行服务能力评价证书-生活污水处理》资质(复印件加盖公章)。</w:t>
      </w:r>
    </w:p>
    <w:p>
      <w:pPr>
        <w:ind w:firstLine="562" w:firstLineChars="20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四、维保服务内容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1、污水站日常运行管理。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2、集水池机械格栅垃圾及污泥清理。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3、污水站内设备的维护保养及维修(含500元以下材料费)。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4、污水处理站水质监测及费用。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5、负责污水运行维护管理过程中的消毒药剂。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6、负责污水运行维护管理过程中的易损易耗品。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7、确保污水处理站水质达标排放，承担由排放水质超标引起的经济责任。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8、中标人应负责对维护人员进行管理，包括但不限于人员资质，安全运行，排放水质达到国标标准并承担水质超标引起的罚款。</w:t>
      </w:r>
    </w:p>
    <w:p>
      <w:pPr>
        <w:ind w:firstLine="562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五、服务期限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本项目一招三年，合同一年一签。第一年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服务期满后，如甲乙双方均无异议，在服务价格不变的前提下，可续签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下一年度合同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，最多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续签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2次。</w:t>
      </w:r>
    </w:p>
    <w:p>
      <w:pPr>
        <w:ind w:firstLine="562" w:firstLineChars="20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六、报价要求</w:t>
      </w:r>
      <w:bookmarkStart w:id="0" w:name="_GoBack"/>
      <w:bookmarkEnd w:id="0"/>
    </w:p>
    <w:p>
      <w:pPr>
        <w:ind w:firstLine="56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本报价包含运行、人工、维护、水质监测、日常易耗品所产生的费用。</w:t>
      </w:r>
    </w:p>
    <w:p>
      <w:pPr>
        <w:spacing w:line="580" w:lineRule="exact"/>
        <w:ind w:firstLine="562" w:firstLineChars="200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七、具体维保服务要求</w:t>
      </w:r>
    </w:p>
    <w:p>
      <w:pPr>
        <w:ind w:firstLine="56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</w:t>
      </w:r>
      <w:r>
        <w:rPr>
          <w:color w:val="auto"/>
          <w:sz w:val="28"/>
          <w:szCs w:val="28"/>
        </w:rPr>
        <w:t>每日工作项目：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（1）．清理格栅排出的垃圾，装袋后运至医院指定堆放区，检查格栅运行是否正常。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（2）．检查各池子中的液位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）．检查各提升水泵的运行情况。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（4）．检查风机出风量、风压值、风机传动带和电机温度，如有异常，及时调整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（5）．检查风机机组的油位，如有异常应及时调整修复。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（6）．检查池内内曝气系统情况是否正常良好，并及时调整曝气量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（7）．检查沉淀池中的污泥沉积量，按规定时间排泥回流。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（8）．检查污泥池中的污泥量。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（9）．检查消毒药剂投加裝置的运行情况，按规定添加药剂。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（10）．检查系统中的所有工艺管路及阀门，发现跑、冒、滴、漏及时修复。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（11）．清理污水站中的垃圾，并保持区域和设施清洁干净，创做文明生产环境。</w:t>
      </w:r>
    </w:p>
    <w:p>
      <w:pPr>
        <w:ind w:firstLine="56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</w:t>
      </w:r>
      <w:r>
        <w:rPr>
          <w:color w:val="auto"/>
          <w:sz w:val="28"/>
          <w:szCs w:val="28"/>
        </w:rPr>
        <w:t>每月工作项目：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（1）．检查水泵提升链条是否牢固可行，如发现问题应及时更换。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（2）．向风机油箱添加机油，每2个月更换一次机油。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（3）．清理风机消音器滤芯</w:t>
      </w:r>
      <w:r>
        <w:rPr>
          <w:rFonts w:hint="eastAsia"/>
          <w:color w:val="auto"/>
          <w:sz w:val="28"/>
          <w:szCs w:val="28"/>
        </w:rPr>
        <w:t>灰尘</w:t>
      </w:r>
      <w:r>
        <w:rPr>
          <w:color w:val="auto"/>
          <w:sz w:val="28"/>
          <w:szCs w:val="28"/>
        </w:rPr>
        <w:t>，发现破损及时更换。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（4）．调整并清洗风机安全阀减压装置。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（5）．调整风机传动带松紧度，每6个月更换一次传动带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（6）．清理潜水泵吸口处的污物以防堵塞。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（7）．对各类水泵按需进行添加润滑油并检查水封、油封的密封性能。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（8）．保养污泥排泥和回流装置。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（9）．检测并模拟试验控制柜内可编程序器的所有“自动”及“手动”控制制程序是否正常，如有误差应及时纠正。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（10）．检查控制柜内的继电器、接触器、短路保护器、热保护器等电气元件。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（1</w:t>
      </w:r>
      <w:r>
        <w:rPr>
          <w:rFonts w:hint="eastAsi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）．检查控制柜的工作指示信号及报警信号是否正常工作有效。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（12）．环卫部门槽车清运污泥。</w:t>
      </w:r>
    </w:p>
    <w:p>
      <w:pPr>
        <w:ind w:firstLine="56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3、</w:t>
      </w:r>
      <w:r>
        <w:rPr>
          <w:color w:val="auto"/>
          <w:sz w:val="28"/>
          <w:szCs w:val="28"/>
        </w:rPr>
        <w:t>每年工作项目：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（1）．每年度对所有池内全面清理一次。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（2）．每年度风机、水泵、</w:t>
      </w:r>
      <w:r>
        <w:rPr>
          <w:rFonts w:hint="eastAsia"/>
          <w:color w:val="auto"/>
          <w:sz w:val="28"/>
          <w:szCs w:val="28"/>
        </w:rPr>
        <w:t>电控系统整机检查一次。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）．</w:t>
      </w:r>
      <w:r>
        <w:rPr>
          <w:rFonts w:hint="eastAsia"/>
          <w:color w:val="auto"/>
          <w:sz w:val="28"/>
          <w:szCs w:val="28"/>
        </w:rPr>
        <w:t>每年度污泥处理装置及药剂投加装置整套设施检查一次。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）．</w:t>
      </w:r>
      <w:r>
        <w:rPr>
          <w:rFonts w:hint="eastAsia"/>
          <w:color w:val="auto"/>
          <w:sz w:val="28"/>
          <w:szCs w:val="28"/>
        </w:rPr>
        <w:t>提交年度设备运行评估情况表。</w:t>
      </w:r>
    </w:p>
    <w:p>
      <w:pPr>
        <w:ind w:firstLine="56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4、水质检测</w:t>
      </w:r>
      <w:r>
        <w:rPr>
          <w:color w:val="auto"/>
          <w:sz w:val="28"/>
          <w:szCs w:val="28"/>
        </w:rPr>
        <w:t>项目：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（1）．粪大肠菌群数监测，每月一次，送疾控中心检测。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）．沙门氏菌监测，每季度一次，送疾控中心检测。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）．志贺氏菌监测，每半年一次，送疾控中心检测。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）．出水COD、SS每周一次，送公司化验室，提交月度报告。</w:t>
      </w:r>
    </w:p>
    <w:p>
      <w:pPr>
        <w:spacing w:line="580" w:lineRule="exact"/>
        <w:ind w:firstLine="562" w:firstLineChars="200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八、报价文件的组成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（1）营业执照</w:t>
      </w:r>
      <w:r>
        <w:rPr>
          <w:rFonts w:hint="eastAsia" w:ascii="宋体" w:hAnsi="宋体"/>
          <w:color w:val="auto"/>
          <w:sz w:val="28"/>
          <w:szCs w:val="28"/>
        </w:rPr>
        <w:t>(扫描件加盖公章)。</w:t>
      </w:r>
    </w:p>
    <w:p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（2）</w:t>
      </w:r>
      <w:r>
        <w:rPr>
          <w:rFonts w:hint="eastAsia" w:ascii="宋体" w:hAnsi="宋体"/>
          <w:color w:val="auto"/>
          <w:sz w:val="28"/>
          <w:szCs w:val="28"/>
        </w:rPr>
        <w:t>《环保工程专业承包资质》三级及以上资质(扫描件加盖公章)。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（3）《污水治理设施运行服务能力评价证书-生活污水处理》资质(复印件加盖公章)。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</w:rPr>
        <w:t>污水处理设施运行维护管理服务</w:t>
      </w:r>
      <w:r>
        <w:rPr>
          <w:color w:val="auto"/>
          <w:sz w:val="28"/>
          <w:szCs w:val="28"/>
        </w:rPr>
        <w:t>总体方案（格式自拟）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）针对本项目服务承诺方案（格式自拟）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</w:rPr>
        <w:t>应急预案</w:t>
      </w:r>
      <w:r>
        <w:rPr>
          <w:color w:val="auto"/>
          <w:sz w:val="28"/>
          <w:szCs w:val="28"/>
        </w:rPr>
        <w:t>（格式自拟）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rPr>
          <w:color w:val="auto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8A7E76"/>
    <w:rsid w:val="00035295"/>
    <w:rsid w:val="00047156"/>
    <w:rsid w:val="000B7DAF"/>
    <w:rsid w:val="001B5D12"/>
    <w:rsid w:val="001E2BFB"/>
    <w:rsid w:val="002341CB"/>
    <w:rsid w:val="00334924"/>
    <w:rsid w:val="00352351"/>
    <w:rsid w:val="003F2F13"/>
    <w:rsid w:val="004060B1"/>
    <w:rsid w:val="00411035"/>
    <w:rsid w:val="00411AA1"/>
    <w:rsid w:val="004152DD"/>
    <w:rsid w:val="0043116A"/>
    <w:rsid w:val="004327E2"/>
    <w:rsid w:val="0049319F"/>
    <w:rsid w:val="006313C3"/>
    <w:rsid w:val="006635A1"/>
    <w:rsid w:val="0071231B"/>
    <w:rsid w:val="007423CA"/>
    <w:rsid w:val="00873318"/>
    <w:rsid w:val="008A7E76"/>
    <w:rsid w:val="00962FB2"/>
    <w:rsid w:val="009C1028"/>
    <w:rsid w:val="009C5360"/>
    <w:rsid w:val="009F3683"/>
    <w:rsid w:val="00AC50C1"/>
    <w:rsid w:val="00AE076B"/>
    <w:rsid w:val="00B229E6"/>
    <w:rsid w:val="00C41A59"/>
    <w:rsid w:val="00C43CEB"/>
    <w:rsid w:val="00D87396"/>
    <w:rsid w:val="00DB78FE"/>
    <w:rsid w:val="00DE51E1"/>
    <w:rsid w:val="00E83697"/>
    <w:rsid w:val="00EB3F57"/>
    <w:rsid w:val="00FA7D05"/>
    <w:rsid w:val="1FC01DBF"/>
    <w:rsid w:val="3A510EBE"/>
    <w:rsid w:val="559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1586</Words>
  <Characters>1599</Characters>
  <Lines>11</Lines>
  <Paragraphs>3</Paragraphs>
  <TotalTime>4</TotalTime>
  <ScaleCrop>false</ScaleCrop>
  <LinksUpToDate>false</LinksUpToDate>
  <CharactersWithSpaces>1599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2018-05-24T01:49:00Z</dcterms:created>
  <dc:creator>User</dc:creator>
  <cp:lastModifiedBy>仲杰</cp:lastModifiedBy>
  <dcterms:modified xsi:type="dcterms:W3CDTF">2022-06-30T07:00:32Z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D1245EDF478344D2B1D315CE54A8D849</vt:lpwstr>
  </property>
</Properties>
</file>