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val="0"/>
          <w:color w:val="000000"/>
          <w:sz w:val="28"/>
          <w:szCs w:val="28"/>
        </w:rPr>
      </w:pPr>
      <w:r>
        <w:rPr>
          <w:rFonts w:hint="eastAsia" w:ascii="宋体" w:hAnsi="宋体" w:cs="宋体"/>
          <w:b/>
          <w:bCs w:val="0"/>
          <w:color w:val="000000"/>
          <w:sz w:val="28"/>
          <w:szCs w:val="28"/>
        </w:rPr>
        <w:t>船舶主机车钟操纵系统模拟器</w:t>
      </w:r>
    </w:p>
    <w:p>
      <w:pPr>
        <w:jc w:val="center"/>
        <w:rPr>
          <w:rFonts w:hint="eastAsia" w:ascii="宋体" w:hAnsi="宋体" w:cs="宋体"/>
          <w:b/>
          <w:bCs w:val="0"/>
          <w:color w:val="000000"/>
          <w:sz w:val="28"/>
          <w:szCs w:val="28"/>
          <w:lang w:val="en-US" w:eastAsia="zh-CN"/>
        </w:rPr>
      </w:pPr>
      <w:r>
        <w:rPr>
          <w:rFonts w:hint="eastAsia" w:ascii="宋体" w:hAnsi="宋体" w:cs="宋体"/>
          <w:b/>
          <w:bCs w:val="0"/>
          <w:color w:val="000000"/>
          <w:sz w:val="28"/>
          <w:szCs w:val="28"/>
          <w:lang w:val="en-US" w:eastAsia="zh-CN"/>
        </w:rPr>
        <w:t>技术要求</w:t>
      </w:r>
      <w:bookmarkStart w:id="0" w:name="_GoBack"/>
      <w:bookmarkEnd w:id="0"/>
    </w:p>
    <w:p>
      <w:pPr>
        <w:spacing w:line="360" w:lineRule="auto"/>
        <w:jc w:val="left"/>
        <w:rPr>
          <w:rFonts w:hint="default" w:ascii="宋体" w:hAnsi="宋体" w:eastAsia="宋体" w:cs="宋体"/>
          <w:bCs/>
          <w:color w:val="000000"/>
          <w:sz w:val="28"/>
          <w:szCs w:val="28"/>
          <w:lang w:val="en-US" w:eastAsia="zh-CN"/>
        </w:rPr>
      </w:pPr>
      <w:r>
        <w:rPr>
          <w:rFonts w:hint="eastAsia" w:ascii="宋体" w:hAnsi="宋体" w:cs="宋体"/>
          <w:bCs/>
          <w:color w:val="000000"/>
          <w:sz w:val="28"/>
          <w:szCs w:val="28"/>
          <w:lang w:val="en-US" w:eastAsia="zh-CN"/>
        </w:rPr>
        <w:t>设备数量：1台；</w:t>
      </w:r>
    </w:p>
    <w:p>
      <w:pPr>
        <w:spacing w:line="360" w:lineRule="auto"/>
        <w:jc w:val="left"/>
        <w:rPr>
          <w:rFonts w:ascii="宋体" w:hAnsi="宋体" w:cs="宋体"/>
          <w:bCs/>
          <w:color w:val="000000"/>
          <w:sz w:val="28"/>
          <w:szCs w:val="28"/>
        </w:rPr>
      </w:pPr>
      <w:r>
        <w:rPr>
          <w:rFonts w:hint="eastAsia" w:ascii="宋体" w:hAnsi="宋体" w:cs="宋体"/>
          <w:bCs/>
          <w:color w:val="000000"/>
          <w:sz w:val="28"/>
          <w:szCs w:val="28"/>
        </w:rPr>
        <w:t>输入电压：24VDC 2.5A；10通道。</w:t>
      </w:r>
    </w:p>
    <w:p>
      <w:pPr>
        <w:spacing w:line="360" w:lineRule="auto"/>
        <w:jc w:val="left"/>
        <w:rPr>
          <w:rFonts w:ascii="宋体" w:hAnsi="宋体" w:cs="宋体"/>
          <w:bCs/>
          <w:color w:val="000000"/>
          <w:sz w:val="28"/>
          <w:szCs w:val="28"/>
        </w:rPr>
      </w:pPr>
      <w:r>
        <w:rPr>
          <w:rFonts w:hint="eastAsia" w:ascii="宋体" w:hAnsi="宋体" w:cs="宋体"/>
          <w:bCs/>
          <w:color w:val="000000"/>
          <w:sz w:val="28"/>
          <w:szCs w:val="28"/>
        </w:rPr>
        <w:t>系统配置：</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2848"/>
        <w:gridCol w:w="1242"/>
        <w:gridCol w:w="1295"/>
        <w:gridCol w:w="3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51" w:type="pct"/>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序号</w:t>
            </w:r>
          </w:p>
        </w:tc>
        <w:tc>
          <w:tcPr>
            <w:tcW w:w="1429" w:type="pct"/>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名称</w:t>
            </w:r>
          </w:p>
        </w:tc>
        <w:tc>
          <w:tcPr>
            <w:tcW w:w="623" w:type="pct"/>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数量</w:t>
            </w:r>
          </w:p>
        </w:tc>
        <w:tc>
          <w:tcPr>
            <w:tcW w:w="650" w:type="pct"/>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单位</w:t>
            </w:r>
          </w:p>
        </w:tc>
        <w:tc>
          <w:tcPr>
            <w:tcW w:w="1744" w:type="pct"/>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1</w:t>
            </w:r>
          </w:p>
        </w:tc>
        <w:tc>
          <w:tcPr>
            <w:tcW w:w="1429" w:type="pct"/>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驾驶台车钟单元</w:t>
            </w:r>
          </w:p>
        </w:tc>
        <w:tc>
          <w:tcPr>
            <w:tcW w:w="623" w:type="pct"/>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1</w:t>
            </w:r>
          </w:p>
        </w:tc>
        <w:tc>
          <w:tcPr>
            <w:tcW w:w="650" w:type="pct"/>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套</w:t>
            </w:r>
          </w:p>
        </w:tc>
        <w:tc>
          <w:tcPr>
            <w:tcW w:w="1744" w:type="pct"/>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500*550*200mm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2</w:t>
            </w:r>
          </w:p>
        </w:tc>
        <w:tc>
          <w:tcPr>
            <w:tcW w:w="1429" w:type="pct"/>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集控室车钟单元</w:t>
            </w:r>
          </w:p>
        </w:tc>
        <w:tc>
          <w:tcPr>
            <w:tcW w:w="623" w:type="pct"/>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1</w:t>
            </w:r>
          </w:p>
        </w:tc>
        <w:tc>
          <w:tcPr>
            <w:tcW w:w="650" w:type="pct"/>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套</w:t>
            </w:r>
          </w:p>
        </w:tc>
        <w:tc>
          <w:tcPr>
            <w:tcW w:w="1744" w:type="pct"/>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500*550*200mm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3</w:t>
            </w:r>
          </w:p>
        </w:tc>
        <w:tc>
          <w:tcPr>
            <w:tcW w:w="1429" w:type="pct"/>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当地车钟单元</w:t>
            </w:r>
          </w:p>
        </w:tc>
        <w:tc>
          <w:tcPr>
            <w:tcW w:w="623" w:type="pct"/>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1</w:t>
            </w:r>
          </w:p>
        </w:tc>
        <w:tc>
          <w:tcPr>
            <w:tcW w:w="650" w:type="pct"/>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套</w:t>
            </w:r>
          </w:p>
        </w:tc>
        <w:tc>
          <w:tcPr>
            <w:tcW w:w="1744" w:type="pct"/>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500*550*200mm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4</w:t>
            </w:r>
          </w:p>
        </w:tc>
        <w:tc>
          <w:tcPr>
            <w:tcW w:w="1429" w:type="pct"/>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主机报警监视单元</w:t>
            </w:r>
          </w:p>
        </w:tc>
        <w:tc>
          <w:tcPr>
            <w:tcW w:w="623" w:type="pct"/>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1</w:t>
            </w:r>
          </w:p>
        </w:tc>
        <w:tc>
          <w:tcPr>
            <w:tcW w:w="650" w:type="pct"/>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套</w:t>
            </w:r>
          </w:p>
        </w:tc>
        <w:tc>
          <w:tcPr>
            <w:tcW w:w="1744" w:type="pct"/>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266*413mm</w:t>
            </w:r>
          </w:p>
        </w:tc>
      </w:tr>
    </w:tbl>
    <w:p>
      <w:pPr>
        <w:spacing w:line="360" w:lineRule="auto"/>
        <w:ind w:firstLine="560" w:firstLineChars="200"/>
        <w:jc w:val="left"/>
        <w:rPr>
          <w:rFonts w:ascii="宋体" w:hAnsi="宋体" w:cs="宋体"/>
          <w:bCs/>
          <w:color w:val="000000"/>
          <w:sz w:val="28"/>
          <w:szCs w:val="28"/>
        </w:rPr>
      </w:pPr>
      <w:r>
        <w:rPr>
          <w:rFonts w:hint="eastAsia" w:ascii="宋体" w:hAnsi="宋体" w:cs="宋体"/>
          <w:bCs/>
          <w:color w:val="000000"/>
          <w:sz w:val="28"/>
          <w:szCs w:val="28"/>
        </w:rPr>
        <w:t>模拟电喷主机遥控系统，实现主机完车（FWE）、备车（Standby）、运转及过程中参数调整等全工况下全流程操纵训练。</w:t>
      </w:r>
    </w:p>
    <w:p>
      <w:pPr>
        <w:spacing w:line="360" w:lineRule="auto"/>
        <w:ind w:firstLine="560" w:firstLineChars="200"/>
        <w:jc w:val="left"/>
        <w:rPr>
          <w:rFonts w:ascii="宋体" w:hAnsi="宋体" w:cs="宋体"/>
          <w:bCs/>
          <w:color w:val="000000"/>
          <w:sz w:val="28"/>
          <w:szCs w:val="28"/>
        </w:rPr>
      </w:pPr>
      <w:r>
        <w:rPr>
          <w:rFonts w:hint="eastAsia" w:ascii="宋体" w:hAnsi="宋体" w:cs="宋体"/>
          <w:bCs/>
          <w:color w:val="000000"/>
          <w:sz w:val="28"/>
          <w:szCs w:val="28"/>
        </w:rPr>
        <w:t>启动主机过程中，实现主机慢转（Slow Turning）、吹车（Air Running）及正倒向启动（START）三种不同模式切换并全过程展示主机转速、油门指令等参数的控制逻辑，控制台还可实现外围设备运行状况设定、监视主机及外围设备工况、设定主机运行转速参数、模拟安保系统信号等功能。</w:t>
      </w:r>
    </w:p>
    <w:p>
      <w:pPr>
        <w:spacing w:line="360" w:lineRule="auto"/>
        <w:ind w:firstLine="560" w:firstLineChars="200"/>
        <w:jc w:val="left"/>
        <w:rPr>
          <w:rFonts w:ascii="宋体" w:hAnsi="宋体" w:cs="宋体"/>
          <w:bCs/>
          <w:color w:val="000000"/>
          <w:sz w:val="28"/>
          <w:szCs w:val="28"/>
        </w:rPr>
      </w:pPr>
      <w:r>
        <w:rPr>
          <w:rFonts w:hint="eastAsia" w:ascii="宋体" w:hAnsi="宋体" w:cs="宋体"/>
          <w:bCs/>
          <w:color w:val="000000"/>
          <w:sz w:val="28"/>
          <w:szCs w:val="28"/>
        </w:rPr>
        <w:t>实现与主机控制系统MOP电脑相互通讯，相应操作生效后会即时上传至系统通信网络并自动同步下载至邻机保存。配合信号模拟单元，实现不同培训需求下，不同模式情况下，模拟信号的手动设置功能。</w:t>
      </w:r>
    </w:p>
    <w:p>
      <w:pPr>
        <w:spacing w:line="360" w:lineRule="auto"/>
        <w:ind w:firstLine="560" w:firstLineChars="200"/>
        <w:jc w:val="left"/>
        <w:rPr>
          <w:rFonts w:ascii="宋体" w:hAnsi="宋体" w:cs="宋体"/>
          <w:bCs/>
          <w:color w:val="000000"/>
          <w:sz w:val="28"/>
          <w:szCs w:val="28"/>
          <w:lang w:eastAsia="zh-Hans"/>
        </w:rPr>
      </w:pPr>
      <w:r>
        <w:rPr>
          <w:rFonts w:hint="eastAsia" w:ascii="宋体" w:hAnsi="宋体" w:cs="宋体"/>
          <w:bCs/>
          <w:color w:val="000000"/>
          <w:sz w:val="28"/>
          <w:szCs w:val="28"/>
          <w:lang w:eastAsia="zh-Hans"/>
        </w:rPr>
        <w:t>数据监视采用工控硬件与组态软件，报警采用红色LED指示灯</w:t>
      </w:r>
      <w:r>
        <w:rPr>
          <w:rFonts w:hint="eastAsia" w:ascii="宋体" w:hAnsi="宋体" w:cs="宋体"/>
          <w:bCs/>
          <w:color w:val="000000"/>
          <w:sz w:val="28"/>
          <w:szCs w:val="28"/>
          <w:lang w:eastAsia="zh-CN"/>
        </w:rPr>
        <w:t>（</w:t>
      </w:r>
      <w:r>
        <w:rPr>
          <w:rFonts w:hint="eastAsia" w:ascii="宋体" w:hAnsi="宋体" w:cs="宋体"/>
          <w:bCs/>
          <w:color w:val="000000"/>
          <w:sz w:val="28"/>
          <w:szCs w:val="28"/>
          <w:lang w:eastAsia="zh-Hans"/>
        </w:rPr>
        <w:t>闪烁</w:t>
      </w:r>
      <w:r>
        <w:rPr>
          <w:rFonts w:hint="eastAsia" w:ascii="宋体" w:hAnsi="宋体" w:cs="宋体"/>
          <w:bCs/>
          <w:color w:val="000000"/>
          <w:sz w:val="28"/>
          <w:szCs w:val="28"/>
          <w:lang w:eastAsia="zh-CN"/>
        </w:rPr>
        <w:t>）</w:t>
      </w:r>
      <w:r>
        <w:rPr>
          <w:rFonts w:hint="eastAsia" w:ascii="宋体" w:hAnsi="宋体" w:cs="宋体"/>
          <w:bCs/>
          <w:color w:val="000000"/>
          <w:sz w:val="28"/>
          <w:szCs w:val="28"/>
          <w:lang w:eastAsia="zh-Hans"/>
        </w:rPr>
        <w:t>与蜂鸣器。监控范围包括温度、压力、液位、管路压力、动力设备。</w:t>
      </w:r>
    </w:p>
    <w:p>
      <w:pPr>
        <w:spacing w:line="360" w:lineRule="auto"/>
        <w:ind w:firstLine="560" w:firstLineChars="200"/>
        <w:jc w:val="left"/>
        <w:rPr>
          <w:rFonts w:ascii="宋体" w:hAnsi="宋体" w:cs="宋体"/>
          <w:bCs/>
          <w:color w:val="000000"/>
          <w:sz w:val="28"/>
          <w:szCs w:val="28"/>
          <w:lang w:eastAsia="zh-Hans"/>
        </w:rPr>
      </w:pPr>
      <w:r>
        <w:rPr>
          <w:rFonts w:hint="eastAsia" w:ascii="宋体" w:hAnsi="宋体" w:cs="宋体"/>
          <w:bCs/>
          <w:color w:val="000000"/>
          <w:sz w:val="28"/>
          <w:szCs w:val="28"/>
          <w:lang w:eastAsia="zh-Hans"/>
        </w:rPr>
        <w:t>主控单元位于控制台内部，组成部分：数字量输入单元、数字量输出单元、模拟量输入单元、模拟量输出单元、客户端主机、服务器主机、路由器。</w:t>
      </w:r>
    </w:p>
    <w:p>
      <w:pPr>
        <w:spacing w:line="360" w:lineRule="auto"/>
        <w:ind w:firstLine="560" w:firstLineChars="200"/>
        <w:jc w:val="left"/>
        <w:rPr>
          <w:rFonts w:ascii="宋体" w:hAnsi="宋体" w:cs="宋体"/>
          <w:bCs/>
          <w:color w:val="000000"/>
          <w:sz w:val="28"/>
          <w:szCs w:val="28"/>
          <w:lang w:eastAsia="zh-Hans"/>
        </w:rPr>
      </w:pPr>
      <w:r>
        <w:rPr>
          <w:rFonts w:hint="eastAsia" w:ascii="宋体" w:hAnsi="宋体" w:cs="宋体"/>
          <w:bCs/>
          <w:color w:val="000000"/>
          <w:sz w:val="28"/>
          <w:szCs w:val="28"/>
          <w:lang w:eastAsia="zh-Hans"/>
        </w:rPr>
        <w:t>数字量输入单元：采用24V开关量输入形式，实现光耦全隔离，耐压等级100V以上，隔离电压5000V</w:t>
      </w:r>
      <w:r>
        <w:rPr>
          <w:rFonts w:hint="eastAsia" w:ascii="宋体" w:hAnsi="宋体" w:cs="宋体"/>
          <w:bCs/>
          <w:color w:val="000000"/>
          <w:sz w:val="28"/>
          <w:szCs w:val="28"/>
          <w:lang w:eastAsia="zh-CN"/>
        </w:rPr>
        <w:t>；</w:t>
      </w:r>
      <w:r>
        <w:rPr>
          <w:rFonts w:hint="eastAsia" w:ascii="宋体" w:hAnsi="宋体" w:cs="宋体"/>
          <w:bCs/>
          <w:color w:val="000000"/>
          <w:sz w:val="28"/>
          <w:szCs w:val="28"/>
          <w:lang w:eastAsia="zh-Hans"/>
        </w:rPr>
        <w:t>输入状态有LED指示灯指示。</w:t>
      </w:r>
    </w:p>
    <w:p>
      <w:pPr>
        <w:spacing w:line="360" w:lineRule="auto"/>
        <w:ind w:firstLine="560" w:firstLineChars="200"/>
        <w:jc w:val="left"/>
        <w:rPr>
          <w:rFonts w:ascii="宋体" w:hAnsi="宋体" w:cs="宋体"/>
          <w:bCs/>
          <w:color w:val="000000"/>
          <w:sz w:val="28"/>
          <w:szCs w:val="28"/>
          <w:lang w:eastAsia="zh-Hans"/>
        </w:rPr>
      </w:pPr>
      <w:r>
        <w:rPr>
          <w:rFonts w:hint="eastAsia" w:ascii="宋体" w:hAnsi="宋体" w:cs="宋体"/>
          <w:bCs/>
          <w:color w:val="000000"/>
          <w:sz w:val="28"/>
          <w:szCs w:val="28"/>
          <w:lang w:eastAsia="zh-Hans"/>
        </w:rPr>
        <w:t>数字量输出单元</w:t>
      </w:r>
      <w:r>
        <w:rPr>
          <w:rFonts w:hint="eastAsia" w:ascii="宋体" w:hAnsi="宋体" w:cs="宋体"/>
          <w:bCs/>
          <w:color w:val="000000"/>
          <w:sz w:val="28"/>
          <w:szCs w:val="28"/>
        </w:rPr>
        <w:t>，</w:t>
      </w:r>
      <w:r>
        <w:rPr>
          <w:rFonts w:hint="eastAsia" w:ascii="宋体" w:hAnsi="宋体" w:cs="宋体"/>
          <w:bCs/>
          <w:color w:val="000000"/>
          <w:sz w:val="28"/>
          <w:szCs w:val="28"/>
          <w:lang w:eastAsia="zh-Hans"/>
        </w:rPr>
        <w:t>输出信号为24V直流开关量信号，与控制电路采用全光电隔离，隔离电压5000V，采用uln2803芯片作为输出驱动级，驱动能力单路达到500ma，16路。</w:t>
      </w:r>
    </w:p>
    <w:p>
      <w:pPr>
        <w:spacing w:line="360" w:lineRule="auto"/>
        <w:ind w:firstLine="560" w:firstLineChars="200"/>
        <w:jc w:val="left"/>
        <w:rPr>
          <w:rFonts w:ascii="宋体" w:hAnsi="宋体" w:cs="宋体"/>
          <w:bCs/>
          <w:color w:val="000000"/>
          <w:sz w:val="28"/>
          <w:szCs w:val="28"/>
          <w:lang w:eastAsia="zh-Hans"/>
        </w:rPr>
      </w:pPr>
      <w:r>
        <w:rPr>
          <w:rFonts w:hint="eastAsia" w:ascii="宋体" w:hAnsi="宋体" w:cs="宋体"/>
          <w:bCs/>
          <w:color w:val="000000"/>
          <w:sz w:val="28"/>
          <w:szCs w:val="28"/>
          <w:lang w:eastAsia="zh-Hans"/>
        </w:rPr>
        <w:t>模拟量输入单元</w:t>
      </w:r>
      <w:r>
        <w:rPr>
          <w:rFonts w:hint="eastAsia" w:ascii="宋体" w:hAnsi="宋体" w:cs="宋体"/>
          <w:bCs/>
          <w:color w:val="000000"/>
          <w:sz w:val="28"/>
          <w:szCs w:val="28"/>
        </w:rPr>
        <w:t>，</w:t>
      </w:r>
      <w:r>
        <w:rPr>
          <w:rFonts w:hint="eastAsia" w:ascii="宋体" w:hAnsi="宋体" w:cs="宋体"/>
          <w:bCs/>
          <w:color w:val="000000"/>
          <w:sz w:val="28"/>
          <w:szCs w:val="28"/>
          <w:lang w:eastAsia="zh-Hans"/>
        </w:rPr>
        <w:t>模拟量输入检测4</w:t>
      </w:r>
      <w:r>
        <w:rPr>
          <w:rFonts w:hint="eastAsia" w:ascii="宋体" w:hAnsi="宋体" w:cs="宋体"/>
          <w:bCs/>
          <w:color w:val="000000"/>
          <w:sz w:val="28"/>
          <w:szCs w:val="28"/>
          <w:lang w:eastAsia="zh-CN"/>
        </w:rPr>
        <w:t>—</w:t>
      </w:r>
      <w:r>
        <w:rPr>
          <w:rFonts w:hint="eastAsia" w:ascii="宋体" w:hAnsi="宋体" w:cs="宋体"/>
          <w:bCs/>
          <w:color w:val="000000"/>
          <w:sz w:val="28"/>
          <w:szCs w:val="28"/>
          <w:lang w:eastAsia="zh-Hans"/>
        </w:rPr>
        <w:t>20mA电流信号，采用ADS1256，24位高精度AD芯片，可采集单端8路/双端4路模拟量信号。</w:t>
      </w:r>
    </w:p>
    <w:p>
      <w:pPr>
        <w:spacing w:line="360" w:lineRule="auto"/>
        <w:ind w:firstLine="560" w:firstLineChars="200"/>
        <w:jc w:val="left"/>
        <w:rPr>
          <w:rFonts w:ascii="宋体" w:hAnsi="宋体" w:cs="宋体"/>
          <w:bCs/>
          <w:color w:val="000000"/>
          <w:sz w:val="28"/>
          <w:szCs w:val="28"/>
          <w:lang w:eastAsia="zh-Hans"/>
        </w:rPr>
      </w:pPr>
      <w:r>
        <w:rPr>
          <w:rFonts w:hint="eastAsia" w:ascii="宋体" w:hAnsi="宋体" w:cs="宋体"/>
          <w:bCs/>
          <w:color w:val="000000"/>
          <w:sz w:val="28"/>
          <w:szCs w:val="28"/>
          <w:lang w:eastAsia="zh-Hans"/>
        </w:rPr>
        <w:t>模拟量输出单元：采用单片机本身自带的双路12位D/A功能，结合外部模拟电路产生双路4</w:t>
      </w:r>
      <w:r>
        <w:rPr>
          <w:rFonts w:hint="eastAsia" w:ascii="宋体" w:hAnsi="宋体" w:cs="宋体"/>
          <w:bCs/>
          <w:color w:val="000000"/>
          <w:sz w:val="28"/>
          <w:szCs w:val="28"/>
          <w:lang w:eastAsia="zh-CN"/>
        </w:rPr>
        <w:t>—</w:t>
      </w:r>
      <w:r>
        <w:rPr>
          <w:rFonts w:hint="eastAsia" w:ascii="宋体" w:hAnsi="宋体" w:cs="宋体"/>
          <w:bCs/>
          <w:color w:val="000000"/>
          <w:sz w:val="28"/>
          <w:szCs w:val="28"/>
          <w:lang w:eastAsia="zh-Hans"/>
        </w:rPr>
        <w:t>20mA模拟电流信号。带负载能力可达到1k（电源电压24V的情况下），用来提供马达转速信号，4</w:t>
      </w:r>
      <w:r>
        <w:rPr>
          <w:rFonts w:hint="eastAsia" w:ascii="宋体" w:hAnsi="宋体" w:cs="宋体"/>
          <w:bCs/>
          <w:color w:val="000000"/>
          <w:sz w:val="28"/>
          <w:szCs w:val="28"/>
          <w:lang w:eastAsia="zh-CN"/>
        </w:rPr>
        <w:t>—</w:t>
      </w:r>
      <w:r>
        <w:rPr>
          <w:rFonts w:hint="eastAsia" w:ascii="宋体" w:hAnsi="宋体" w:cs="宋体"/>
          <w:bCs/>
          <w:color w:val="000000"/>
          <w:sz w:val="28"/>
          <w:szCs w:val="28"/>
          <w:lang w:eastAsia="zh-Hans"/>
        </w:rPr>
        <w:t>20mA对应频率20</w:t>
      </w:r>
      <w:r>
        <w:rPr>
          <w:rFonts w:hint="eastAsia" w:ascii="宋体" w:hAnsi="宋体" w:cs="宋体"/>
          <w:bCs/>
          <w:color w:val="000000"/>
          <w:sz w:val="28"/>
          <w:szCs w:val="28"/>
          <w:lang w:eastAsia="zh-CN"/>
        </w:rPr>
        <w:t>—</w:t>
      </w:r>
      <w:r>
        <w:rPr>
          <w:rFonts w:hint="eastAsia" w:ascii="宋体" w:hAnsi="宋体" w:cs="宋体"/>
          <w:bCs/>
          <w:color w:val="000000"/>
          <w:sz w:val="28"/>
          <w:szCs w:val="28"/>
          <w:lang w:eastAsia="zh-Hans"/>
        </w:rPr>
        <w:t>50hz，马达转速1200-3000rpm。</w:t>
      </w:r>
    </w:p>
    <w:p>
      <w:pPr>
        <w:spacing w:line="360" w:lineRule="auto"/>
        <w:ind w:firstLine="560" w:firstLineChars="200"/>
        <w:jc w:val="left"/>
        <w:rPr>
          <w:rFonts w:ascii="宋体" w:hAnsi="宋体" w:cs="宋体"/>
          <w:bCs/>
          <w:color w:val="000000"/>
          <w:sz w:val="28"/>
          <w:szCs w:val="28"/>
          <w:lang w:eastAsia="zh-Hans"/>
        </w:rPr>
      </w:pPr>
      <w:r>
        <w:rPr>
          <w:rFonts w:hint="eastAsia" w:ascii="宋体" w:hAnsi="宋体" w:cs="宋体"/>
          <w:bCs/>
          <w:color w:val="000000"/>
          <w:sz w:val="28"/>
          <w:szCs w:val="28"/>
          <w:lang w:eastAsia="zh-Hans"/>
        </w:rPr>
        <w:t>搭配硬件TCP/IP协议栈网络芯片，可以同时支持8路Socket，提供8路TCP/UDP数据通信，支持客户端上传采集数据到服务器，同时接受服务命令驱动外部执行机构。</w:t>
      </w:r>
    </w:p>
    <w:p>
      <w:pPr>
        <w:jc w:val="left"/>
        <w:rPr>
          <w:rFonts w:hint="eastAsia" w:ascii="宋体" w:hAnsi="宋体" w:cs="宋体"/>
          <w:bCs/>
          <w:color w:val="000000"/>
          <w:sz w:val="28"/>
          <w:szCs w:val="28"/>
          <w:lang w:val="en-US" w:eastAsia="zh-CN"/>
        </w:rPr>
      </w:pPr>
      <w:r>
        <w:rPr>
          <w:rFonts w:hint="eastAsia" w:ascii="宋体" w:hAnsi="宋体" w:cs="宋体"/>
          <w:bCs/>
          <w:color w:val="000000"/>
          <w:sz w:val="28"/>
          <w:szCs w:val="28"/>
          <w:lang w:eastAsia="zh-Hans"/>
        </w:rPr>
        <w:t>数据链路</w:t>
      </w:r>
      <w:r>
        <w:rPr>
          <w:rFonts w:hint="eastAsia" w:ascii="宋体" w:hAnsi="宋体" w:cs="宋体"/>
          <w:bCs/>
          <w:color w:val="000000"/>
          <w:sz w:val="28"/>
          <w:szCs w:val="28"/>
        </w:rPr>
        <w:t>，</w:t>
      </w:r>
      <w:r>
        <w:rPr>
          <w:rFonts w:hint="eastAsia" w:ascii="宋体" w:hAnsi="宋体" w:cs="宋体"/>
          <w:bCs/>
          <w:color w:val="000000"/>
          <w:sz w:val="28"/>
          <w:szCs w:val="28"/>
          <w:lang w:eastAsia="zh-Hans"/>
        </w:rPr>
        <w:t>整个数据链路层由路由器实现，无线数据传输功能通过无线桥接的方式来回于不同控制点的路由器中，再从路由器的LAN口传输到不同客户机中。整个空间全部覆盖无线信号，所有设备组成一个封闭的局域网，任何连入该局域网的设备都可以通过某种方式访问该服务器。如果路由器接入广域网，则可以实现云数据传输。</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OGQwYjhiNmI4NDMzYTcyZjE3NmU1NDRkMTcyMTMifQ=="/>
  </w:docVars>
  <w:rsids>
    <w:rsidRoot w:val="001A6AB4"/>
    <w:rsid w:val="001A6AB4"/>
    <w:rsid w:val="001C5141"/>
    <w:rsid w:val="00200CAC"/>
    <w:rsid w:val="00265D4C"/>
    <w:rsid w:val="0030727D"/>
    <w:rsid w:val="00313BFE"/>
    <w:rsid w:val="00335422"/>
    <w:rsid w:val="00400777"/>
    <w:rsid w:val="005B4B4A"/>
    <w:rsid w:val="006106A7"/>
    <w:rsid w:val="00724743"/>
    <w:rsid w:val="007764A4"/>
    <w:rsid w:val="007E6B94"/>
    <w:rsid w:val="008B2FA5"/>
    <w:rsid w:val="009B6EF4"/>
    <w:rsid w:val="009C1B56"/>
    <w:rsid w:val="00B63697"/>
    <w:rsid w:val="00E8504D"/>
    <w:rsid w:val="221B4A36"/>
    <w:rsid w:val="309E4395"/>
    <w:rsid w:val="481A5FF1"/>
    <w:rsid w:val="79D57118"/>
    <w:rsid w:val="7D1C7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ascii="Times New Roman" w:hAnsi="Times New Roman" w:eastAsia="宋体" w:cs="Times New Roman"/>
      <w:kern w:val="2"/>
      <w:sz w:val="18"/>
      <w:szCs w:val="18"/>
    </w:rPr>
  </w:style>
  <w:style w:type="character" w:customStyle="1" w:styleId="8">
    <w:name w:val="页脚 Char"/>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962</Words>
  <Characters>1143</Characters>
  <Lines>8</Lines>
  <Paragraphs>2</Paragraphs>
  <TotalTime>1</TotalTime>
  <ScaleCrop>false</ScaleCrop>
  <LinksUpToDate>false</LinksUpToDate>
  <CharactersWithSpaces>1146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2024-06-12T02:43:00Z</dcterms:created>
  <dc:creator>86133</dc:creator>
  <cp:lastModifiedBy>仲杰</cp:lastModifiedBy>
  <dcterms:modified xsi:type="dcterms:W3CDTF">2024-06-13T01:19:01Z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5BC121F6B44B4CF39AE05F6AFA83CF65_12</vt:lpwstr>
  </property>
</Properties>
</file>