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E90" w:rsidRPr="001D0E90" w:rsidRDefault="001D0E90">
      <w:pPr>
        <w:pStyle w:val="CharChar"/>
        <w:spacing w:line="360" w:lineRule="exact"/>
        <w:jc w:val="center"/>
        <w:rPr>
          <w:rFonts w:cs="Arial" w:hint="default"/>
          <w:b/>
          <w:color w:val="000000"/>
          <w:sz w:val="32"/>
          <w:szCs w:val="32"/>
        </w:rPr>
      </w:pPr>
      <w:r w:rsidRPr="001D0E90">
        <w:rPr>
          <w:rFonts w:cs="Arial"/>
          <w:b/>
          <w:color w:val="000000"/>
          <w:sz w:val="32"/>
          <w:szCs w:val="32"/>
        </w:rPr>
        <w:t>上海海事大学</w:t>
      </w:r>
    </w:p>
    <w:p w:rsidR="00B750DE" w:rsidRPr="001D0E90" w:rsidRDefault="001D0E90">
      <w:pPr>
        <w:pStyle w:val="CharChar"/>
        <w:spacing w:line="360" w:lineRule="exact"/>
        <w:jc w:val="center"/>
        <w:rPr>
          <w:rFonts w:cs="Arial" w:hint="default"/>
          <w:b/>
          <w:color w:val="000000"/>
          <w:sz w:val="32"/>
          <w:szCs w:val="32"/>
        </w:rPr>
      </w:pPr>
      <w:r w:rsidRPr="001D0E90">
        <w:rPr>
          <w:rFonts w:cs="Arial" w:hint="default"/>
          <w:b/>
          <w:color w:val="000000"/>
          <w:sz w:val="32"/>
          <w:szCs w:val="32"/>
        </w:rPr>
        <w:t>“</w:t>
      </w:r>
      <w:r w:rsidRPr="001D0E90">
        <w:rPr>
          <w:rFonts w:cs="Arial"/>
          <w:b/>
          <w:color w:val="000000"/>
          <w:sz w:val="32"/>
          <w:szCs w:val="32"/>
        </w:rPr>
        <w:t>邮件系统</w:t>
      </w:r>
      <w:r w:rsidRPr="001D0E90">
        <w:rPr>
          <w:rFonts w:cs="Arial" w:hint="default"/>
          <w:b/>
          <w:color w:val="000000"/>
          <w:sz w:val="32"/>
          <w:szCs w:val="32"/>
        </w:rPr>
        <w:t>”</w:t>
      </w:r>
      <w:r w:rsidR="00B57B89" w:rsidRPr="001D0E90">
        <w:rPr>
          <w:rFonts w:cs="Arial"/>
          <w:b/>
          <w:color w:val="000000"/>
          <w:sz w:val="32"/>
          <w:szCs w:val="32"/>
        </w:rPr>
        <w:t>技术需求</w:t>
      </w:r>
    </w:p>
    <w:p w:rsidR="00B750DE" w:rsidRPr="00DC0532" w:rsidRDefault="00B750DE">
      <w:pPr>
        <w:jc w:val="center"/>
        <w:rPr>
          <w:rFonts w:ascii="宋体" w:hAnsi="宋体"/>
          <w:bCs/>
          <w:color w:val="000000"/>
          <w:sz w:val="24"/>
          <w:szCs w:val="24"/>
        </w:rPr>
      </w:pPr>
    </w:p>
    <w:p w:rsidR="00B750DE" w:rsidRPr="00DC0532" w:rsidRDefault="00B57B89">
      <w:pPr>
        <w:pStyle w:val="2"/>
        <w:rPr>
          <w:rFonts w:hint="default"/>
          <w:color w:val="000000"/>
          <w:sz w:val="24"/>
          <w:szCs w:val="24"/>
        </w:rPr>
      </w:pPr>
      <w:bookmarkStart w:id="0" w:name="_Toc353112256"/>
      <w:r w:rsidRPr="00DC0532">
        <w:rPr>
          <w:color w:val="000000"/>
          <w:sz w:val="24"/>
          <w:szCs w:val="24"/>
        </w:rPr>
        <w:t>一、总体要求</w:t>
      </w:r>
      <w:bookmarkEnd w:id="0"/>
    </w:p>
    <w:p w:rsidR="00B750DE" w:rsidRPr="00DC0532" w:rsidRDefault="00B57B89">
      <w:pPr>
        <w:snapToGrid w:val="0"/>
        <w:spacing w:line="360" w:lineRule="auto"/>
        <w:ind w:firstLineChars="200" w:firstLine="480"/>
        <w:rPr>
          <w:rFonts w:ascii="宋体" w:hAnsi="宋体"/>
          <w:color w:val="000000"/>
          <w:sz w:val="24"/>
          <w:szCs w:val="24"/>
        </w:rPr>
      </w:pPr>
      <w:r w:rsidRPr="00DC0532">
        <w:rPr>
          <w:rFonts w:ascii="宋体" w:hAnsi="宋体"/>
          <w:bCs/>
          <w:color w:val="000000"/>
          <w:sz w:val="24"/>
          <w:szCs w:val="24"/>
        </w:rPr>
        <w:t>邮件系统是学校信息化建设的重要内容之一</w:t>
      </w:r>
      <w:r w:rsidRPr="00DC0532">
        <w:rPr>
          <w:rFonts w:ascii="宋体" w:hAnsi="宋体" w:hint="eastAsia"/>
          <w:bCs/>
          <w:color w:val="000000"/>
          <w:sz w:val="24"/>
          <w:szCs w:val="24"/>
        </w:rPr>
        <w:t>，也</w:t>
      </w:r>
      <w:r w:rsidRPr="00DC0532">
        <w:rPr>
          <w:rFonts w:ascii="宋体" w:hAnsi="宋体"/>
          <w:bCs/>
          <w:color w:val="000000"/>
          <w:sz w:val="24"/>
          <w:szCs w:val="24"/>
        </w:rPr>
        <w:t>是校内教职工对外和</w:t>
      </w:r>
      <w:r w:rsidRPr="00DC0532">
        <w:rPr>
          <w:rFonts w:ascii="宋体" w:hAnsi="宋体" w:hint="eastAsia"/>
          <w:bCs/>
          <w:color w:val="000000"/>
          <w:sz w:val="24"/>
          <w:szCs w:val="24"/>
        </w:rPr>
        <w:t>对内</w:t>
      </w:r>
      <w:r w:rsidRPr="00DC0532">
        <w:rPr>
          <w:rFonts w:ascii="宋体" w:hAnsi="宋体"/>
          <w:bCs/>
          <w:color w:val="000000"/>
          <w:sz w:val="24"/>
          <w:szCs w:val="24"/>
        </w:rPr>
        <w:t>交流的重要手段</w:t>
      </w:r>
      <w:r w:rsidRPr="00DC0532">
        <w:rPr>
          <w:rFonts w:ascii="宋体" w:hAnsi="宋体" w:hint="eastAsia"/>
          <w:bCs/>
          <w:color w:val="000000"/>
          <w:sz w:val="24"/>
          <w:szCs w:val="24"/>
        </w:rPr>
        <w:t>。我校现有的邮件系统已运行多年，随着信息化的发展，特别是移动信息化的快速发展，现有的邮件系统已不能满足教职工的需求。为了给教职工提供更便捷、更安全的邮件服务，学校决定升级邮件系统。</w:t>
      </w:r>
    </w:p>
    <w:p w:rsidR="00B750DE" w:rsidRPr="00DC0532" w:rsidRDefault="00B57B89">
      <w:pPr>
        <w:pStyle w:val="a0"/>
        <w:widowControl/>
        <w:numPr>
          <w:ilvl w:val="0"/>
          <w:numId w:val="1"/>
        </w:numPr>
        <w:adjustRightInd w:val="0"/>
        <w:snapToGrid w:val="0"/>
        <w:spacing w:line="360" w:lineRule="auto"/>
        <w:outlineLvl w:val="2"/>
        <w:rPr>
          <w:rFonts w:ascii="宋体" w:hAnsi="宋体"/>
          <w:b/>
          <w:color w:val="000000"/>
          <w:sz w:val="24"/>
          <w:szCs w:val="24"/>
        </w:rPr>
      </w:pPr>
      <w:r w:rsidRPr="00DC0532">
        <w:rPr>
          <w:rFonts w:ascii="宋体" w:hAnsi="宋体"/>
          <w:b/>
          <w:color w:val="000000"/>
          <w:sz w:val="24"/>
          <w:szCs w:val="24"/>
        </w:rPr>
        <w:t>基本原则</w:t>
      </w:r>
    </w:p>
    <w:p w:rsidR="00B750DE" w:rsidRPr="00DC0532" w:rsidRDefault="00B57B89">
      <w:pPr>
        <w:pStyle w:val="1"/>
        <w:numPr>
          <w:ilvl w:val="0"/>
          <w:numId w:val="2"/>
        </w:numPr>
        <w:snapToGrid w:val="0"/>
        <w:spacing w:line="360" w:lineRule="auto"/>
        <w:ind w:firstLineChars="0" w:firstLine="6"/>
        <w:rPr>
          <w:rFonts w:ascii="宋体" w:hAnsi="宋体"/>
          <w:bCs/>
          <w:color w:val="000000"/>
          <w:sz w:val="24"/>
        </w:rPr>
      </w:pPr>
      <w:r w:rsidRPr="00DC0532">
        <w:rPr>
          <w:rFonts w:ascii="宋体" w:hAnsi="宋体"/>
          <w:bCs/>
          <w:color w:val="000000"/>
          <w:sz w:val="24"/>
        </w:rPr>
        <w:t>安全性</w:t>
      </w:r>
    </w:p>
    <w:p w:rsidR="00B750DE" w:rsidRPr="00DC0532" w:rsidRDefault="00B57B89">
      <w:pPr>
        <w:snapToGrid w:val="0"/>
        <w:spacing w:line="360" w:lineRule="auto"/>
        <w:ind w:firstLineChars="200" w:firstLine="480"/>
        <w:rPr>
          <w:rFonts w:ascii="宋体" w:hAnsi="宋体"/>
          <w:bCs/>
          <w:color w:val="000000"/>
          <w:sz w:val="24"/>
          <w:szCs w:val="24"/>
        </w:rPr>
      </w:pPr>
      <w:r w:rsidRPr="00DC0532">
        <w:rPr>
          <w:rFonts w:ascii="宋体" w:hAnsi="宋体"/>
          <w:bCs/>
          <w:color w:val="000000"/>
          <w:sz w:val="24"/>
          <w:szCs w:val="24"/>
        </w:rPr>
        <w:t>系统应采取分层架构的方式，严格的访问等级制度，保证系统数据在被处理时，各数据源不会被非法修改与伪造，对于本地管理数据，应该保证数据不会因为意外情况丢失与损坏。</w:t>
      </w:r>
    </w:p>
    <w:p w:rsidR="00B750DE" w:rsidRPr="00DC0532" w:rsidRDefault="00B57B89">
      <w:pPr>
        <w:pStyle w:val="1"/>
        <w:numPr>
          <w:ilvl w:val="0"/>
          <w:numId w:val="2"/>
        </w:numPr>
        <w:snapToGrid w:val="0"/>
        <w:spacing w:line="360" w:lineRule="auto"/>
        <w:ind w:firstLineChars="0" w:firstLine="6"/>
        <w:rPr>
          <w:rFonts w:ascii="宋体" w:hAnsi="宋体"/>
          <w:bCs/>
          <w:color w:val="000000"/>
          <w:sz w:val="24"/>
        </w:rPr>
      </w:pPr>
      <w:r w:rsidRPr="00DC0532">
        <w:rPr>
          <w:rFonts w:ascii="宋体" w:hAnsi="宋体"/>
          <w:bCs/>
          <w:color w:val="000000"/>
          <w:sz w:val="24"/>
        </w:rPr>
        <w:t>准确性</w:t>
      </w:r>
    </w:p>
    <w:p w:rsidR="00B750DE" w:rsidRPr="00DC0532" w:rsidRDefault="00B57B89">
      <w:pPr>
        <w:snapToGrid w:val="0"/>
        <w:spacing w:line="360" w:lineRule="auto"/>
        <w:ind w:firstLineChars="200" w:firstLine="480"/>
        <w:rPr>
          <w:rFonts w:ascii="宋体" w:hAnsi="宋体"/>
          <w:bCs/>
          <w:color w:val="000000"/>
          <w:sz w:val="24"/>
          <w:szCs w:val="24"/>
        </w:rPr>
      </w:pPr>
      <w:r w:rsidRPr="00DC0532">
        <w:rPr>
          <w:rFonts w:ascii="宋体" w:hAnsi="宋体"/>
          <w:bCs/>
          <w:color w:val="000000"/>
          <w:sz w:val="24"/>
          <w:szCs w:val="24"/>
        </w:rPr>
        <w:t>通过周密的系统调研和分析，确保对业务要求的正确理解；通过规范的项目管理和严密的系统测试，保证系统业务处理的准确性。同时，在应用系统的设计和实现中，提供多种核查、审计手段，进一步保证系统处理的准确性。</w:t>
      </w:r>
    </w:p>
    <w:p w:rsidR="00B750DE" w:rsidRPr="00DC0532" w:rsidRDefault="00B57B89">
      <w:pPr>
        <w:pStyle w:val="1"/>
        <w:numPr>
          <w:ilvl w:val="0"/>
          <w:numId w:val="2"/>
        </w:numPr>
        <w:snapToGrid w:val="0"/>
        <w:spacing w:line="360" w:lineRule="auto"/>
        <w:ind w:firstLineChars="0" w:firstLine="6"/>
        <w:rPr>
          <w:rFonts w:ascii="宋体" w:hAnsi="宋体"/>
          <w:bCs/>
          <w:color w:val="000000"/>
          <w:sz w:val="24"/>
        </w:rPr>
      </w:pPr>
      <w:r w:rsidRPr="00DC0532">
        <w:rPr>
          <w:rFonts w:ascii="宋体" w:hAnsi="宋体"/>
          <w:bCs/>
          <w:color w:val="000000"/>
          <w:sz w:val="24"/>
        </w:rPr>
        <w:t>可靠性</w:t>
      </w:r>
    </w:p>
    <w:p w:rsidR="00B750DE" w:rsidRPr="00DC0532" w:rsidRDefault="00B57B89">
      <w:pPr>
        <w:snapToGrid w:val="0"/>
        <w:spacing w:line="360" w:lineRule="auto"/>
        <w:ind w:firstLineChars="200" w:firstLine="480"/>
        <w:rPr>
          <w:rFonts w:ascii="宋体" w:hAnsi="宋体"/>
          <w:bCs/>
          <w:color w:val="000000"/>
          <w:sz w:val="24"/>
          <w:szCs w:val="24"/>
        </w:rPr>
      </w:pPr>
      <w:r w:rsidRPr="00DC0532">
        <w:rPr>
          <w:rFonts w:ascii="宋体" w:hAnsi="宋体"/>
          <w:bCs/>
          <w:color w:val="000000"/>
          <w:sz w:val="24"/>
          <w:szCs w:val="24"/>
        </w:rPr>
        <w:t>采用高可靠、高可用性技术以保证系统的高可靠性，尤其是保证关键业务的连续不间断运作和对非正常情况的可靠处理。</w:t>
      </w:r>
    </w:p>
    <w:p w:rsidR="00B750DE" w:rsidRPr="00DC0532" w:rsidRDefault="00B57B89">
      <w:pPr>
        <w:pStyle w:val="1"/>
        <w:numPr>
          <w:ilvl w:val="0"/>
          <w:numId w:val="2"/>
        </w:numPr>
        <w:snapToGrid w:val="0"/>
        <w:spacing w:line="360" w:lineRule="auto"/>
        <w:ind w:firstLineChars="0" w:firstLine="6"/>
        <w:rPr>
          <w:rFonts w:ascii="宋体" w:hAnsi="宋体"/>
          <w:bCs/>
          <w:color w:val="000000"/>
          <w:sz w:val="24"/>
        </w:rPr>
      </w:pPr>
      <w:r w:rsidRPr="00DC0532">
        <w:rPr>
          <w:rFonts w:ascii="宋体" w:hAnsi="宋体"/>
          <w:bCs/>
          <w:color w:val="000000"/>
          <w:sz w:val="24"/>
        </w:rPr>
        <w:t>可伸缩性</w:t>
      </w:r>
    </w:p>
    <w:p w:rsidR="00B750DE" w:rsidRPr="00DC0532" w:rsidRDefault="00B57B89">
      <w:pPr>
        <w:snapToGrid w:val="0"/>
        <w:spacing w:line="360" w:lineRule="auto"/>
        <w:ind w:firstLineChars="200" w:firstLine="480"/>
        <w:rPr>
          <w:rFonts w:ascii="宋体" w:hAnsi="宋体"/>
          <w:bCs/>
          <w:color w:val="000000"/>
          <w:sz w:val="24"/>
          <w:szCs w:val="24"/>
        </w:rPr>
      </w:pPr>
      <w:r w:rsidRPr="00DC0532">
        <w:rPr>
          <w:rFonts w:ascii="宋体" w:hAnsi="宋体"/>
          <w:bCs/>
          <w:color w:val="000000"/>
          <w:sz w:val="24"/>
          <w:szCs w:val="24"/>
        </w:rPr>
        <w:t>系统应该真正符合三层体系结构，随着应用水平的提高、规模的扩大和需求的增加，系统应能满足新增的需求，而系统的体系结构不需做较大的改变。此外，可让一群相同或不同的服务器共同工作，平滑升级。</w:t>
      </w:r>
    </w:p>
    <w:p w:rsidR="00B750DE" w:rsidRPr="00DC0532" w:rsidRDefault="00B57B89">
      <w:pPr>
        <w:pStyle w:val="1"/>
        <w:numPr>
          <w:ilvl w:val="0"/>
          <w:numId w:val="2"/>
        </w:numPr>
        <w:snapToGrid w:val="0"/>
        <w:spacing w:line="360" w:lineRule="auto"/>
        <w:ind w:firstLineChars="0" w:firstLine="6"/>
        <w:rPr>
          <w:rFonts w:ascii="宋体" w:hAnsi="宋体"/>
          <w:bCs/>
          <w:color w:val="000000"/>
          <w:sz w:val="24"/>
        </w:rPr>
      </w:pPr>
      <w:r w:rsidRPr="00DC0532">
        <w:rPr>
          <w:rFonts w:ascii="宋体" w:hAnsi="宋体"/>
          <w:bCs/>
          <w:color w:val="000000"/>
          <w:sz w:val="24"/>
        </w:rPr>
        <w:t>开放性</w:t>
      </w:r>
    </w:p>
    <w:p w:rsidR="00B750DE" w:rsidRPr="00DC0532" w:rsidRDefault="00B57B89">
      <w:pPr>
        <w:snapToGrid w:val="0"/>
        <w:spacing w:line="360" w:lineRule="auto"/>
        <w:ind w:firstLineChars="200" w:firstLine="480"/>
        <w:rPr>
          <w:rFonts w:ascii="宋体" w:hAnsi="宋体"/>
          <w:bCs/>
          <w:color w:val="000000"/>
          <w:sz w:val="24"/>
          <w:szCs w:val="24"/>
        </w:rPr>
      </w:pPr>
      <w:r w:rsidRPr="00DC0532">
        <w:rPr>
          <w:rFonts w:ascii="宋体" w:hAnsi="宋体"/>
          <w:bCs/>
          <w:color w:val="000000"/>
          <w:sz w:val="24"/>
          <w:szCs w:val="24"/>
        </w:rPr>
        <w:t>支持XML、Web Service、LDAP等当前受到普遍支持的开放标准，以保证本系统能够与其它平台的应用系统、数据库等相互交换数据并进行应用级的互操作和互连性。</w:t>
      </w:r>
    </w:p>
    <w:p w:rsidR="00B750DE" w:rsidRPr="00DC0532" w:rsidRDefault="00B57B89">
      <w:pPr>
        <w:pStyle w:val="1"/>
        <w:numPr>
          <w:ilvl w:val="0"/>
          <w:numId w:val="2"/>
        </w:numPr>
        <w:snapToGrid w:val="0"/>
        <w:spacing w:line="360" w:lineRule="auto"/>
        <w:ind w:firstLineChars="0" w:firstLine="6"/>
        <w:rPr>
          <w:rFonts w:ascii="宋体" w:hAnsi="宋体"/>
          <w:bCs/>
          <w:color w:val="000000"/>
          <w:sz w:val="24"/>
        </w:rPr>
      </w:pPr>
      <w:r w:rsidRPr="00DC0532">
        <w:rPr>
          <w:rFonts w:ascii="宋体" w:hAnsi="宋体"/>
          <w:bCs/>
          <w:color w:val="000000"/>
          <w:sz w:val="24"/>
        </w:rPr>
        <w:t>实用易用性</w:t>
      </w:r>
    </w:p>
    <w:p w:rsidR="00B750DE" w:rsidRPr="00DC0532" w:rsidRDefault="00B57B89">
      <w:pPr>
        <w:snapToGrid w:val="0"/>
        <w:spacing w:line="360" w:lineRule="auto"/>
        <w:ind w:firstLineChars="200" w:firstLine="480"/>
        <w:rPr>
          <w:rFonts w:ascii="宋体" w:hAnsi="宋体"/>
          <w:bCs/>
          <w:color w:val="000000"/>
          <w:sz w:val="24"/>
          <w:szCs w:val="24"/>
        </w:rPr>
      </w:pPr>
      <w:r w:rsidRPr="00DC0532">
        <w:rPr>
          <w:rFonts w:ascii="宋体" w:hAnsi="宋体"/>
          <w:bCs/>
          <w:color w:val="000000"/>
          <w:sz w:val="24"/>
          <w:szCs w:val="24"/>
        </w:rPr>
        <w:lastRenderedPageBreak/>
        <w:t>系统应具有一致的、友好的客户化界面，易于使用和推广，并具有实际可操作性，使用户能够快速地掌握系统的使用。同时系统平台必须具有良好的可管理和易于维护的特点。</w:t>
      </w:r>
    </w:p>
    <w:p w:rsidR="00B750DE" w:rsidRPr="00DC0532" w:rsidRDefault="00B57B89">
      <w:pPr>
        <w:pStyle w:val="1"/>
        <w:numPr>
          <w:ilvl w:val="0"/>
          <w:numId w:val="2"/>
        </w:numPr>
        <w:snapToGrid w:val="0"/>
        <w:spacing w:line="360" w:lineRule="auto"/>
        <w:ind w:firstLineChars="0" w:firstLine="6"/>
        <w:rPr>
          <w:rFonts w:ascii="宋体" w:hAnsi="宋体"/>
          <w:bCs/>
          <w:color w:val="000000"/>
          <w:sz w:val="24"/>
        </w:rPr>
      </w:pPr>
      <w:r w:rsidRPr="00DC0532">
        <w:rPr>
          <w:rFonts w:ascii="宋体" w:hAnsi="宋体"/>
          <w:bCs/>
          <w:color w:val="000000"/>
          <w:sz w:val="24"/>
        </w:rPr>
        <w:t>成熟性</w:t>
      </w:r>
    </w:p>
    <w:p w:rsidR="00B750DE" w:rsidRPr="00DC0532" w:rsidRDefault="00B57B89">
      <w:pPr>
        <w:snapToGrid w:val="0"/>
        <w:spacing w:line="360" w:lineRule="auto"/>
        <w:ind w:firstLineChars="200" w:firstLine="480"/>
        <w:rPr>
          <w:rFonts w:ascii="宋体" w:hAnsi="宋体"/>
          <w:bCs/>
          <w:color w:val="000000"/>
          <w:sz w:val="24"/>
          <w:szCs w:val="24"/>
        </w:rPr>
      </w:pPr>
      <w:r w:rsidRPr="00DC0532">
        <w:rPr>
          <w:rFonts w:ascii="宋体" w:hAnsi="宋体"/>
          <w:bCs/>
          <w:color w:val="000000"/>
          <w:sz w:val="24"/>
          <w:szCs w:val="24"/>
        </w:rPr>
        <w:t>采用的应用系统平台和软件技术、产品都应具有经受市场长期考验，并具有国内外的众多成功案例。</w:t>
      </w:r>
    </w:p>
    <w:p w:rsidR="00B750DE" w:rsidRPr="00DC0532" w:rsidRDefault="00B57B89">
      <w:pPr>
        <w:pStyle w:val="a0"/>
        <w:widowControl/>
        <w:numPr>
          <w:ilvl w:val="0"/>
          <w:numId w:val="1"/>
        </w:numPr>
        <w:adjustRightInd w:val="0"/>
        <w:snapToGrid w:val="0"/>
        <w:spacing w:line="360" w:lineRule="auto"/>
        <w:outlineLvl w:val="2"/>
        <w:rPr>
          <w:rFonts w:ascii="宋体" w:hAnsi="宋体"/>
          <w:b/>
          <w:color w:val="000000"/>
          <w:sz w:val="24"/>
          <w:szCs w:val="24"/>
        </w:rPr>
      </w:pPr>
      <w:r w:rsidRPr="00DC0532">
        <w:rPr>
          <w:rFonts w:ascii="宋体" w:hAnsi="宋体"/>
          <w:b/>
          <w:color w:val="000000"/>
          <w:sz w:val="24"/>
          <w:szCs w:val="24"/>
        </w:rPr>
        <w:t>合格投标人应具备的条件：</w:t>
      </w:r>
    </w:p>
    <w:p w:rsidR="00B750DE" w:rsidRPr="00DC0532" w:rsidRDefault="00B57B89">
      <w:pPr>
        <w:pStyle w:val="1"/>
        <w:numPr>
          <w:ilvl w:val="0"/>
          <w:numId w:val="3"/>
        </w:numPr>
        <w:snapToGrid w:val="0"/>
        <w:spacing w:line="360" w:lineRule="auto"/>
        <w:ind w:firstLineChars="0"/>
        <w:rPr>
          <w:rFonts w:ascii="宋体" w:hAnsi="宋体"/>
          <w:bCs/>
          <w:color w:val="000000"/>
          <w:sz w:val="24"/>
        </w:rPr>
      </w:pPr>
      <w:r w:rsidRPr="00DC0532">
        <w:rPr>
          <w:rFonts w:ascii="宋体" w:hAnsi="宋体"/>
          <w:bCs/>
          <w:color w:val="000000"/>
          <w:sz w:val="24"/>
        </w:rPr>
        <w:t>投标人是在中华人民共和国境内注册，具有法人资格，注册资本200万及以上；</w:t>
      </w:r>
    </w:p>
    <w:p w:rsidR="00B750DE" w:rsidRPr="00DC0532" w:rsidRDefault="00B57B89">
      <w:pPr>
        <w:pStyle w:val="1"/>
        <w:numPr>
          <w:ilvl w:val="0"/>
          <w:numId w:val="3"/>
        </w:numPr>
        <w:snapToGrid w:val="0"/>
        <w:spacing w:line="360" w:lineRule="auto"/>
        <w:ind w:firstLineChars="0"/>
        <w:rPr>
          <w:rFonts w:ascii="宋体" w:hAnsi="宋体"/>
          <w:bCs/>
          <w:color w:val="000000"/>
          <w:sz w:val="24"/>
        </w:rPr>
      </w:pPr>
      <w:r w:rsidRPr="00DC0532">
        <w:rPr>
          <w:rFonts w:ascii="宋体" w:hAnsi="宋体" w:hint="eastAsia"/>
          <w:bCs/>
          <w:color w:val="000000"/>
          <w:sz w:val="24"/>
        </w:rPr>
        <w:t>所应标产品应自主研发，拥有完整的软件著作权并提供复印件。</w:t>
      </w:r>
    </w:p>
    <w:p w:rsidR="00B750DE" w:rsidRPr="00DC0532" w:rsidRDefault="00B57B89">
      <w:pPr>
        <w:pStyle w:val="1"/>
        <w:numPr>
          <w:ilvl w:val="0"/>
          <w:numId w:val="3"/>
        </w:numPr>
        <w:snapToGrid w:val="0"/>
        <w:spacing w:line="360" w:lineRule="auto"/>
        <w:ind w:firstLineChars="0"/>
        <w:rPr>
          <w:rFonts w:ascii="宋体" w:hAnsi="宋体"/>
          <w:bCs/>
          <w:color w:val="000000"/>
          <w:sz w:val="24"/>
        </w:rPr>
      </w:pPr>
      <w:r w:rsidRPr="00DC0532">
        <w:rPr>
          <w:rFonts w:ascii="宋体" w:hAnsi="宋体" w:hint="eastAsia"/>
          <w:bCs/>
          <w:color w:val="000000"/>
          <w:sz w:val="24"/>
        </w:rPr>
        <w:t>所应标产品安全可靠，通过国家保密局涉密信息系统产品检测、国家信息安全测评等国家权威机构认证（提供相关证书复印件）</w:t>
      </w:r>
    </w:p>
    <w:p w:rsidR="00B750DE" w:rsidRPr="00DC0532" w:rsidRDefault="00B57B89">
      <w:pPr>
        <w:pStyle w:val="1"/>
        <w:numPr>
          <w:ilvl w:val="0"/>
          <w:numId w:val="3"/>
        </w:numPr>
        <w:snapToGrid w:val="0"/>
        <w:spacing w:line="360" w:lineRule="auto"/>
        <w:ind w:firstLineChars="0"/>
        <w:rPr>
          <w:rFonts w:ascii="宋体" w:hAnsi="宋体"/>
          <w:bCs/>
          <w:color w:val="000000"/>
          <w:sz w:val="24"/>
        </w:rPr>
      </w:pPr>
      <w:r w:rsidRPr="00DC0532">
        <w:rPr>
          <w:rFonts w:ascii="宋体" w:hAnsi="宋体" w:hint="eastAsia"/>
          <w:bCs/>
          <w:color w:val="000000"/>
          <w:sz w:val="24"/>
        </w:rPr>
        <w:t>原厂公司通过ISO国际标准认证（适用于</w:t>
      </w:r>
      <w:r w:rsidRPr="00DC0532">
        <w:rPr>
          <w:rFonts w:ascii="宋体" w:hAnsi="宋体"/>
          <w:bCs/>
          <w:color w:val="000000"/>
          <w:sz w:val="24"/>
        </w:rPr>
        <w:t>邮件系统软件及相关软件产品的设计开发和技术支持服务）须提供证书复印件</w:t>
      </w:r>
      <w:r w:rsidRPr="00DC0532">
        <w:rPr>
          <w:rFonts w:ascii="宋体" w:hAnsi="宋体" w:hint="eastAsia"/>
          <w:bCs/>
          <w:color w:val="000000"/>
          <w:sz w:val="24"/>
        </w:rPr>
        <w:t>；</w:t>
      </w:r>
    </w:p>
    <w:p w:rsidR="00B750DE" w:rsidRPr="00DC0532" w:rsidRDefault="00B57B89">
      <w:pPr>
        <w:pStyle w:val="1"/>
        <w:numPr>
          <w:ilvl w:val="0"/>
          <w:numId w:val="3"/>
        </w:numPr>
        <w:snapToGrid w:val="0"/>
        <w:spacing w:line="360" w:lineRule="auto"/>
        <w:ind w:firstLineChars="0"/>
        <w:rPr>
          <w:rFonts w:ascii="宋体" w:hAnsi="宋体"/>
          <w:bCs/>
          <w:color w:val="000000"/>
          <w:sz w:val="24"/>
        </w:rPr>
      </w:pPr>
      <w:r w:rsidRPr="00DC0532">
        <w:rPr>
          <w:rFonts w:ascii="宋体" w:hAnsi="宋体" w:hint="eastAsia"/>
          <w:bCs/>
          <w:color w:val="000000"/>
          <w:sz w:val="24"/>
        </w:rPr>
        <w:t>所应标产品获得国家级软件行业机构颁发的奖项</w:t>
      </w:r>
      <w:r w:rsidRPr="00DC0532">
        <w:rPr>
          <w:rFonts w:ascii="宋体" w:hAnsi="宋体"/>
          <w:bCs/>
          <w:color w:val="000000"/>
          <w:sz w:val="24"/>
        </w:rPr>
        <w:t>；</w:t>
      </w:r>
    </w:p>
    <w:p w:rsidR="00B750DE" w:rsidRPr="00DC0532" w:rsidRDefault="00B57B89">
      <w:pPr>
        <w:pStyle w:val="1"/>
        <w:numPr>
          <w:ilvl w:val="0"/>
          <w:numId w:val="3"/>
        </w:numPr>
        <w:snapToGrid w:val="0"/>
        <w:spacing w:line="360" w:lineRule="auto"/>
        <w:ind w:firstLineChars="0"/>
        <w:rPr>
          <w:rFonts w:ascii="宋体" w:hAnsi="宋体"/>
          <w:bCs/>
          <w:color w:val="000000"/>
          <w:sz w:val="24"/>
        </w:rPr>
      </w:pPr>
      <w:r w:rsidRPr="00DC0532">
        <w:rPr>
          <w:rFonts w:ascii="宋体" w:hAnsi="宋体" w:hint="eastAsia"/>
          <w:bCs/>
          <w:color w:val="000000"/>
          <w:sz w:val="24"/>
        </w:rPr>
        <w:t>所应标产品有良好的市场反馈，有若干知名的客户案例,至少在华东区有5家或以上985高校案例提供合同盖章页复印件或用户证明报告，具备千万级用户规模以上的运营商案例，提供合同盖章页复印件。</w:t>
      </w:r>
    </w:p>
    <w:p w:rsidR="00B750DE" w:rsidRPr="00DC0532" w:rsidRDefault="00B57B89">
      <w:pPr>
        <w:pStyle w:val="1"/>
        <w:numPr>
          <w:ilvl w:val="0"/>
          <w:numId w:val="3"/>
        </w:numPr>
        <w:snapToGrid w:val="0"/>
        <w:spacing w:line="360" w:lineRule="auto"/>
        <w:ind w:firstLineChars="0"/>
        <w:rPr>
          <w:rFonts w:ascii="宋体" w:hAnsi="宋体"/>
          <w:bCs/>
          <w:color w:val="000000"/>
          <w:sz w:val="24"/>
        </w:rPr>
      </w:pPr>
      <w:r w:rsidRPr="00DC0532">
        <w:rPr>
          <w:rFonts w:ascii="宋体" w:hAnsi="宋体"/>
          <w:bCs/>
          <w:color w:val="000000"/>
          <w:sz w:val="24"/>
        </w:rPr>
        <w:t>所应标产品厂商在华东地区（江浙沪皖四省）有原厂商机构，并提供相关工商注册信息，以确保售后服务及时响应；</w:t>
      </w:r>
    </w:p>
    <w:p w:rsidR="00B750DE" w:rsidRPr="00DC0532" w:rsidRDefault="00B57B89">
      <w:pPr>
        <w:pStyle w:val="1"/>
        <w:numPr>
          <w:ilvl w:val="0"/>
          <w:numId w:val="3"/>
        </w:numPr>
        <w:snapToGrid w:val="0"/>
        <w:spacing w:line="360" w:lineRule="auto"/>
        <w:ind w:firstLineChars="0"/>
        <w:rPr>
          <w:rFonts w:ascii="宋体" w:hAnsi="宋体"/>
          <w:bCs/>
          <w:color w:val="000000"/>
          <w:sz w:val="24"/>
        </w:rPr>
      </w:pPr>
      <w:r w:rsidRPr="00DC0532">
        <w:rPr>
          <w:rFonts w:ascii="宋体" w:hAnsi="宋体" w:hint="eastAsia"/>
          <w:bCs/>
          <w:color w:val="000000"/>
          <w:sz w:val="24"/>
        </w:rPr>
        <w:t>必须满足并实现以下标注★的项目。</w:t>
      </w:r>
    </w:p>
    <w:p w:rsidR="00B750DE" w:rsidRPr="00FA3D5E" w:rsidRDefault="00B57B89" w:rsidP="00FA3D5E">
      <w:pPr>
        <w:pStyle w:val="HTML"/>
        <w:widowControl/>
        <w:spacing w:line="360" w:lineRule="auto"/>
        <w:rPr>
          <w:rFonts w:hint="default"/>
          <w:b/>
          <w:color w:val="000000"/>
        </w:rPr>
      </w:pPr>
      <w:r w:rsidRPr="00FA3D5E">
        <w:rPr>
          <w:b/>
          <w:color w:val="000000"/>
        </w:rPr>
        <w:t>备注：</w:t>
      </w:r>
    </w:p>
    <w:p w:rsidR="00B750DE" w:rsidRPr="00FA3D5E" w:rsidRDefault="00B57B89" w:rsidP="00FA3D5E">
      <w:pPr>
        <w:pStyle w:val="HTML"/>
        <w:widowControl/>
        <w:numPr>
          <w:ilvl w:val="3"/>
          <w:numId w:val="4"/>
        </w:numPr>
        <w:tabs>
          <w:tab w:val="clear" w:pos="1832"/>
          <w:tab w:val="left" w:pos="993"/>
        </w:tabs>
        <w:spacing w:line="360" w:lineRule="auto"/>
        <w:ind w:left="0" w:firstLine="567"/>
        <w:rPr>
          <w:rFonts w:hint="default"/>
          <w:b/>
          <w:color w:val="000000"/>
        </w:rPr>
      </w:pPr>
      <w:r w:rsidRPr="00FA3D5E">
        <w:rPr>
          <w:b/>
          <w:color w:val="000000"/>
        </w:rPr>
        <w:t>各投标人须在2016 年</w:t>
      </w:r>
      <w:r w:rsidR="00494EFB" w:rsidRPr="00FA3D5E">
        <w:rPr>
          <w:b/>
          <w:color w:val="000000"/>
        </w:rPr>
        <w:t>4</w:t>
      </w:r>
      <w:r w:rsidRPr="00FA3D5E">
        <w:rPr>
          <w:b/>
          <w:color w:val="000000"/>
        </w:rPr>
        <w:t xml:space="preserve"> 月</w:t>
      </w:r>
      <w:r w:rsidR="00494EFB" w:rsidRPr="00FA3D5E">
        <w:rPr>
          <w:b/>
          <w:color w:val="000000"/>
        </w:rPr>
        <w:t>25</w:t>
      </w:r>
      <w:r w:rsidRPr="00FA3D5E">
        <w:rPr>
          <w:b/>
          <w:color w:val="000000"/>
        </w:rPr>
        <w:t xml:space="preserve"> 日17:00之前完成与校方技术联系人的联系，并完成对投标产品的测试。</w:t>
      </w:r>
    </w:p>
    <w:p w:rsidR="00B750DE" w:rsidRPr="00FA3D5E" w:rsidRDefault="00B57B89" w:rsidP="00FA3D5E">
      <w:pPr>
        <w:pStyle w:val="HTML"/>
        <w:widowControl/>
        <w:numPr>
          <w:ilvl w:val="3"/>
          <w:numId w:val="4"/>
        </w:numPr>
        <w:tabs>
          <w:tab w:val="clear" w:pos="1832"/>
          <w:tab w:val="left" w:pos="993"/>
        </w:tabs>
        <w:spacing w:line="360" w:lineRule="auto"/>
        <w:ind w:hanging="1113"/>
        <w:rPr>
          <w:rFonts w:hint="default"/>
          <w:b/>
          <w:color w:val="000000"/>
        </w:rPr>
      </w:pPr>
      <w:r w:rsidRPr="00FA3D5E">
        <w:rPr>
          <w:b/>
          <w:color w:val="000000"/>
        </w:rPr>
        <w:t>以上所有复印件须加盖公司公章。</w:t>
      </w:r>
    </w:p>
    <w:p w:rsidR="00B750DE" w:rsidRPr="00DC0532" w:rsidRDefault="00B57B89">
      <w:pPr>
        <w:pStyle w:val="a0"/>
        <w:widowControl/>
        <w:numPr>
          <w:ilvl w:val="0"/>
          <w:numId w:val="1"/>
        </w:numPr>
        <w:adjustRightInd w:val="0"/>
        <w:snapToGrid w:val="0"/>
        <w:spacing w:line="360" w:lineRule="auto"/>
        <w:outlineLvl w:val="2"/>
        <w:rPr>
          <w:rFonts w:ascii="宋体" w:hAnsi="宋体"/>
          <w:b/>
          <w:color w:val="000000"/>
          <w:sz w:val="24"/>
          <w:szCs w:val="24"/>
        </w:rPr>
      </w:pPr>
      <w:r w:rsidRPr="00DC0532">
        <w:rPr>
          <w:rFonts w:ascii="宋体" w:hAnsi="宋体"/>
          <w:b/>
          <w:color w:val="000000"/>
          <w:sz w:val="24"/>
          <w:szCs w:val="24"/>
        </w:rPr>
        <w:t>性能要求</w:t>
      </w:r>
    </w:p>
    <w:p w:rsidR="00B750DE" w:rsidRPr="00DC0532" w:rsidRDefault="00B57B89">
      <w:pPr>
        <w:pStyle w:val="a0"/>
        <w:widowControl/>
        <w:numPr>
          <w:ilvl w:val="0"/>
          <w:numId w:val="2"/>
        </w:numPr>
        <w:adjustRightInd w:val="0"/>
        <w:snapToGrid w:val="0"/>
        <w:spacing w:line="360" w:lineRule="auto"/>
        <w:ind w:firstLine="6"/>
        <w:rPr>
          <w:rFonts w:ascii="宋体" w:hAnsi="宋体"/>
          <w:b/>
          <w:color w:val="000000"/>
          <w:sz w:val="24"/>
          <w:szCs w:val="24"/>
        </w:rPr>
      </w:pPr>
      <w:r w:rsidRPr="00DC0532">
        <w:rPr>
          <w:rFonts w:ascii="宋体" w:hAnsi="宋体"/>
          <w:b/>
          <w:color w:val="000000"/>
          <w:sz w:val="24"/>
          <w:szCs w:val="24"/>
        </w:rPr>
        <w:t>系统平台</w:t>
      </w:r>
    </w:p>
    <w:p w:rsidR="00B750DE" w:rsidRPr="00DC0532" w:rsidRDefault="00B57B89">
      <w:pPr>
        <w:pStyle w:val="a4"/>
        <w:numPr>
          <w:ilvl w:val="0"/>
          <w:numId w:val="5"/>
        </w:numPr>
        <w:suppressAutoHyphens/>
        <w:snapToGrid w:val="0"/>
        <w:spacing w:line="360" w:lineRule="auto"/>
        <w:ind w:firstLineChars="0"/>
        <w:rPr>
          <w:rFonts w:ascii="宋体" w:hAnsi="宋体"/>
          <w:color w:val="000000"/>
        </w:rPr>
      </w:pPr>
      <w:r w:rsidRPr="00DC0532">
        <w:rPr>
          <w:rFonts w:ascii="宋体" w:hAnsi="宋体"/>
          <w:color w:val="000000"/>
        </w:rPr>
        <w:t>具有灵活的</w:t>
      </w:r>
      <w:bookmarkStart w:id="1" w:name="_GoBack"/>
      <w:bookmarkEnd w:id="1"/>
      <w:r w:rsidRPr="00DC0532">
        <w:rPr>
          <w:rFonts w:ascii="宋体" w:hAnsi="宋体"/>
          <w:color w:val="000000"/>
        </w:rPr>
        <w:t>扩展性和良好的可移植性；</w:t>
      </w:r>
    </w:p>
    <w:p w:rsidR="00B750DE" w:rsidRPr="00DC0532" w:rsidRDefault="00B57B89">
      <w:pPr>
        <w:pStyle w:val="a4"/>
        <w:numPr>
          <w:ilvl w:val="0"/>
          <w:numId w:val="5"/>
        </w:numPr>
        <w:suppressAutoHyphens/>
        <w:snapToGrid w:val="0"/>
        <w:spacing w:line="360" w:lineRule="auto"/>
        <w:ind w:firstLineChars="0"/>
        <w:rPr>
          <w:rFonts w:ascii="宋体" w:hAnsi="宋体"/>
          <w:color w:val="000000"/>
        </w:rPr>
      </w:pPr>
      <w:r w:rsidRPr="00DC0532">
        <w:rPr>
          <w:rFonts w:ascii="宋体" w:hAnsi="宋体"/>
          <w:color w:val="000000"/>
        </w:rPr>
        <w:t>充分考虑今后的横向和纵向的平滑扩张能力；</w:t>
      </w:r>
    </w:p>
    <w:p w:rsidR="00B750DE" w:rsidRPr="00DC0532" w:rsidRDefault="00B57B89">
      <w:pPr>
        <w:pStyle w:val="a4"/>
        <w:numPr>
          <w:ilvl w:val="0"/>
          <w:numId w:val="5"/>
        </w:numPr>
        <w:suppressAutoHyphens/>
        <w:snapToGrid w:val="0"/>
        <w:spacing w:line="360" w:lineRule="auto"/>
        <w:ind w:firstLineChars="0"/>
        <w:rPr>
          <w:rFonts w:ascii="宋体" w:hAnsi="宋体"/>
          <w:color w:val="000000"/>
        </w:rPr>
      </w:pPr>
      <w:r w:rsidRPr="00DC0532">
        <w:rPr>
          <w:rFonts w:ascii="宋体" w:hAnsi="宋体"/>
          <w:color w:val="000000"/>
        </w:rPr>
        <w:t>支持不少于</w:t>
      </w:r>
      <w:r w:rsidRPr="00DC0532">
        <w:rPr>
          <w:rFonts w:ascii="宋体" w:hAnsi="宋体" w:hint="eastAsia"/>
          <w:color w:val="000000"/>
        </w:rPr>
        <w:t>10000</w:t>
      </w:r>
      <w:r w:rsidRPr="00DC0532">
        <w:rPr>
          <w:rFonts w:ascii="宋体" w:hAnsi="宋体"/>
          <w:color w:val="000000"/>
        </w:rPr>
        <w:t>个并发使用用户连接；</w:t>
      </w:r>
    </w:p>
    <w:p w:rsidR="00B750DE" w:rsidRPr="00DC0532" w:rsidRDefault="00B57B89">
      <w:pPr>
        <w:pStyle w:val="a4"/>
        <w:numPr>
          <w:ilvl w:val="0"/>
          <w:numId w:val="5"/>
        </w:numPr>
        <w:suppressAutoHyphens/>
        <w:snapToGrid w:val="0"/>
        <w:spacing w:line="360" w:lineRule="auto"/>
        <w:ind w:firstLineChars="0"/>
        <w:rPr>
          <w:rFonts w:ascii="宋体" w:hAnsi="宋体"/>
          <w:color w:val="000000"/>
        </w:rPr>
      </w:pPr>
      <w:r w:rsidRPr="00DC0532">
        <w:rPr>
          <w:rFonts w:ascii="宋体" w:hAnsi="宋体"/>
          <w:color w:val="000000"/>
        </w:rPr>
        <w:lastRenderedPageBreak/>
        <w:t>系统提供7*24小时的连续运行，平均年故障时间&lt;24小时，平均故障修复时间&lt;30分钟；</w:t>
      </w:r>
    </w:p>
    <w:p w:rsidR="00B750DE" w:rsidRPr="00DC0532" w:rsidRDefault="00B750DE">
      <w:pPr>
        <w:pStyle w:val="a4"/>
        <w:suppressAutoHyphens/>
        <w:snapToGrid w:val="0"/>
        <w:spacing w:line="360" w:lineRule="auto"/>
        <w:ind w:firstLineChars="0"/>
        <w:rPr>
          <w:rFonts w:ascii="宋体" w:hAnsi="宋体"/>
          <w:color w:val="000000"/>
        </w:rPr>
      </w:pPr>
    </w:p>
    <w:p w:rsidR="00B750DE" w:rsidRPr="00DC0532" w:rsidRDefault="00B57B89">
      <w:pPr>
        <w:pStyle w:val="a0"/>
        <w:widowControl/>
        <w:numPr>
          <w:ilvl w:val="0"/>
          <w:numId w:val="2"/>
        </w:numPr>
        <w:adjustRightInd w:val="0"/>
        <w:snapToGrid w:val="0"/>
        <w:spacing w:line="360" w:lineRule="auto"/>
        <w:ind w:firstLine="6"/>
        <w:rPr>
          <w:rFonts w:ascii="宋体" w:hAnsi="宋体"/>
          <w:b/>
          <w:color w:val="000000"/>
          <w:sz w:val="24"/>
          <w:szCs w:val="24"/>
        </w:rPr>
      </w:pPr>
      <w:r w:rsidRPr="00DC0532">
        <w:rPr>
          <w:rFonts w:ascii="宋体" w:hAnsi="宋体"/>
          <w:b/>
          <w:color w:val="000000"/>
          <w:sz w:val="24"/>
          <w:szCs w:val="24"/>
        </w:rPr>
        <w:t>后台管理</w:t>
      </w:r>
    </w:p>
    <w:p w:rsidR="00B750DE" w:rsidRPr="00DC0532" w:rsidRDefault="00B57B89">
      <w:pPr>
        <w:pStyle w:val="a4"/>
        <w:numPr>
          <w:ilvl w:val="0"/>
          <w:numId w:val="6"/>
        </w:numPr>
        <w:suppressAutoHyphens/>
        <w:snapToGrid w:val="0"/>
        <w:spacing w:line="360" w:lineRule="auto"/>
        <w:ind w:firstLineChars="0"/>
        <w:rPr>
          <w:rFonts w:ascii="宋体" w:hAnsi="宋体"/>
          <w:color w:val="000000"/>
        </w:rPr>
      </w:pPr>
      <w:r w:rsidRPr="00DC0532">
        <w:rPr>
          <w:rFonts w:ascii="宋体" w:hAnsi="宋体"/>
          <w:color w:val="000000"/>
        </w:rPr>
        <w:t>后台管理系统应提供用户分级制度，且应具备较强的系统安全性和灾难恢复能力，系统具有安全审计及日志功能；</w:t>
      </w:r>
    </w:p>
    <w:p w:rsidR="00B750DE" w:rsidRPr="00DC0532" w:rsidRDefault="00B57B89">
      <w:pPr>
        <w:pStyle w:val="a4"/>
        <w:numPr>
          <w:ilvl w:val="0"/>
          <w:numId w:val="6"/>
        </w:numPr>
        <w:suppressAutoHyphens/>
        <w:snapToGrid w:val="0"/>
        <w:spacing w:line="360" w:lineRule="auto"/>
        <w:ind w:firstLineChars="0"/>
        <w:rPr>
          <w:rFonts w:ascii="宋体" w:hAnsi="宋体"/>
          <w:color w:val="000000"/>
        </w:rPr>
      </w:pPr>
      <w:r w:rsidRPr="00DC0532">
        <w:rPr>
          <w:rFonts w:ascii="宋体" w:hAnsi="宋体"/>
          <w:color w:val="000000"/>
        </w:rPr>
        <w:t>支持IE、FireFox、Chrome等主流浏览器</w:t>
      </w:r>
    </w:p>
    <w:p w:rsidR="00B750DE" w:rsidRPr="00DC0532" w:rsidRDefault="00B57B89">
      <w:pPr>
        <w:pStyle w:val="a0"/>
        <w:widowControl/>
        <w:numPr>
          <w:ilvl w:val="0"/>
          <w:numId w:val="7"/>
        </w:numPr>
        <w:adjustRightInd w:val="0"/>
        <w:snapToGrid w:val="0"/>
        <w:spacing w:line="360" w:lineRule="auto"/>
        <w:ind w:firstLine="6"/>
        <w:rPr>
          <w:rFonts w:ascii="宋体" w:hAnsi="宋体"/>
          <w:b/>
          <w:color w:val="000000"/>
          <w:sz w:val="24"/>
          <w:szCs w:val="24"/>
        </w:rPr>
      </w:pPr>
      <w:r w:rsidRPr="00DC0532">
        <w:rPr>
          <w:rFonts w:ascii="宋体" w:hAnsi="宋体" w:hint="eastAsia"/>
          <w:b/>
          <w:color w:val="000000"/>
          <w:sz w:val="24"/>
          <w:szCs w:val="24"/>
        </w:rPr>
        <w:t>邮件页面</w:t>
      </w:r>
    </w:p>
    <w:p w:rsidR="00B750DE" w:rsidRPr="00DC0532" w:rsidRDefault="00B57B89">
      <w:pPr>
        <w:pStyle w:val="a4"/>
        <w:numPr>
          <w:ilvl w:val="0"/>
          <w:numId w:val="8"/>
        </w:numPr>
        <w:suppressAutoHyphens/>
        <w:snapToGrid w:val="0"/>
        <w:spacing w:line="360" w:lineRule="auto"/>
        <w:ind w:left="851" w:firstLineChars="0" w:hanging="474"/>
        <w:rPr>
          <w:rFonts w:ascii="宋体" w:hAnsi="宋体"/>
          <w:color w:val="000000"/>
        </w:rPr>
      </w:pPr>
      <w:r w:rsidRPr="00DC0532">
        <w:rPr>
          <w:rFonts w:ascii="宋体" w:hAnsi="宋体" w:hint="eastAsia"/>
          <w:color w:val="000000"/>
        </w:rPr>
        <w:t>支持HTML5，具有良好的人机界面，适应高分辨率屏幕；</w:t>
      </w:r>
    </w:p>
    <w:p w:rsidR="00B750DE" w:rsidRPr="00DC0532" w:rsidRDefault="00B750DE" w:rsidP="00AE1815">
      <w:pPr>
        <w:pStyle w:val="a4"/>
        <w:suppressAutoHyphens/>
        <w:snapToGrid w:val="0"/>
        <w:spacing w:line="360" w:lineRule="auto"/>
        <w:ind w:left="377" w:firstLineChars="0" w:hanging="474"/>
        <w:rPr>
          <w:rFonts w:ascii="宋体" w:hAnsi="宋体"/>
          <w:color w:val="000000"/>
        </w:rPr>
      </w:pPr>
    </w:p>
    <w:p w:rsidR="00B750DE" w:rsidRPr="00DC0532" w:rsidRDefault="00B57B89">
      <w:pPr>
        <w:pStyle w:val="a0"/>
        <w:widowControl/>
        <w:numPr>
          <w:ilvl w:val="0"/>
          <w:numId w:val="1"/>
        </w:numPr>
        <w:adjustRightInd w:val="0"/>
        <w:snapToGrid w:val="0"/>
        <w:spacing w:line="360" w:lineRule="auto"/>
        <w:outlineLvl w:val="2"/>
        <w:rPr>
          <w:rFonts w:ascii="宋体" w:hAnsi="宋体"/>
          <w:b/>
          <w:color w:val="000000"/>
          <w:sz w:val="24"/>
          <w:szCs w:val="24"/>
        </w:rPr>
      </w:pPr>
      <w:r w:rsidRPr="00DC0532">
        <w:rPr>
          <w:rFonts w:ascii="宋体" w:hAnsi="宋体"/>
          <w:b/>
          <w:color w:val="000000"/>
          <w:sz w:val="24"/>
          <w:szCs w:val="24"/>
        </w:rPr>
        <w:t>标准规范要求</w:t>
      </w:r>
    </w:p>
    <w:p w:rsidR="00B750DE" w:rsidRPr="00DC0532" w:rsidRDefault="00B57B89">
      <w:pPr>
        <w:snapToGrid w:val="0"/>
        <w:spacing w:line="360" w:lineRule="auto"/>
        <w:ind w:firstLineChars="200" w:firstLine="480"/>
        <w:rPr>
          <w:rFonts w:ascii="宋体" w:hAnsi="宋体"/>
          <w:bCs/>
          <w:color w:val="000000"/>
          <w:sz w:val="24"/>
          <w:szCs w:val="24"/>
        </w:rPr>
      </w:pPr>
      <w:r w:rsidRPr="00DC0532">
        <w:rPr>
          <w:rFonts w:ascii="宋体" w:hAnsi="宋体"/>
          <w:bCs/>
          <w:color w:val="000000"/>
          <w:sz w:val="24"/>
          <w:szCs w:val="24"/>
        </w:rPr>
        <w:t>应标人在系统建设过程中，至少但不限于</w:t>
      </w:r>
      <w:r w:rsidRPr="00DC0532">
        <w:rPr>
          <w:rFonts w:ascii="宋体" w:hAnsi="宋体" w:hint="eastAsia"/>
          <w:bCs/>
          <w:color w:val="000000"/>
          <w:sz w:val="24"/>
          <w:szCs w:val="24"/>
        </w:rPr>
        <w:t>拥有</w:t>
      </w:r>
      <w:r w:rsidRPr="00DC0532">
        <w:rPr>
          <w:rFonts w:ascii="宋体" w:hAnsi="宋体"/>
          <w:bCs/>
          <w:color w:val="000000"/>
          <w:sz w:val="24"/>
          <w:szCs w:val="24"/>
        </w:rPr>
        <w:t>以下国家标准及行业标准</w:t>
      </w:r>
      <w:r w:rsidRPr="00DC0532">
        <w:rPr>
          <w:rFonts w:ascii="宋体" w:hAnsi="宋体" w:hint="eastAsia"/>
          <w:bCs/>
          <w:color w:val="000000"/>
          <w:sz w:val="24"/>
          <w:szCs w:val="24"/>
        </w:rPr>
        <w:t>证书</w:t>
      </w:r>
      <w:r w:rsidRPr="00DC0532">
        <w:rPr>
          <w:rFonts w:ascii="宋体" w:hAnsi="宋体"/>
          <w:bCs/>
          <w:color w:val="000000"/>
          <w:sz w:val="24"/>
          <w:szCs w:val="24"/>
        </w:rPr>
        <w:t>：</w:t>
      </w:r>
    </w:p>
    <w:p w:rsidR="00B750DE" w:rsidRPr="00DC0532" w:rsidRDefault="00B57B89">
      <w:pPr>
        <w:numPr>
          <w:ilvl w:val="2"/>
          <w:numId w:val="9"/>
        </w:numPr>
        <w:tabs>
          <w:tab w:val="clear" w:pos="1440"/>
        </w:tabs>
        <w:snapToGrid w:val="0"/>
        <w:spacing w:line="360" w:lineRule="auto"/>
        <w:ind w:left="993" w:hanging="426"/>
        <w:rPr>
          <w:rFonts w:ascii="宋体" w:hAnsi="宋体"/>
          <w:color w:val="000000"/>
          <w:sz w:val="24"/>
          <w:szCs w:val="24"/>
        </w:rPr>
      </w:pPr>
      <w:r w:rsidRPr="00DC0532">
        <w:rPr>
          <w:rFonts w:ascii="宋体" w:hAnsi="宋体" w:hint="eastAsia"/>
          <w:color w:val="000000"/>
          <w:sz w:val="24"/>
          <w:szCs w:val="24"/>
        </w:rPr>
        <w:t>国家信息安全评测证书</w:t>
      </w:r>
    </w:p>
    <w:p w:rsidR="00B750DE" w:rsidRPr="00DC0532" w:rsidRDefault="00B57B89">
      <w:pPr>
        <w:numPr>
          <w:ilvl w:val="2"/>
          <w:numId w:val="9"/>
        </w:numPr>
        <w:tabs>
          <w:tab w:val="clear" w:pos="1440"/>
        </w:tabs>
        <w:snapToGrid w:val="0"/>
        <w:spacing w:line="360" w:lineRule="auto"/>
        <w:ind w:left="993" w:hanging="426"/>
        <w:rPr>
          <w:rFonts w:ascii="宋体" w:hAnsi="宋体"/>
          <w:color w:val="000000"/>
          <w:sz w:val="24"/>
          <w:szCs w:val="24"/>
        </w:rPr>
      </w:pPr>
      <w:r w:rsidRPr="00DC0532">
        <w:rPr>
          <w:rFonts w:ascii="宋体" w:hAnsi="宋体" w:hint="eastAsia"/>
          <w:color w:val="000000"/>
          <w:sz w:val="24"/>
          <w:szCs w:val="24"/>
        </w:rPr>
        <w:t>国家保密局涉密信息系统产品检测证书</w:t>
      </w:r>
    </w:p>
    <w:p w:rsidR="00B750DE" w:rsidRPr="00DC0532" w:rsidRDefault="00B57B89">
      <w:pPr>
        <w:numPr>
          <w:ilvl w:val="2"/>
          <w:numId w:val="9"/>
        </w:numPr>
        <w:tabs>
          <w:tab w:val="clear" w:pos="1440"/>
        </w:tabs>
        <w:snapToGrid w:val="0"/>
        <w:spacing w:line="360" w:lineRule="auto"/>
        <w:ind w:left="993" w:hanging="426"/>
        <w:rPr>
          <w:rFonts w:ascii="宋体" w:hAnsi="宋体"/>
          <w:color w:val="000000"/>
          <w:sz w:val="24"/>
          <w:szCs w:val="24"/>
        </w:rPr>
      </w:pPr>
      <w:r w:rsidRPr="00DC0532">
        <w:rPr>
          <w:rFonts w:ascii="宋体" w:hAnsi="宋体" w:hint="eastAsia"/>
          <w:color w:val="000000"/>
          <w:sz w:val="24"/>
          <w:szCs w:val="24"/>
        </w:rPr>
        <w:t>高新技术企业证书</w:t>
      </w:r>
    </w:p>
    <w:p w:rsidR="00B750DE" w:rsidRPr="00DC0532" w:rsidRDefault="00B57B89">
      <w:pPr>
        <w:numPr>
          <w:ilvl w:val="2"/>
          <w:numId w:val="9"/>
        </w:numPr>
        <w:tabs>
          <w:tab w:val="clear" w:pos="1440"/>
        </w:tabs>
        <w:snapToGrid w:val="0"/>
        <w:spacing w:line="360" w:lineRule="auto"/>
        <w:ind w:left="993" w:hanging="426"/>
        <w:rPr>
          <w:rFonts w:ascii="宋体" w:hAnsi="宋体"/>
          <w:color w:val="000000"/>
          <w:sz w:val="24"/>
          <w:szCs w:val="24"/>
        </w:rPr>
      </w:pPr>
      <w:r w:rsidRPr="00DC0532">
        <w:rPr>
          <w:rFonts w:ascii="宋体" w:hAnsi="宋体" w:hint="eastAsia"/>
          <w:color w:val="000000"/>
          <w:sz w:val="24"/>
          <w:szCs w:val="24"/>
        </w:rPr>
        <w:t>软件企业认定证书</w:t>
      </w:r>
    </w:p>
    <w:p w:rsidR="00B750DE" w:rsidRPr="00DC0532" w:rsidRDefault="00B57B89">
      <w:pPr>
        <w:numPr>
          <w:ilvl w:val="2"/>
          <w:numId w:val="9"/>
        </w:numPr>
        <w:tabs>
          <w:tab w:val="clear" w:pos="1440"/>
        </w:tabs>
        <w:snapToGrid w:val="0"/>
        <w:spacing w:line="360" w:lineRule="auto"/>
        <w:ind w:left="993" w:hanging="426"/>
        <w:rPr>
          <w:rFonts w:ascii="宋体" w:hAnsi="宋体"/>
          <w:color w:val="000000"/>
          <w:sz w:val="24"/>
          <w:szCs w:val="24"/>
        </w:rPr>
      </w:pPr>
      <w:r w:rsidRPr="00DC0532">
        <w:rPr>
          <w:rFonts w:ascii="宋体" w:hAnsi="宋体"/>
          <w:color w:val="000000"/>
          <w:sz w:val="24"/>
          <w:szCs w:val="24"/>
        </w:rPr>
        <w:t>ISO9001-2008</w:t>
      </w:r>
      <w:r w:rsidRPr="00DC0532">
        <w:rPr>
          <w:rFonts w:ascii="宋体" w:hAnsi="宋体" w:hint="eastAsia"/>
          <w:color w:val="000000"/>
          <w:sz w:val="24"/>
          <w:szCs w:val="24"/>
        </w:rPr>
        <w:t>质量管理体系英文证书</w:t>
      </w:r>
    </w:p>
    <w:p w:rsidR="00B750DE" w:rsidRPr="00DC0532" w:rsidRDefault="00B57B89">
      <w:pPr>
        <w:numPr>
          <w:ilvl w:val="2"/>
          <w:numId w:val="9"/>
        </w:numPr>
        <w:tabs>
          <w:tab w:val="clear" w:pos="1440"/>
        </w:tabs>
        <w:snapToGrid w:val="0"/>
        <w:spacing w:line="360" w:lineRule="auto"/>
        <w:ind w:left="993" w:hanging="426"/>
        <w:rPr>
          <w:rFonts w:ascii="宋体" w:hAnsi="宋体"/>
          <w:color w:val="000000"/>
          <w:sz w:val="24"/>
          <w:szCs w:val="24"/>
        </w:rPr>
      </w:pPr>
      <w:r w:rsidRPr="00DC0532">
        <w:rPr>
          <w:rFonts w:ascii="宋体" w:hAnsi="宋体"/>
          <w:color w:val="000000"/>
          <w:sz w:val="24"/>
          <w:szCs w:val="24"/>
        </w:rPr>
        <w:t>ISO9001-2008</w:t>
      </w:r>
      <w:r w:rsidRPr="00DC0532">
        <w:rPr>
          <w:rFonts w:ascii="宋体" w:hAnsi="宋体" w:hint="eastAsia"/>
          <w:color w:val="000000"/>
          <w:sz w:val="24"/>
          <w:szCs w:val="24"/>
        </w:rPr>
        <w:t>质量管理体系中文证书</w:t>
      </w:r>
    </w:p>
    <w:p w:rsidR="00B750DE" w:rsidRPr="00DC0532" w:rsidRDefault="00B57B89">
      <w:pPr>
        <w:numPr>
          <w:ilvl w:val="2"/>
          <w:numId w:val="9"/>
        </w:numPr>
        <w:tabs>
          <w:tab w:val="clear" w:pos="1440"/>
        </w:tabs>
        <w:snapToGrid w:val="0"/>
        <w:spacing w:line="360" w:lineRule="auto"/>
        <w:ind w:left="993" w:hanging="426"/>
        <w:rPr>
          <w:rFonts w:ascii="宋体" w:hAnsi="宋体"/>
          <w:color w:val="000000"/>
          <w:sz w:val="24"/>
          <w:szCs w:val="24"/>
        </w:rPr>
      </w:pPr>
      <w:r w:rsidRPr="00DC0532">
        <w:rPr>
          <w:rFonts w:ascii="宋体" w:hAnsi="宋体"/>
          <w:color w:val="000000"/>
          <w:sz w:val="24"/>
          <w:szCs w:val="24"/>
        </w:rPr>
        <w:t>ISO20000 1-2005 IT</w:t>
      </w:r>
      <w:r w:rsidRPr="00DC0532">
        <w:rPr>
          <w:rFonts w:ascii="宋体" w:hAnsi="宋体" w:hint="eastAsia"/>
          <w:color w:val="000000"/>
          <w:sz w:val="24"/>
          <w:szCs w:val="24"/>
        </w:rPr>
        <w:t>服务管理体系英文证书</w:t>
      </w:r>
    </w:p>
    <w:p w:rsidR="00B750DE" w:rsidRPr="00DC0532" w:rsidRDefault="00B57B89">
      <w:pPr>
        <w:numPr>
          <w:ilvl w:val="2"/>
          <w:numId w:val="9"/>
        </w:numPr>
        <w:tabs>
          <w:tab w:val="clear" w:pos="1440"/>
        </w:tabs>
        <w:snapToGrid w:val="0"/>
        <w:spacing w:line="360" w:lineRule="auto"/>
        <w:ind w:left="993" w:hanging="426"/>
        <w:rPr>
          <w:rFonts w:ascii="宋体" w:hAnsi="宋体"/>
          <w:color w:val="000000"/>
          <w:sz w:val="24"/>
          <w:szCs w:val="24"/>
        </w:rPr>
      </w:pPr>
      <w:r w:rsidRPr="00DC0532">
        <w:rPr>
          <w:rFonts w:ascii="宋体" w:hAnsi="宋体"/>
          <w:color w:val="000000"/>
          <w:sz w:val="24"/>
          <w:szCs w:val="24"/>
        </w:rPr>
        <w:t>ISO20000 1-2005 IT</w:t>
      </w:r>
      <w:r w:rsidRPr="00DC0532">
        <w:rPr>
          <w:rFonts w:ascii="宋体" w:hAnsi="宋体" w:hint="eastAsia"/>
          <w:color w:val="000000"/>
          <w:sz w:val="24"/>
          <w:szCs w:val="24"/>
        </w:rPr>
        <w:t>服务管理体系中文证书</w:t>
      </w:r>
    </w:p>
    <w:p w:rsidR="00B750DE" w:rsidRPr="00DC0532" w:rsidRDefault="00B57B89">
      <w:pPr>
        <w:numPr>
          <w:ilvl w:val="2"/>
          <w:numId w:val="9"/>
        </w:numPr>
        <w:tabs>
          <w:tab w:val="clear" w:pos="1440"/>
        </w:tabs>
        <w:snapToGrid w:val="0"/>
        <w:spacing w:line="360" w:lineRule="auto"/>
        <w:ind w:left="993" w:hanging="426"/>
        <w:rPr>
          <w:rFonts w:ascii="宋体" w:hAnsi="宋体"/>
          <w:color w:val="000000"/>
          <w:sz w:val="24"/>
          <w:szCs w:val="24"/>
        </w:rPr>
      </w:pPr>
      <w:r w:rsidRPr="00DC0532">
        <w:rPr>
          <w:rFonts w:ascii="宋体" w:hAnsi="宋体"/>
          <w:color w:val="000000"/>
          <w:sz w:val="24"/>
          <w:szCs w:val="24"/>
        </w:rPr>
        <w:t>ISO20000 1-2011 IT</w:t>
      </w:r>
      <w:r w:rsidRPr="00DC0532">
        <w:rPr>
          <w:rFonts w:ascii="宋体" w:hAnsi="宋体" w:hint="eastAsia"/>
          <w:color w:val="000000"/>
          <w:sz w:val="24"/>
          <w:szCs w:val="24"/>
        </w:rPr>
        <w:t>服务管理体系英文证书</w:t>
      </w:r>
    </w:p>
    <w:p w:rsidR="00B750DE" w:rsidRPr="00DC0532" w:rsidRDefault="00B57B89">
      <w:pPr>
        <w:numPr>
          <w:ilvl w:val="2"/>
          <w:numId w:val="9"/>
        </w:numPr>
        <w:tabs>
          <w:tab w:val="clear" w:pos="1440"/>
        </w:tabs>
        <w:snapToGrid w:val="0"/>
        <w:spacing w:line="360" w:lineRule="auto"/>
        <w:ind w:left="993" w:hanging="426"/>
        <w:rPr>
          <w:rFonts w:ascii="宋体" w:hAnsi="宋体"/>
          <w:color w:val="000000"/>
          <w:sz w:val="24"/>
          <w:szCs w:val="24"/>
        </w:rPr>
      </w:pPr>
      <w:r w:rsidRPr="00DC0532">
        <w:rPr>
          <w:rFonts w:ascii="宋体" w:hAnsi="宋体"/>
          <w:color w:val="000000"/>
          <w:sz w:val="24"/>
          <w:szCs w:val="24"/>
        </w:rPr>
        <w:t>ISO20000 1-2011 IT</w:t>
      </w:r>
      <w:r w:rsidRPr="00DC0532">
        <w:rPr>
          <w:rFonts w:ascii="宋体" w:hAnsi="宋体" w:hint="eastAsia"/>
          <w:color w:val="000000"/>
          <w:sz w:val="24"/>
          <w:szCs w:val="24"/>
        </w:rPr>
        <w:t>服务管理体系中文证书</w:t>
      </w:r>
    </w:p>
    <w:p w:rsidR="00B750DE" w:rsidRPr="00DC0532" w:rsidRDefault="00B57B89">
      <w:pPr>
        <w:pStyle w:val="2"/>
        <w:rPr>
          <w:rFonts w:hint="default"/>
          <w:color w:val="000000"/>
          <w:sz w:val="24"/>
          <w:szCs w:val="24"/>
        </w:rPr>
      </w:pPr>
      <w:bookmarkStart w:id="2" w:name="_Toc353112257"/>
      <w:r w:rsidRPr="00DC0532">
        <w:rPr>
          <w:color w:val="000000"/>
          <w:sz w:val="24"/>
          <w:szCs w:val="24"/>
        </w:rPr>
        <w:t>二、功能需求</w:t>
      </w:r>
      <w:bookmarkEnd w:id="2"/>
    </w:p>
    <w:tbl>
      <w:tblPr>
        <w:tblW w:w="8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96"/>
        <w:gridCol w:w="6717"/>
      </w:tblGrid>
      <w:tr w:rsidR="00E8353F" w:rsidRPr="00DC0532">
        <w:tc>
          <w:tcPr>
            <w:tcW w:w="8413" w:type="dxa"/>
            <w:gridSpan w:val="2"/>
            <w:tcBorders>
              <w:top w:val="single" w:sz="4" w:space="0" w:color="000000"/>
              <w:left w:val="single" w:sz="4" w:space="0" w:color="000000"/>
              <w:bottom w:val="single" w:sz="4" w:space="0" w:color="000000"/>
              <w:right w:val="single" w:sz="4" w:space="0" w:color="000000"/>
            </w:tcBorders>
            <w:vAlign w:val="center"/>
          </w:tcPr>
          <w:p w:rsidR="00B750DE" w:rsidRPr="00DC0532" w:rsidRDefault="00B57B89">
            <w:pPr>
              <w:tabs>
                <w:tab w:val="left" w:pos="735"/>
              </w:tabs>
              <w:snapToGrid w:val="0"/>
              <w:jc w:val="center"/>
              <w:rPr>
                <w:rFonts w:ascii="宋体" w:hAnsi="宋体"/>
                <w:b/>
                <w:bCs/>
                <w:color w:val="000000"/>
                <w:sz w:val="24"/>
                <w:szCs w:val="24"/>
              </w:rPr>
            </w:pPr>
            <w:r w:rsidRPr="00DC0532">
              <w:rPr>
                <w:rFonts w:ascii="宋体" w:hAnsi="宋体" w:hint="eastAsia"/>
                <w:b/>
                <w:bCs/>
                <w:color w:val="000000"/>
                <w:sz w:val="24"/>
                <w:szCs w:val="24"/>
              </w:rPr>
              <w:t>邮件页面</w:t>
            </w:r>
            <w:r w:rsidRPr="00DC0532">
              <w:rPr>
                <w:rFonts w:ascii="宋体" w:hAnsi="宋体"/>
                <w:b/>
                <w:bCs/>
                <w:color w:val="000000"/>
                <w:sz w:val="24"/>
                <w:szCs w:val="24"/>
              </w:rPr>
              <w:t>系统</w:t>
            </w:r>
            <w:r w:rsidRPr="00DC0532">
              <w:rPr>
                <w:rFonts w:ascii="宋体" w:hAnsi="宋体" w:hint="eastAsia"/>
                <w:b/>
                <w:bCs/>
                <w:color w:val="000000"/>
                <w:sz w:val="24"/>
                <w:szCs w:val="24"/>
              </w:rPr>
              <w:t>（WebMail）</w:t>
            </w:r>
          </w:p>
        </w:tc>
      </w:tr>
      <w:tr w:rsidR="00E8353F" w:rsidRPr="00DC0532">
        <w:tc>
          <w:tcPr>
            <w:tcW w:w="1696" w:type="dxa"/>
            <w:vAlign w:val="center"/>
          </w:tcPr>
          <w:p w:rsidR="00B750DE" w:rsidRPr="00DC0532" w:rsidRDefault="00B57B89">
            <w:pPr>
              <w:tabs>
                <w:tab w:val="left" w:pos="735"/>
              </w:tabs>
              <w:snapToGrid w:val="0"/>
              <w:jc w:val="center"/>
              <w:rPr>
                <w:rFonts w:ascii="宋体" w:hAnsi="宋体"/>
                <w:bCs/>
                <w:color w:val="000000"/>
                <w:sz w:val="24"/>
                <w:szCs w:val="24"/>
              </w:rPr>
            </w:pPr>
            <w:r w:rsidRPr="00DC0532">
              <w:rPr>
                <w:rFonts w:ascii="宋体" w:hAnsi="宋体"/>
                <w:bCs/>
                <w:color w:val="000000"/>
                <w:sz w:val="24"/>
                <w:szCs w:val="24"/>
              </w:rPr>
              <w:t>需   求</w:t>
            </w:r>
          </w:p>
        </w:tc>
        <w:tc>
          <w:tcPr>
            <w:tcW w:w="6717" w:type="dxa"/>
            <w:vAlign w:val="center"/>
          </w:tcPr>
          <w:p w:rsidR="00B750DE" w:rsidRPr="00DC0532" w:rsidRDefault="00B57B89">
            <w:pPr>
              <w:tabs>
                <w:tab w:val="left" w:pos="735"/>
              </w:tabs>
              <w:snapToGrid w:val="0"/>
              <w:jc w:val="center"/>
              <w:rPr>
                <w:rFonts w:ascii="宋体" w:hAnsi="宋体"/>
                <w:bCs/>
                <w:color w:val="000000"/>
                <w:sz w:val="24"/>
                <w:szCs w:val="24"/>
              </w:rPr>
            </w:pPr>
            <w:r w:rsidRPr="00DC0532">
              <w:rPr>
                <w:rFonts w:ascii="宋体" w:hAnsi="宋体"/>
                <w:bCs/>
                <w:color w:val="000000"/>
                <w:sz w:val="24"/>
                <w:szCs w:val="24"/>
              </w:rPr>
              <w:t>说        明</w:t>
            </w:r>
          </w:p>
        </w:tc>
      </w:tr>
      <w:tr w:rsidR="00E8353F" w:rsidRPr="00DC0532">
        <w:tc>
          <w:tcPr>
            <w:tcW w:w="1696" w:type="dxa"/>
            <w:vAlign w:val="center"/>
          </w:tcPr>
          <w:p w:rsidR="00B750DE" w:rsidRPr="00DC0532" w:rsidRDefault="00B57B89">
            <w:pPr>
              <w:tabs>
                <w:tab w:val="left" w:pos="735"/>
              </w:tabs>
              <w:snapToGrid w:val="0"/>
              <w:jc w:val="center"/>
              <w:rPr>
                <w:rFonts w:ascii="宋体" w:hAnsi="宋体"/>
                <w:bCs/>
                <w:color w:val="000000"/>
                <w:sz w:val="24"/>
                <w:szCs w:val="24"/>
              </w:rPr>
            </w:pPr>
            <w:r w:rsidRPr="00DC0532">
              <w:rPr>
                <w:rFonts w:ascii="宋体" w:hAnsi="宋体"/>
                <w:bCs/>
                <w:color w:val="000000"/>
                <w:sz w:val="24"/>
                <w:szCs w:val="24"/>
              </w:rPr>
              <w:t>界面要求</w:t>
            </w:r>
          </w:p>
        </w:tc>
        <w:tc>
          <w:tcPr>
            <w:tcW w:w="6717" w:type="dxa"/>
            <w:vAlign w:val="center"/>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前端支持HTML5和CSS3标准，操作流畅快速，界面简约清新，具有良好的人机交互操作，提高加载速度降低对带宽的需求。</w:t>
            </w:r>
          </w:p>
          <w:p w:rsidR="00B750DE" w:rsidRPr="00DC0532" w:rsidRDefault="00B57B89">
            <w:pPr>
              <w:rPr>
                <w:rFonts w:ascii="宋体" w:hAnsi="宋体"/>
                <w:bCs/>
                <w:color w:val="000000"/>
                <w:sz w:val="24"/>
                <w:szCs w:val="24"/>
              </w:rPr>
            </w:pPr>
            <w:r w:rsidRPr="00DC0532">
              <w:rPr>
                <w:rFonts w:ascii="宋体" w:hAnsi="宋体" w:hint="eastAsia"/>
                <w:color w:val="000000"/>
                <w:sz w:val="24"/>
                <w:szCs w:val="24"/>
              </w:rPr>
              <w:t>采用最新Iconfont技术，减轻邮箱体积、节省页面流量、适应高分辨率屏幕。</w:t>
            </w:r>
          </w:p>
        </w:tc>
      </w:tr>
      <w:tr w:rsidR="00E8353F" w:rsidRPr="00DC0532">
        <w:tc>
          <w:tcPr>
            <w:tcW w:w="1696" w:type="dxa"/>
            <w:vAlign w:val="center"/>
          </w:tcPr>
          <w:p w:rsidR="00B750DE" w:rsidRPr="00DC0532" w:rsidRDefault="00B57B89">
            <w:pPr>
              <w:tabs>
                <w:tab w:val="left" w:pos="735"/>
              </w:tabs>
              <w:snapToGrid w:val="0"/>
              <w:rPr>
                <w:rFonts w:ascii="宋体" w:hAnsi="宋体"/>
                <w:bCs/>
                <w:color w:val="000000"/>
                <w:sz w:val="24"/>
                <w:szCs w:val="24"/>
              </w:rPr>
            </w:pPr>
            <w:r w:rsidRPr="00DC0532">
              <w:rPr>
                <w:rFonts w:ascii="宋体" w:hAnsi="宋体"/>
                <w:bCs/>
                <w:color w:val="000000"/>
                <w:sz w:val="24"/>
                <w:szCs w:val="24"/>
              </w:rPr>
              <w:lastRenderedPageBreak/>
              <w:t>邮件</w:t>
            </w:r>
            <w:r w:rsidRPr="00DC0532">
              <w:rPr>
                <w:rFonts w:ascii="宋体" w:hAnsi="宋体" w:hint="eastAsia"/>
                <w:color w:val="000000"/>
                <w:sz w:val="24"/>
                <w:szCs w:val="24"/>
              </w:rPr>
              <w:t>实时提醒</w:t>
            </w:r>
          </w:p>
        </w:tc>
        <w:tc>
          <w:tcPr>
            <w:tcW w:w="6717" w:type="dxa"/>
            <w:vAlign w:val="center"/>
          </w:tcPr>
          <w:p w:rsidR="00B750DE" w:rsidRPr="00DC0532" w:rsidRDefault="00B57B89">
            <w:pPr>
              <w:snapToGrid w:val="0"/>
              <w:rPr>
                <w:rFonts w:ascii="宋体" w:hAnsi="宋体"/>
                <w:color w:val="000000"/>
                <w:sz w:val="24"/>
                <w:szCs w:val="24"/>
              </w:rPr>
            </w:pPr>
            <w:r w:rsidRPr="00DC0532">
              <w:rPr>
                <w:rFonts w:ascii="宋体" w:hAnsi="宋体" w:hint="eastAsia"/>
                <w:color w:val="000000"/>
                <w:sz w:val="24"/>
                <w:szCs w:val="24"/>
              </w:rPr>
              <w:t>采用websocket技术，可实现新邮件到达实时提醒，支持浏览器通知提醒。</w:t>
            </w:r>
          </w:p>
        </w:tc>
      </w:tr>
      <w:tr w:rsidR="00E8353F" w:rsidRPr="00DC0532">
        <w:tc>
          <w:tcPr>
            <w:tcW w:w="1696"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邮件待办</w:t>
            </w:r>
          </w:p>
        </w:tc>
        <w:tc>
          <w:tcPr>
            <w:tcW w:w="6717" w:type="dxa"/>
            <w:vAlign w:val="center"/>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提供邮件待办功能，用户可</w:t>
            </w:r>
            <w:r w:rsidRPr="00DC0532">
              <w:rPr>
                <w:rFonts w:ascii="宋体" w:hAnsi="宋体"/>
                <w:color w:val="000000"/>
                <w:sz w:val="24"/>
                <w:szCs w:val="24"/>
              </w:rPr>
              <w:t>自定义待办</w:t>
            </w:r>
            <w:r w:rsidRPr="00DC0532">
              <w:rPr>
                <w:rFonts w:ascii="宋体" w:hAnsi="宋体" w:hint="eastAsia"/>
                <w:color w:val="000000"/>
                <w:sz w:val="24"/>
                <w:szCs w:val="24"/>
              </w:rPr>
              <w:t>时间、待办</w:t>
            </w:r>
            <w:r w:rsidRPr="00DC0532">
              <w:rPr>
                <w:rFonts w:ascii="宋体" w:hAnsi="宋体"/>
                <w:color w:val="000000"/>
                <w:sz w:val="24"/>
                <w:szCs w:val="24"/>
              </w:rPr>
              <w:t>时间</w:t>
            </w:r>
            <w:r w:rsidRPr="00DC0532">
              <w:rPr>
                <w:rFonts w:ascii="宋体" w:hAnsi="宋体" w:hint="eastAsia"/>
                <w:color w:val="000000"/>
                <w:sz w:val="24"/>
                <w:szCs w:val="24"/>
              </w:rPr>
              <w:t>，系统在设置的待办时间会对用户进行提醒，任务完成后选择完成待办即可。</w:t>
            </w:r>
          </w:p>
        </w:tc>
      </w:tr>
      <w:tr w:rsidR="00E8353F" w:rsidRPr="00DC0532">
        <w:tc>
          <w:tcPr>
            <w:tcW w:w="1696"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邮箱代收代发</w:t>
            </w:r>
          </w:p>
        </w:tc>
        <w:tc>
          <w:tcPr>
            <w:tcW w:w="6717" w:type="dxa"/>
            <w:vAlign w:val="center"/>
          </w:tcPr>
          <w:p w:rsidR="00B750DE" w:rsidRPr="00DC0532" w:rsidRDefault="00B57B89">
            <w:pPr>
              <w:pStyle w:val="a4"/>
              <w:suppressAutoHyphens/>
              <w:snapToGrid w:val="0"/>
              <w:ind w:firstLineChars="0" w:firstLine="0"/>
              <w:rPr>
                <w:rFonts w:ascii="宋体" w:hAnsi="宋体"/>
                <w:color w:val="000000"/>
              </w:rPr>
            </w:pPr>
            <w:r w:rsidRPr="00DC0532">
              <w:rPr>
                <w:rFonts w:ascii="宋体" w:hAnsi="宋体" w:hint="eastAsia"/>
                <w:color w:val="000000"/>
              </w:rPr>
              <w:t>提供邮箱代收代发功能，既可在邮箱上收取其他邮箱的邮件，也可在邮箱上使用其他邮箱发送邮件。</w:t>
            </w:r>
          </w:p>
        </w:tc>
      </w:tr>
      <w:tr w:rsidR="00E8353F" w:rsidRPr="00DC0532">
        <w:tc>
          <w:tcPr>
            <w:tcW w:w="1696"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支持邮件阅后即焚</w:t>
            </w:r>
          </w:p>
        </w:tc>
        <w:tc>
          <w:tcPr>
            <w:tcW w:w="6717" w:type="dxa"/>
            <w:vAlign w:val="center"/>
          </w:tcPr>
          <w:p w:rsidR="00B750DE" w:rsidRPr="00DC0532" w:rsidRDefault="00B57B89">
            <w:pPr>
              <w:pStyle w:val="a4"/>
              <w:suppressAutoHyphens/>
              <w:snapToGrid w:val="0"/>
              <w:ind w:firstLineChars="0" w:firstLine="0"/>
              <w:rPr>
                <w:rFonts w:ascii="宋体" w:hAnsi="宋体"/>
                <w:color w:val="000000"/>
              </w:rPr>
            </w:pPr>
            <w:r w:rsidRPr="00DC0532">
              <w:rPr>
                <w:rFonts w:ascii="宋体" w:hAnsi="宋体" w:hint="eastAsia"/>
                <w:color w:val="000000"/>
              </w:rPr>
              <w:t>发信时可</w:t>
            </w:r>
            <w:r w:rsidRPr="00DC0532">
              <w:rPr>
                <w:rFonts w:ascii="宋体" w:hAnsi="宋体"/>
                <w:color w:val="000000"/>
              </w:rPr>
              <w:t>设置</w:t>
            </w:r>
            <w:r w:rsidRPr="00DC0532">
              <w:rPr>
                <w:rFonts w:ascii="宋体" w:hAnsi="宋体" w:hint="eastAsia"/>
                <w:color w:val="000000"/>
              </w:rPr>
              <w:t>查看</w:t>
            </w:r>
            <w:r w:rsidRPr="00DC0532">
              <w:rPr>
                <w:rFonts w:ascii="宋体" w:hAnsi="宋体"/>
                <w:color w:val="000000"/>
              </w:rPr>
              <w:t>次数和销毁日期</w:t>
            </w:r>
            <w:r w:rsidRPr="00DC0532">
              <w:rPr>
                <w:rFonts w:ascii="宋体" w:hAnsi="宋体" w:hint="eastAsia"/>
                <w:color w:val="000000"/>
              </w:rPr>
              <w:t>；邮件</w:t>
            </w:r>
            <w:r w:rsidRPr="00DC0532">
              <w:rPr>
                <w:rFonts w:ascii="宋体" w:hAnsi="宋体"/>
                <w:color w:val="000000"/>
              </w:rPr>
              <w:t>内容只能阅读无法下载、转发、打印</w:t>
            </w:r>
            <w:r w:rsidRPr="00DC0532">
              <w:rPr>
                <w:rFonts w:ascii="宋体" w:hAnsi="宋体" w:hint="eastAsia"/>
                <w:color w:val="000000"/>
              </w:rPr>
              <w:t>；邮件正文内容需</w:t>
            </w:r>
            <w:r w:rsidRPr="00DC0532">
              <w:rPr>
                <w:rFonts w:ascii="宋体" w:hAnsi="宋体"/>
                <w:color w:val="000000"/>
              </w:rPr>
              <w:t>通过独立页面阅读</w:t>
            </w:r>
            <w:r w:rsidRPr="00DC0532">
              <w:rPr>
                <w:rFonts w:ascii="宋体" w:hAnsi="宋体" w:hint="eastAsia"/>
                <w:color w:val="000000"/>
              </w:rPr>
              <w:t>；</w:t>
            </w:r>
            <w:r w:rsidRPr="00DC0532">
              <w:rPr>
                <w:rFonts w:ascii="宋体" w:hAnsi="宋体"/>
                <w:color w:val="000000"/>
              </w:rPr>
              <w:t>通过客户端读</w:t>
            </w:r>
            <w:r w:rsidRPr="00DC0532">
              <w:rPr>
                <w:rFonts w:ascii="宋体" w:hAnsi="宋体" w:hint="eastAsia"/>
                <w:color w:val="000000"/>
              </w:rPr>
              <w:t>取</w:t>
            </w:r>
            <w:r w:rsidRPr="00DC0532">
              <w:rPr>
                <w:rFonts w:ascii="宋体" w:hAnsi="宋体"/>
                <w:color w:val="000000"/>
              </w:rPr>
              <w:t>邮件</w:t>
            </w:r>
            <w:r w:rsidRPr="00DC0532">
              <w:rPr>
                <w:rFonts w:ascii="宋体" w:hAnsi="宋体" w:hint="eastAsia"/>
                <w:color w:val="000000"/>
              </w:rPr>
              <w:t>需</w:t>
            </w:r>
            <w:r w:rsidRPr="00DC0532">
              <w:rPr>
                <w:rFonts w:ascii="宋体" w:hAnsi="宋体"/>
                <w:color w:val="000000"/>
              </w:rPr>
              <w:t>再次验证</w:t>
            </w:r>
            <w:r w:rsidRPr="00DC0532">
              <w:rPr>
                <w:rFonts w:ascii="宋体" w:hAnsi="宋体" w:hint="eastAsia"/>
                <w:color w:val="000000"/>
              </w:rPr>
              <w:t>用户</w:t>
            </w:r>
            <w:r w:rsidRPr="00DC0532">
              <w:rPr>
                <w:rFonts w:ascii="宋体" w:hAnsi="宋体"/>
                <w:color w:val="000000"/>
              </w:rPr>
              <w:t>密码</w:t>
            </w:r>
            <w:r w:rsidRPr="00DC0532">
              <w:rPr>
                <w:rFonts w:ascii="宋体" w:hAnsi="宋体" w:hint="eastAsia"/>
                <w:color w:val="000000"/>
              </w:rPr>
              <w:t>。</w:t>
            </w:r>
          </w:p>
        </w:tc>
      </w:tr>
      <w:tr w:rsidR="00E8353F" w:rsidRPr="00DC0532">
        <w:tc>
          <w:tcPr>
            <w:tcW w:w="1696"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来信分类</w:t>
            </w:r>
          </w:p>
        </w:tc>
        <w:tc>
          <w:tcPr>
            <w:tcW w:w="6717" w:type="dxa"/>
            <w:vAlign w:val="center"/>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支持对来信进行分类，包括对来信快速分类（不需进入完整分类编辑）及支持对历史邮件进行分拣。</w:t>
            </w:r>
          </w:p>
          <w:p w:rsidR="00B750DE" w:rsidRPr="00DC0532" w:rsidRDefault="00B750DE">
            <w:pPr>
              <w:pStyle w:val="a4"/>
              <w:suppressAutoHyphens/>
              <w:snapToGrid w:val="0"/>
              <w:ind w:firstLineChars="0" w:firstLine="0"/>
              <w:rPr>
                <w:rFonts w:ascii="宋体" w:hAnsi="宋体"/>
                <w:color w:val="000000"/>
              </w:rPr>
            </w:pPr>
          </w:p>
        </w:tc>
      </w:tr>
      <w:tr w:rsidR="00E8353F" w:rsidRPr="00DC0532">
        <w:tc>
          <w:tcPr>
            <w:tcW w:w="1696"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企业网盘</w:t>
            </w:r>
          </w:p>
        </w:tc>
        <w:tc>
          <w:tcPr>
            <w:tcW w:w="6717" w:type="dxa"/>
            <w:vAlign w:val="center"/>
          </w:tcPr>
          <w:p w:rsidR="00B750DE" w:rsidRPr="00DC0532" w:rsidRDefault="00B57B89">
            <w:pPr>
              <w:pStyle w:val="a4"/>
              <w:suppressAutoHyphens/>
              <w:snapToGrid w:val="0"/>
              <w:ind w:firstLineChars="0" w:firstLine="0"/>
              <w:rPr>
                <w:rFonts w:ascii="宋体" w:hAnsi="宋体"/>
                <w:color w:val="000000"/>
              </w:rPr>
            </w:pPr>
            <w:r w:rsidRPr="00DC0532">
              <w:rPr>
                <w:rFonts w:ascii="宋体" w:hAnsi="宋体" w:hint="eastAsia"/>
                <w:color w:val="000000"/>
              </w:rPr>
              <w:t>支持企业网盘，可对其进行权限控制（设置文件夹管理员）、网盘监控（后台查看网盘操作日志）以及增删查改、上传、下载、在线预览等网盘基本操作。</w:t>
            </w:r>
          </w:p>
        </w:tc>
      </w:tr>
      <w:tr w:rsidR="00E8353F" w:rsidRPr="00DC0532">
        <w:tc>
          <w:tcPr>
            <w:tcW w:w="1696"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个人网盘</w:t>
            </w:r>
          </w:p>
        </w:tc>
        <w:tc>
          <w:tcPr>
            <w:tcW w:w="6717" w:type="dxa"/>
            <w:vAlign w:val="center"/>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支持个人网盘，可以对其进行基本网盘操作，还可以设置个人网盘密码，防止个人资料泄露。</w:t>
            </w:r>
          </w:p>
        </w:tc>
      </w:tr>
      <w:tr w:rsidR="00E8353F" w:rsidRPr="00DC0532">
        <w:tc>
          <w:tcPr>
            <w:tcW w:w="1696"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来往附件</w:t>
            </w:r>
          </w:p>
        </w:tc>
        <w:tc>
          <w:tcPr>
            <w:tcW w:w="6717" w:type="dxa"/>
            <w:vAlign w:val="center"/>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 xml:space="preserve">支持来往附件，根据相应条件，对来往附件进行快速查找；可对其进行统一批量管理，可对其进行在线预览、下载、发送邮件、保存到网盘等操作；可对其进行统一批量管理，可对其进行在线预览、下载、发送邮件、保存到网盘等操作。 </w:t>
            </w:r>
          </w:p>
          <w:p w:rsidR="00B750DE" w:rsidRPr="00DC0532" w:rsidRDefault="00B57B89">
            <w:pPr>
              <w:rPr>
                <w:rFonts w:ascii="宋体" w:hAnsi="宋体"/>
                <w:color w:val="000000"/>
                <w:sz w:val="24"/>
                <w:szCs w:val="24"/>
              </w:rPr>
            </w:pPr>
            <w:r w:rsidRPr="00DC0532">
              <w:rPr>
                <w:rFonts w:ascii="宋体" w:hAnsi="宋体" w:hint="eastAsia"/>
                <w:color w:val="000000"/>
                <w:sz w:val="24"/>
                <w:szCs w:val="24"/>
              </w:rPr>
              <w:t>支持回复邮件时可选择不带附件或带附件。</w:t>
            </w:r>
          </w:p>
        </w:tc>
      </w:tr>
      <w:tr w:rsidR="00E8353F" w:rsidRPr="00DC0532">
        <w:tc>
          <w:tcPr>
            <w:tcW w:w="1696"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自主查询</w:t>
            </w:r>
          </w:p>
        </w:tc>
        <w:tc>
          <w:tcPr>
            <w:tcW w:w="6717" w:type="dxa"/>
            <w:vAlign w:val="center"/>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支持自主查询，可</w:t>
            </w:r>
            <w:r w:rsidRPr="00DC0532">
              <w:rPr>
                <w:rFonts w:ascii="宋体" w:hAnsi="宋体"/>
                <w:color w:val="000000"/>
                <w:sz w:val="24"/>
                <w:szCs w:val="24"/>
              </w:rPr>
              <w:t>实时提供最近</w:t>
            </w:r>
            <w:r w:rsidRPr="00DC0532">
              <w:rPr>
                <w:rFonts w:ascii="宋体" w:hAnsi="宋体" w:hint="eastAsia"/>
                <w:color w:val="000000"/>
                <w:sz w:val="24"/>
                <w:szCs w:val="24"/>
              </w:rPr>
              <w:t>14天</w:t>
            </w:r>
            <w:r w:rsidRPr="00DC0532">
              <w:rPr>
                <w:rFonts w:ascii="宋体" w:hAnsi="宋体"/>
                <w:color w:val="000000"/>
                <w:sz w:val="24"/>
                <w:szCs w:val="24"/>
              </w:rPr>
              <w:t>的登录</w:t>
            </w:r>
            <w:r w:rsidRPr="00DC0532">
              <w:rPr>
                <w:rFonts w:ascii="宋体" w:hAnsi="宋体" w:hint="eastAsia"/>
                <w:color w:val="000000"/>
                <w:sz w:val="24"/>
                <w:szCs w:val="24"/>
              </w:rPr>
              <w:t>、</w:t>
            </w:r>
            <w:r w:rsidRPr="00DC0532">
              <w:rPr>
                <w:rFonts w:ascii="宋体" w:hAnsi="宋体"/>
                <w:color w:val="000000"/>
                <w:sz w:val="24"/>
                <w:szCs w:val="24"/>
              </w:rPr>
              <w:t>发信、收</w:t>
            </w:r>
            <w:r w:rsidRPr="00DC0532">
              <w:rPr>
                <w:rFonts w:ascii="宋体" w:hAnsi="宋体" w:hint="eastAsia"/>
                <w:color w:val="000000"/>
                <w:sz w:val="24"/>
                <w:szCs w:val="24"/>
              </w:rPr>
              <w:t>信</w:t>
            </w:r>
            <w:r w:rsidRPr="00DC0532">
              <w:rPr>
                <w:rFonts w:ascii="宋体" w:hAnsi="宋体"/>
                <w:color w:val="000000"/>
                <w:sz w:val="24"/>
                <w:szCs w:val="24"/>
              </w:rPr>
              <w:t>、删信、中转站下载记录查询</w:t>
            </w:r>
            <w:r w:rsidRPr="00DC0532">
              <w:rPr>
                <w:rFonts w:ascii="宋体" w:hAnsi="宋体" w:hint="eastAsia"/>
                <w:color w:val="000000"/>
                <w:sz w:val="24"/>
                <w:szCs w:val="24"/>
              </w:rPr>
              <w:t>。</w:t>
            </w:r>
          </w:p>
        </w:tc>
      </w:tr>
      <w:tr w:rsidR="00E8353F" w:rsidRPr="00DC0532">
        <w:tc>
          <w:tcPr>
            <w:tcW w:w="1696"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邮件召回</w:t>
            </w:r>
          </w:p>
        </w:tc>
        <w:tc>
          <w:tcPr>
            <w:tcW w:w="6717" w:type="dxa"/>
            <w:vAlign w:val="center"/>
          </w:tcPr>
          <w:p w:rsidR="00B750DE" w:rsidRPr="00DC0532" w:rsidRDefault="00B57B89">
            <w:pPr>
              <w:rPr>
                <w:rFonts w:ascii="宋体" w:hAnsi="宋体"/>
                <w:color w:val="000000"/>
                <w:sz w:val="24"/>
                <w:szCs w:val="24"/>
              </w:rPr>
            </w:pPr>
            <w:bookmarkStart w:id="3" w:name="_Toc430090139"/>
            <w:r w:rsidRPr="00DC0532">
              <w:rPr>
                <w:rFonts w:ascii="宋体" w:hAnsi="宋体" w:hint="eastAsia"/>
                <w:color w:val="000000"/>
                <w:sz w:val="24"/>
                <w:szCs w:val="24"/>
              </w:rPr>
              <w:t>支持</w:t>
            </w:r>
            <w:bookmarkEnd w:id="3"/>
            <w:r w:rsidRPr="00DC0532">
              <w:rPr>
                <w:rFonts w:ascii="宋体" w:hAnsi="宋体" w:hint="eastAsia"/>
                <w:color w:val="000000"/>
                <w:sz w:val="24"/>
                <w:szCs w:val="24"/>
              </w:rPr>
              <w:t>邮件召回，当不小心发错邮件或是需要修改已发出的邮件，可以使用邮件召回工具，一键召回邮件（前提是对方尚未阅读该邮件）。</w:t>
            </w:r>
          </w:p>
        </w:tc>
      </w:tr>
      <w:tr w:rsidR="00E8353F" w:rsidRPr="00DC0532">
        <w:tc>
          <w:tcPr>
            <w:tcW w:w="1696"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邮件群发单显</w:t>
            </w:r>
          </w:p>
        </w:tc>
        <w:tc>
          <w:tcPr>
            <w:tcW w:w="6717" w:type="dxa"/>
            <w:vAlign w:val="center"/>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支持邮件群发单显功能，群发邮件时可打开该功能项，收件人收到群发邮件后只看到自己的地址。</w:t>
            </w:r>
          </w:p>
          <w:p w:rsidR="00B750DE" w:rsidRPr="00DC0532" w:rsidRDefault="00B750DE">
            <w:pPr>
              <w:pStyle w:val="a4"/>
              <w:suppressAutoHyphens/>
              <w:snapToGrid w:val="0"/>
              <w:ind w:firstLineChars="0" w:firstLine="0"/>
              <w:rPr>
                <w:rFonts w:ascii="宋体" w:hAnsi="宋体"/>
                <w:color w:val="000000"/>
              </w:rPr>
            </w:pPr>
          </w:p>
        </w:tc>
      </w:tr>
      <w:tr w:rsidR="00E8353F" w:rsidRPr="00DC0532">
        <w:tc>
          <w:tcPr>
            <w:tcW w:w="1696"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bCs/>
                <w:color w:val="000000"/>
                <w:sz w:val="24"/>
                <w:szCs w:val="24"/>
              </w:rPr>
              <w:t>邮件发送状态查询</w:t>
            </w:r>
          </w:p>
        </w:tc>
        <w:tc>
          <w:tcPr>
            <w:tcW w:w="6717" w:type="dxa"/>
            <w:vAlign w:val="center"/>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支持查询邮件发送成功与否的发送状态显示，提供</w:t>
            </w:r>
            <w:r w:rsidRPr="00DC0532">
              <w:rPr>
                <w:rFonts w:ascii="宋体" w:hAnsi="宋体"/>
                <w:color w:val="000000"/>
                <w:sz w:val="24"/>
                <w:szCs w:val="24"/>
              </w:rPr>
              <w:t>发送状态统计，包括</w:t>
            </w:r>
            <w:r w:rsidRPr="00DC0532">
              <w:rPr>
                <w:rFonts w:ascii="宋体" w:hAnsi="宋体" w:hint="eastAsia"/>
                <w:color w:val="000000"/>
                <w:sz w:val="24"/>
                <w:szCs w:val="24"/>
              </w:rPr>
              <w:t>发送</w:t>
            </w:r>
            <w:r w:rsidRPr="00DC0532">
              <w:rPr>
                <w:rFonts w:ascii="宋体" w:hAnsi="宋体"/>
                <w:color w:val="000000"/>
                <w:sz w:val="24"/>
                <w:szCs w:val="24"/>
              </w:rPr>
              <w:t>成功</w:t>
            </w:r>
            <w:r w:rsidRPr="00DC0532">
              <w:rPr>
                <w:rFonts w:ascii="宋体" w:hAnsi="宋体" w:hint="eastAsia"/>
                <w:color w:val="000000"/>
                <w:sz w:val="24"/>
                <w:szCs w:val="24"/>
              </w:rPr>
              <w:t>、</w:t>
            </w:r>
            <w:r w:rsidRPr="00DC0532">
              <w:rPr>
                <w:rFonts w:ascii="宋体" w:hAnsi="宋体"/>
                <w:color w:val="000000"/>
                <w:sz w:val="24"/>
                <w:szCs w:val="24"/>
              </w:rPr>
              <w:t>发送失败</w:t>
            </w:r>
            <w:r w:rsidRPr="00DC0532">
              <w:rPr>
                <w:rFonts w:ascii="宋体" w:hAnsi="宋体" w:hint="eastAsia"/>
                <w:color w:val="000000"/>
                <w:sz w:val="24"/>
                <w:szCs w:val="24"/>
              </w:rPr>
              <w:t>、设置</w:t>
            </w:r>
            <w:r w:rsidRPr="00DC0532">
              <w:rPr>
                <w:rFonts w:ascii="宋体" w:hAnsi="宋体"/>
                <w:color w:val="000000"/>
                <w:sz w:val="24"/>
                <w:szCs w:val="24"/>
              </w:rPr>
              <w:t>邮件自动转发的</w:t>
            </w:r>
            <w:r w:rsidRPr="00DC0532">
              <w:rPr>
                <w:rFonts w:ascii="宋体" w:hAnsi="宋体" w:hint="eastAsia"/>
                <w:color w:val="000000"/>
                <w:sz w:val="24"/>
                <w:szCs w:val="24"/>
              </w:rPr>
              <w:t>收信人</w:t>
            </w:r>
            <w:r w:rsidRPr="00DC0532">
              <w:rPr>
                <w:rFonts w:ascii="宋体" w:hAnsi="宋体"/>
                <w:color w:val="000000"/>
                <w:sz w:val="24"/>
                <w:szCs w:val="24"/>
              </w:rPr>
              <w:t>统计</w:t>
            </w:r>
            <w:r w:rsidRPr="00DC0532">
              <w:rPr>
                <w:rFonts w:ascii="宋体" w:hAnsi="宋体" w:hint="eastAsia"/>
                <w:color w:val="000000"/>
                <w:sz w:val="24"/>
                <w:szCs w:val="24"/>
              </w:rPr>
              <w:t>。</w:t>
            </w:r>
          </w:p>
        </w:tc>
      </w:tr>
      <w:tr w:rsidR="00E8353F" w:rsidRPr="00DC0532">
        <w:tc>
          <w:tcPr>
            <w:tcW w:w="1696"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附件在线预览</w:t>
            </w:r>
          </w:p>
        </w:tc>
        <w:tc>
          <w:tcPr>
            <w:tcW w:w="6717" w:type="dxa"/>
            <w:vAlign w:val="center"/>
          </w:tcPr>
          <w:p w:rsidR="00B750DE" w:rsidRPr="00DC0532" w:rsidRDefault="00B57B89">
            <w:pPr>
              <w:rPr>
                <w:rFonts w:ascii="宋体" w:hAnsi="宋体"/>
                <w:color w:val="000000"/>
                <w:sz w:val="24"/>
                <w:szCs w:val="24"/>
              </w:rPr>
            </w:pPr>
            <w:r w:rsidRPr="00DC0532">
              <w:rPr>
                <w:rFonts w:ascii="宋体" w:hAnsi="宋体"/>
                <w:color w:val="000000"/>
                <w:sz w:val="24"/>
                <w:szCs w:val="24"/>
              </w:rPr>
              <w:t>支</w:t>
            </w:r>
            <w:r w:rsidRPr="00DC0532">
              <w:rPr>
                <w:rFonts w:ascii="宋体" w:hAnsi="宋体" w:hint="eastAsia"/>
                <w:color w:val="000000"/>
                <w:sz w:val="24"/>
                <w:szCs w:val="24"/>
              </w:rPr>
              <w:t>持写信附件在线预览、读信</w:t>
            </w:r>
            <w:r w:rsidRPr="00DC0532">
              <w:rPr>
                <w:rFonts w:ascii="宋体" w:hAnsi="宋体"/>
                <w:color w:val="000000"/>
                <w:sz w:val="24"/>
                <w:szCs w:val="24"/>
              </w:rPr>
              <w:t>附件在线预览，</w:t>
            </w:r>
            <w:r w:rsidRPr="00DC0532">
              <w:rPr>
                <w:rFonts w:ascii="宋体" w:hAnsi="宋体" w:hint="eastAsia"/>
                <w:color w:val="000000"/>
                <w:sz w:val="24"/>
                <w:szCs w:val="24"/>
              </w:rPr>
              <w:t>无需安装任何程序，可以直接通过邮箱在线查看office文档、pdf文档、图片、压缩包等格式的附件中的内容。</w:t>
            </w:r>
          </w:p>
        </w:tc>
      </w:tr>
      <w:tr w:rsidR="00E8353F" w:rsidRPr="00DC0532">
        <w:tc>
          <w:tcPr>
            <w:tcW w:w="1696"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Word/excel保留格式粘贴</w:t>
            </w:r>
          </w:p>
        </w:tc>
        <w:tc>
          <w:tcPr>
            <w:tcW w:w="6717" w:type="dxa"/>
            <w:vAlign w:val="center"/>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写信支持Word/excel保留原格式粘贴，无格式粘贴等功能，邮件操作方便。</w:t>
            </w:r>
          </w:p>
        </w:tc>
      </w:tr>
      <w:tr w:rsidR="00E8353F" w:rsidRPr="00DC0532">
        <w:tc>
          <w:tcPr>
            <w:tcW w:w="1696"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附件发信异步操作</w:t>
            </w:r>
          </w:p>
        </w:tc>
        <w:tc>
          <w:tcPr>
            <w:tcW w:w="6717" w:type="dxa"/>
            <w:vAlign w:val="center"/>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附件发信异步操作，点击发信可实现附件上传完毕自动发送邮件，发信无需等待。</w:t>
            </w:r>
          </w:p>
        </w:tc>
      </w:tr>
      <w:tr w:rsidR="00E8353F" w:rsidRPr="00DC0532">
        <w:tc>
          <w:tcPr>
            <w:tcW w:w="1696"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国际时区</w:t>
            </w:r>
          </w:p>
        </w:tc>
        <w:tc>
          <w:tcPr>
            <w:tcW w:w="6717" w:type="dxa"/>
            <w:vAlign w:val="center"/>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支持国际时区，符合Windows时区标准，支持全球时区设置。</w:t>
            </w:r>
          </w:p>
        </w:tc>
      </w:tr>
      <w:tr w:rsidR="00E8353F" w:rsidRPr="00DC0532">
        <w:tc>
          <w:tcPr>
            <w:tcW w:w="1696"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假期自动回复</w:t>
            </w:r>
          </w:p>
        </w:tc>
        <w:tc>
          <w:tcPr>
            <w:tcW w:w="6717" w:type="dxa"/>
            <w:vAlign w:val="center"/>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当用户在休假或者外出时，可使用假期/外出回复功能。在此期间，当他人向用户发信时，会收到系统自动回复。</w:t>
            </w:r>
          </w:p>
        </w:tc>
      </w:tr>
      <w:tr w:rsidR="00E8353F" w:rsidRPr="00DC0532">
        <w:tc>
          <w:tcPr>
            <w:tcW w:w="1696"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color w:val="000000"/>
                <w:sz w:val="24"/>
                <w:szCs w:val="24"/>
              </w:rPr>
              <w:lastRenderedPageBreak/>
              <w:t>超大</w:t>
            </w:r>
            <w:r w:rsidRPr="00DC0532">
              <w:rPr>
                <w:rFonts w:ascii="宋体" w:hAnsi="宋体" w:hint="eastAsia"/>
                <w:color w:val="000000"/>
                <w:sz w:val="24"/>
                <w:szCs w:val="24"/>
              </w:rPr>
              <w:t>附件</w:t>
            </w:r>
          </w:p>
        </w:tc>
        <w:tc>
          <w:tcPr>
            <w:tcW w:w="6717" w:type="dxa"/>
            <w:vAlign w:val="center"/>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支持超大文件的上传与存储管理；写信支持</w:t>
            </w:r>
            <w:r w:rsidRPr="00DC0532">
              <w:rPr>
                <w:rFonts w:ascii="宋体" w:hAnsi="宋体"/>
                <w:color w:val="000000"/>
                <w:sz w:val="24"/>
                <w:szCs w:val="24"/>
              </w:rPr>
              <w:t>自动判断是否为超大</w:t>
            </w:r>
            <w:r w:rsidRPr="00DC0532">
              <w:rPr>
                <w:rFonts w:ascii="宋体" w:hAnsi="宋体" w:hint="eastAsia"/>
                <w:color w:val="000000"/>
                <w:sz w:val="24"/>
                <w:szCs w:val="24"/>
              </w:rPr>
              <w:t>附件</w:t>
            </w:r>
            <w:r w:rsidRPr="00DC0532">
              <w:rPr>
                <w:rFonts w:ascii="宋体" w:hAnsi="宋体"/>
                <w:color w:val="000000"/>
                <w:sz w:val="24"/>
                <w:szCs w:val="24"/>
              </w:rPr>
              <w:t>，</w:t>
            </w:r>
            <w:r w:rsidRPr="00DC0532">
              <w:rPr>
                <w:rFonts w:ascii="宋体" w:hAnsi="宋体" w:hint="eastAsia"/>
                <w:color w:val="000000"/>
                <w:sz w:val="24"/>
                <w:szCs w:val="24"/>
              </w:rPr>
              <w:t>可</w:t>
            </w:r>
            <w:r w:rsidRPr="00DC0532">
              <w:rPr>
                <w:rFonts w:ascii="宋体" w:hAnsi="宋体"/>
                <w:color w:val="000000"/>
                <w:sz w:val="24"/>
                <w:szCs w:val="24"/>
              </w:rPr>
              <w:t>自主选择</w:t>
            </w:r>
            <w:r w:rsidRPr="00DC0532">
              <w:rPr>
                <w:rFonts w:ascii="宋体" w:hAnsi="宋体" w:hint="eastAsia"/>
                <w:color w:val="000000"/>
                <w:sz w:val="24"/>
                <w:szCs w:val="24"/>
              </w:rPr>
              <w:t>是否</w:t>
            </w:r>
            <w:r w:rsidRPr="00DC0532">
              <w:rPr>
                <w:rFonts w:ascii="宋体" w:hAnsi="宋体"/>
                <w:color w:val="000000"/>
                <w:sz w:val="24"/>
                <w:szCs w:val="24"/>
              </w:rPr>
              <w:t>通过文件中转站上传</w:t>
            </w:r>
            <w:r w:rsidRPr="00DC0532">
              <w:rPr>
                <w:rFonts w:ascii="宋体" w:hAnsi="宋体" w:hint="eastAsia"/>
                <w:color w:val="000000"/>
                <w:sz w:val="24"/>
                <w:szCs w:val="24"/>
              </w:rPr>
              <w:t>；支持断点快速续传、进度显示；支持超大附件以链接方式进行投递，收件人可提取链接下载附件。</w:t>
            </w:r>
          </w:p>
          <w:p w:rsidR="00B750DE" w:rsidRPr="00DC0532" w:rsidRDefault="00B57B89">
            <w:pPr>
              <w:rPr>
                <w:rFonts w:ascii="宋体" w:hAnsi="宋体"/>
                <w:color w:val="000000"/>
                <w:sz w:val="24"/>
                <w:szCs w:val="24"/>
              </w:rPr>
            </w:pPr>
            <w:r w:rsidRPr="00DC0532">
              <w:rPr>
                <w:rFonts w:ascii="宋体" w:hAnsi="宋体" w:hint="eastAsia"/>
                <w:color w:val="000000"/>
                <w:sz w:val="24"/>
                <w:szCs w:val="24"/>
              </w:rPr>
              <w:t>支持超大附件上传无需插件，写信上传超大附件不依赖插件即可正常使用。</w:t>
            </w:r>
          </w:p>
        </w:tc>
      </w:tr>
      <w:tr w:rsidR="00E8353F" w:rsidRPr="00DC0532">
        <w:tc>
          <w:tcPr>
            <w:tcW w:w="1696"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邮件会话显示模式</w:t>
            </w:r>
          </w:p>
        </w:tc>
        <w:tc>
          <w:tcPr>
            <w:tcW w:w="6717" w:type="dxa"/>
            <w:vAlign w:val="center"/>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支持邮件会话显示模式，将所有人围绕同一主题的邮件集成显示。</w:t>
            </w:r>
          </w:p>
        </w:tc>
      </w:tr>
      <w:tr w:rsidR="00E8353F" w:rsidRPr="00DC0532">
        <w:tc>
          <w:tcPr>
            <w:tcW w:w="1696"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往来邮件查询</w:t>
            </w:r>
          </w:p>
        </w:tc>
        <w:tc>
          <w:tcPr>
            <w:tcW w:w="6717" w:type="dxa"/>
            <w:vAlign w:val="center"/>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支持往来邮件查询，按自己与发件人之间的所有来往邮件查找出来。</w:t>
            </w:r>
          </w:p>
        </w:tc>
      </w:tr>
      <w:tr w:rsidR="00E8353F" w:rsidRPr="00DC0532">
        <w:tc>
          <w:tcPr>
            <w:tcW w:w="1696"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全文搜索</w:t>
            </w:r>
          </w:p>
        </w:tc>
        <w:tc>
          <w:tcPr>
            <w:tcW w:w="6717" w:type="dxa"/>
            <w:vAlign w:val="center"/>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支持全文搜索及结果二次分类搜索，显示搜索结果后，还可根据发件人、文件夹、时间段、是否包括附件等多条件进一步缩小找寻范围。</w:t>
            </w:r>
          </w:p>
        </w:tc>
      </w:tr>
      <w:tr w:rsidR="00E8353F" w:rsidRPr="00DC0532">
        <w:tc>
          <w:tcPr>
            <w:tcW w:w="1696"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联系人管理</w:t>
            </w:r>
          </w:p>
        </w:tc>
        <w:tc>
          <w:tcPr>
            <w:tcW w:w="6717" w:type="dxa"/>
            <w:vAlign w:val="center"/>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支持阅读邮件时，可将邮件相关收发件人批量添加至个人通讯录。</w:t>
            </w:r>
          </w:p>
          <w:p w:rsidR="00B750DE" w:rsidRPr="00DC0532" w:rsidRDefault="00B57B89">
            <w:pPr>
              <w:rPr>
                <w:rFonts w:ascii="宋体" w:hAnsi="宋体"/>
                <w:color w:val="000000"/>
                <w:sz w:val="24"/>
                <w:szCs w:val="24"/>
              </w:rPr>
            </w:pPr>
            <w:r w:rsidRPr="00DC0532">
              <w:rPr>
                <w:rFonts w:ascii="宋体" w:hAnsi="宋体" w:hint="eastAsia"/>
                <w:color w:val="000000"/>
                <w:sz w:val="24"/>
                <w:szCs w:val="24"/>
              </w:rPr>
              <w:t>支持通过组织ID、部门ID添加联系人，并自动添加或者删除组织/部门变动成员</w:t>
            </w:r>
          </w:p>
        </w:tc>
      </w:tr>
      <w:tr w:rsidR="00E8353F" w:rsidRPr="00DC0532">
        <w:tc>
          <w:tcPr>
            <w:tcW w:w="1696"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日程管理</w:t>
            </w:r>
          </w:p>
        </w:tc>
        <w:tc>
          <w:tcPr>
            <w:tcW w:w="6717" w:type="dxa"/>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支持日程管理功能，事件定时提醒功能。</w:t>
            </w:r>
          </w:p>
          <w:p w:rsidR="00B750DE" w:rsidRPr="00DC0532" w:rsidRDefault="00B57B89">
            <w:pPr>
              <w:rPr>
                <w:rFonts w:ascii="宋体" w:hAnsi="宋体"/>
                <w:color w:val="000000"/>
                <w:sz w:val="24"/>
                <w:szCs w:val="24"/>
              </w:rPr>
            </w:pPr>
            <w:r w:rsidRPr="00DC0532">
              <w:rPr>
                <w:rFonts w:ascii="宋体" w:hAnsi="宋体" w:hint="eastAsia"/>
                <w:color w:val="000000"/>
                <w:sz w:val="24"/>
                <w:szCs w:val="24"/>
              </w:rPr>
              <w:t>支持日程共享给其他人，被共享者可查看或者修改日程，</w:t>
            </w:r>
            <w:r w:rsidRPr="00DC0532">
              <w:rPr>
                <w:rFonts w:ascii="宋体" w:hAnsi="宋体"/>
                <w:color w:val="000000"/>
                <w:sz w:val="24"/>
                <w:szCs w:val="24"/>
              </w:rPr>
              <w:t>可显示日程修改记录</w:t>
            </w:r>
          </w:p>
          <w:p w:rsidR="00B750DE" w:rsidRPr="00DC0532" w:rsidRDefault="00B57B89">
            <w:pPr>
              <w:rPr>
                <w:rFonts w:ascii="宋体" w:hAnsi="宋体"/>
                <w:color w:val="000000"/>
                <w:sz w:val="24"/>
                <w:szCs w:val="24"/>
              </w:rPr>
            </w:pPr>
            <w:r w:rsidRPr="00DC0532">
              <w:rPr>
                <w:rFonts w:ascii="宋体" w:hAnsi="宋体" w:hint="eastAsia"/>
                <w:color w:val="000000"/>
                <w:sz w:val="24"/>
                <w:szCs w:val="24"/>
              </w:rPr>
              <w:t>支持个人拥有多份独立的日程。</w:t>
            </w:r>
          </w:p>
        </w:tc>
      </w:tr>
      <w:tr w:rsidR="00E8353F" w:rsidRPr="00DC0532">
        <w:tc>
          <w:tcPr>
            <w:tcW w:w="1696"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会议邀请</w:t>
            </w:r>
          </w:p>
        </w:tc>
        <w:tc>
          <w:tcPr>
            <w:tcW w:w="6717" w:type="dxa"/>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支持会议邀请功能，受邀请人可对邀请进行反馈，邀请结果自动更新至日程；支持</w:t>
            </w:r>
            <w:r w:rsidRPr="00DC0532">
              <w:rPr>
                <w:rFonts w:ascii="宋体" w:hAnsi="宋体"/>
                <w:color w:val="000000"/>
                <w:sz w:val="24"/>
                <w:szCs w:val="24"/>
              </w:rPr>
              <w:t>由邮件发起会议，收发件</w:t>
            </w:r>
            <w:r w:rsidRPr="00DC0532">
              <w:rPr>
                <w:rFonts w:ascii="宋体" w:hAnsi="宋体" w:hint="eastAsia"/>
                <w:color w:val="000000"/>
                <w:sz w:val="24"/>
                <w:szCs w:val="24"/>
              </w:rPr>
              <w:t>人</w:t>
            </w:r>
            <w:r w:rsidRPr="00DC0532">
              <w:rPr>
                <w:rFonts w:ascii="宋体" w:hAnsi="宋体"/>
                <w:color w:val="000000"/>
                <w:sz w:val="24"/>
                <w:szCs w:val="24"/>
              </w:rPr>
              <w:t>默认为会议参与者</w:t>
            </w:r>
            <w:r w:rsidRPr="00DC0532">
              <w:rPr>
                <w:rFonts w:ascii="宋体" w:hAnsi="宋体" w:hint="eastAsia"/>
                <w:color w:val="000000"/>
                <w:sz w:val="24"/>
                <w:szCs w:val="24"/>
              </w:rPr>
              <w:t>，</w:t>
            </w:r>
            <w:r w:rsidRPr="00DC0532">
              <w:rPr>
                <w:rFonts w:ascii="宋体" w:hAnsi="宋体"/>
                <w:color w:val="000000"/>
                <w:sz w:val="24"/>
                <w:szCs w:val="24"/>
              </w:rPr>
              <w:t>邮件主题默认为会议主题；可</w:t>
            </w:r>
            <w:r w:rsidRPr="00DC0532">
              <w:rPr>
                <w:rFonts w:ascii="宋体" w:hAnsi="宋体" w:hint="eastAsia"/>
                <w:color w:val="000000"/>
                <w:sz w:val="24"/>
                <w:szCs w:val="24"/>
              </w:rPr>
              <w:t>查看受邀请人</w:t>
            </w:r>
            <w:r w:rsidRPr="00DC0532">
              <w:rPr>
                <w:rFonts w:ascii="宋体" w:hAnsi="宋体"/>
                <w:color w:val="000000"/>
                <w:sz w:val="24"/>
                <w:szCs w:val="24"/>
              </w:rPr>
              <w:t>和会议室的忙闲状态</w:t>
            </w:r>
            <w:r w:rsidRPr="00DC0532">
              <w:rPr>
                <w:rFonts w:ascii="宋体" w:hAnsi="宋体" w:hint="eastAsia"/>
                <w:color w:val="000000"/>
                <w:sz w:val="24"/>
                <w:szCs w:val="24"/>
              </w:rPr>
              <w:t>，可在电脑/pad端查看会议室预订情况。</w:t>
            </w:r>
          </w:p>
        </w:tc>
      </w:tr>
      <w:tr w:rsidR="00DC0532" w:rsidRPr="00DC0532">
        <w:tc>
          <w:tcPr>
            <w:tcW w:w="1696"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邮箱</w:t>
            </w:r>
            <w:r w:rsidRPr="00DC0532">
              <w:rPr>
                <w:rFonts w:ascii="宋体" w:hAnsi="宋体"/>
                <w:color w:val="000000"/>
                <w:sz w:val="24"/>
                <w:szCs w:val="24"/>
              </w:rPr>
              <w:t>共享</w:t>
            </w:r>
          </w:p>
        </w:tc>
        <w:tc>
          <w:tcPr>
            <w:tcW w:w="6717" w:type="dxa"/>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支持邮箱</w:t>
            </w:r>
            <w:r w:rsidRPr="00DC0532">
              <w:rPr>
                <w:rFonts w:ascii="宋体" w:hAnsi="宋体"/>
                <w:color w:val="000000"/>
                <w:sz w:val="24"/>
                <w:szCs w:val="24"/>
              </w:rPr>
              <w:t>共享，可授权他人查看、代表发送、代理</w:t>
            </w:r>
            <w:r w:rsidRPr="00DC0532">
              <w:rPr>
                <w:rFonts w:ascii="宋体" w:hAnsi="宋体" w:hint="eastAsia"/>
                <w:color w:val="000000"/>
                <w:sz w:val="24"/>
                <w:szCs w:val="24"/>
              </w:rPr>
              <w:t>发送</w:t>
            </w:r>
            <w:r w:rsidRPr="00DC0532">
              <w:rPr>
                <w:rFonts w:ascii="宋体" w:hAnsi="宋体"/>
                <w:color w:val="000000"/>
                <w:sz w:val="24"/>
                <w:szCs w:val="24"/>
              </w:rPr>
              <w:t>。</w:t>
            </w:r>
            <w:r w:rsidRPr="00DC0532">
              <w:rPr>
                <w:rFonts w:ascii="宋体" w:hAnsi="宋体" w:hint="eastAsia"/>
                <w:color w:val="000000"/>
                <w:sz w:val="24"/>
                <w:szCs w:val="24"/>
              </w:rPr>
              <w:t>代表</w:t>
            </w:r>
            <w:r w:rsidRPr="00DC0532">
              <w:rPr>
                <w:rFonts w:ascii="宋体" w:hAnsi="宋体"/>
                <w:color w:val="000000"/>
                <w:sz w:val="24"/>
                <w:szCs w:val="24"/>
              </w:rPr>
              <w:t>发送</w:t>
            </w:r>
            <w:r w:rsidRPr="00DC0532">
              <w:rPr>
                <w:rFonts w:ascii="宋体" w:hAnsi="宋体" w:hint="eastAsia"/>
                <w:color w:val="000000"/>
                <w:sz w:val="24"/>
                <w:szCs w:val="24"/>
              </w:rPr>
              <w:t>有</w:t>
            </w:r>
            <w:r w:rsidRPr="00DC0532">
              <w:rPr>
                <w:rFonts w:ascii="宋体" w:hAnsi="宋体"/>
                <w:color w:val="000000"/>
                <w:sz w:val="24"/>
                <w:szCs w:val="24"/>
              </w:rPr>
              <w:t>阅读、回复</w:t>
            </w:r>
            <w:r w:rsidRPr="00DC0532">
              <w:rPr>
                <w:rFonts w:ascii="宋体" w:hAnsi="宋体" w:hint="eastAsia"/>
                <w:color w:val="000000"/>
                <w:sz w:val="24"/>
                <w:szCs w:val="24"/>
              </w:rPr>
              <w:t>/转发</w:t>
            </w:r>
            <w:r w:rsidRPr="00DC0532">
              <w:rPr>
                <w:rFonts w:ascii="宋体" w:hAnsi="宋体"/>
                <w:color w:val="000000"/>
                <w:sz w:val="24"/>
                <w:szCs w:val="24"/>
              </w:rPr>
              <w:t>权限，</w:t>
            </w:r>
            <w:r w:rsidRPr="00DC0532">
              <w:rPr>
                <w:rFonts w:ascii="宋体" w:hAnsi="宋体" w:hint="eastAsia"/>
                <w:color w:val="000000"/>
                <w:sz w:val="24"/>
                <w:szCs w:val="24"/>
              </w:rPr>
              <w:t>不能</w:t>
            </w:r>
            <w:r w:rsidRPr="00DC0532">
              <w:rPr>
                <w:rFonts w:ascii="宋体" w:hAnsi="宋体"/>
                <w:color w:val="000000"/>
                <w:sz w:val="24"/>
                <w:szCs w:val="24"/>
              </w:rPr>
              <w:t>改变邮件阅读状态；代理发送有阅读</w:t>
            </w:r>
            <w:r w:rsidRPr="00DC0532">
              <w:rPr>
                <w:rFonts w:ascii="宋体" w:hAnsi="宋体" w:hint="eastAsia"/>
                <w:color w:val="000000"/>
                <w:sz w:val="24"/>
                <w:szCs w:val="24"/>
              </w:rPr>
              <w:t>、</w:t>
            </w:r>
            <w:r w:rsidRPr="00DC0532">
              <w:rPr>
                <w:rFonts w:ascii="宋体" w:hAnsi="宋体"/>
                <w:color w:val="000000"/>
                <w:sz w:val="24"/>
                <w:szCs w:val="24"/>
              </w:rPr>
              <w:t>回复/</w:t>
            </w:r>
            <w:r w:rsidRPr="00DC0532">
              <w:rPr>
                <w:rFonts w:ascii="宋体" w:hAnsi="宋体" w:hint="eastAsia"/>
                <w:color w:val="000000"/>
                <w:sz w:val="24"/>
                <w:szCs w:val="24"/>
              </w:rPr>
              <w:t>转发、</w:t>
            </w:r>
            <w:r w:rsidRPr="00DC0532">
              <w:rPr>
                <w:rFonts w:ascii="宋体" w:hAnsi="宋体"/>
                <w:color w:val="000000"/>
                <w:sz w:val="24"/>
                <w:szCs w:val="24"/>
              </w:rPr>
              <w:t>改变邮件阅读状态权限。</w:t>
            </w:r>
          </w:p>
        </w:tc>
      </w:tr>
    </w:tbl>
    <w:p w:rsidR="00B750DE" w:rsidRPr="00DC0532" w:rsidRDefault="00B750DE">
      <w:pPr>
        <w:rPr>
          <w:rFonts w:ascii="宋体" w:hAnsi="宋体"/>
          <w:color w:val="000000"/>
          <w:sz w:val="24"/>
          <w:szCs w:val="24"/>
        </w:rPr>
      </w:pPr>
    </w:p>
    <w:p w:rsidR="00B750DE" w:rsidRPr="00DC0532" w:rsidRDefault="00B750DE">
      <w:pPr>
        <w:rPr>
          <w:rFonts w:ascii="宋体" w:hAnsi="宋体"/>
          <w:color w:val="000000"/>
          <w:sz w:val="24"/>
          <w:szCs w:val="24"/>
        </w:rPr>
      </w:pPr>
    </w:p>
    <w:tbl>
      <w:tblPr>
        <w:tblW w:w="8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4"/>
        <w:gridCol w:w="7029"/>
      </w:tblGrid>
      <w:tr w:rsidR="00E8353F" w:rsidRPr="00DC0532">
        <w:tc>
          <w:tcPr>
            <w:tcW w:w="8413" w:type="dxa"/>
            <w:gridSpan w:val="2"/>
            <w:tcBorders>
              <w:top w:val="single" w:sz="4" w:space="0" w:color="000000"/>
              <w:left w:val="single" w:sz="4" w:space="0" w:color="000000"/>
              <w:bottom w:val="single" w:sz="4" w:space="0" w:color="000000"/>
              <w:right w:val="single" w:sz="4" w:space="0" w:color="000000"/>
            </w:tcBorders>
            <w:vAlign w:val="center"/>
          </w:tcPr>
          <w:p w:rsidR="00B750DE" w:rsidRPr="00DC0532" w:rsidRDefault="00B57B89">
            <w:pPr>
              <w:tabs>
                <w:tab w:val="left" w:pos="735"/>
              </w:tabs>
              <w:snapToGrid w:val="0"/>
              <w:jc w:val="center"/>
              <w:rPr>
                <w:rFonts w:ascii="宋体" w:hAnsi="宋体"/>
                <w:b/>
                <w:bCs/>
                <w:color w:val="000000"/>
                <w:sz w:val="24"/>
                <w:szCs w:val="24"/>
              </w:rPr>
            </w:pPr>
            <w:r w:rsidRPr="00DC0532">
              <w:rPr>
                <w:rFonts w:ascii="宋体" w:hAnsi="宋体"/>
                <w:b/>
                <w:bCs/>
                <w:color w:val="000000"/>
                <w:sz w:val="24"/>
                <w:szCs w:val="24"/>
              </w:rPr>
              <w:t>客户端系统</w:t>
            </w:r>
            <w:r w:rsidRPr="00DC0532">
              <w:rPr>
                <w:rFonts w:ascii="宋体" w:hAnsi="宋体" w:hint="eastAsia"/>
                <w:b/>
                <w:bCs/>
                <w:color w:val="000000"/>
                <w:sz w:val="24"/>
                <w:szCs w:val="24"/>
              </w:rPr>
              <w:t>（</w:t>
            </w:r>
            <w:r w:rsidRPr="00DC0532">
              <w:rPr>
                <w:rFonts w:ascii="微软雅黑" w:eastAsia="微软雅黑" w:hAnsi="微软雅黑" w:hint="eastAsia"/>
                <w:b/>
                <w:color w:val="000000"/>
                <w:sz w:val="24"/>
                <w:szCs w:val="24"/>
              </w:rPr>
              <w:t>邮箱多屏同步功能</w:t>
            </w:r>
            <w:r w:rsidRPr="00DC0532">
              <w:rPr>
                <w:rFonts w:ascii="宋体" w:hAnsi="宋体" w:hint="eastAsia"/>
                <w:b/>
                <w:bCs/>
                <w:color w:val="000000"/>
                <w:sz w:val="24"/>
                <w:szCs w:val="24"/>
              </w:rPr>
              <w:t>）</w:t>
            </w:r>
          </w:p>
        </w:tc>
      </w:tr>
      <w:tr w:rsidR="00E8353F" w:rsidRPr="00DC0532">
        <w:tc>
          <w:tcPr>
            <w:tcW w:w="1384" w:type="dxa"/>
            <w:vAlign w:val="center"/>
          </w:tcPr>
          <w:p w:rsidR="00B750DE" w:rsidRPr="00DC0532" w:rsidRDefault="00B57B89">
            <w:pPr>
              <w:tabs>
                <w:tab w:val="left" w:pos="735"/>
              </w:tabs>
              <w:snapToGrid w:val="0"/>
              <w:jc w:val="center"/>
              <w:rPr>
                <w:rFonts w:ascii="宋体" w:hAnsi="宋体"/>
                <w:bCs/>
                <w:color w:val="000000"/>
                <w:sz w:val="24"/>
                <w:szCs w:val="24"/>
              </w:rPr>
            </w:pPr>
            <w:r w:rsidRPr="00DC0532">
              <w:rPr>
                <w:rFonts w:ascii="宋体" w:hAnsi="宋体"/>
                <w:bCs/>
                <w:color w:val="000000"/>
                <w:sz w:val="24"/>
                <w:szCs w:val="24"/>
              </w:rPr>
              <w:t>需   求</w:t>
            </w:r>
          </w:p>
        </w:tc>
        <w:tc>
          <w:tcPr>
            <w:tcW w:w="7029" w:type="dxa"/>
            <w:vAlign w:val="center"/>
          </w:tcPr>
          <w:p w:rsidR="00B750DE" w:rsidRPr="00DC0532" w:rsidRDefault="00B57B89">
            <w:pPr>
              <w:tabs>
                <w:tab w:val="left" w:pos="735"/>
              </w:tabs>
              <w:snapToGrid w:val="0"/>
              <w:jc w:val="center"/>
              <w:rPr>
                <w:rFonts w:ascii="宋体" w:hAnsi="宋体"/>
                <w:bCs/>
                <w:color w:val="000000"/>
                <w:sz w:val="24"/>
                <w:szCs w:val="24"/>
              </w:rPr>
            </w:pPr>
            <w:r w:rsidRPr="00DC0532">
              <w:rPr>
                <w:rFonts w:ascii="宋体" w:hAnsi="宋体"/>
                <w:bCs/>
                <w:color w:val="000000"/>
                <w:sz w:val="24"/>
                <w:szCs w:val="24"/>
              </w:rPr>
              <w:t>说        明</w:t>
            </w:r>
          </w:p>
        </w:tc>
      </w:tr>
      <w:tr w:rsidR="00E8353F" w:rsidRPr="00DC0532">
        <w:tc>
          <w:tcPr>
            <w:tcW w:w="1384" w:type="dxa"/>
            <w:vAlign w:val="center"/>
          </w:tcPr>
          <w:p w:rsidR="00B750DE" w:rsidRPr="00DC0532" w:rsidRDefault="00B57B89">
            <w:pPr>
              <w:tabs>
                <w:tab w:val="left" w:pos="735"/>
              </w:tabs>
              <w:snapToGrid w:val="0"/>
              <w:jc w:val="left"/>
              <w:rPr>
                <w:rFonts w:ascii="宋体" w:hAnsi="宋体"/>
                <w:color w:val="000000"/>
                <w:sz w:val="24"/>
                <w:szCs w:val="24"/>
              </w:rPr>
            </w:pPr>
            <w:r w:rsidRPr="00DC0532">
              <w:rPr>
                <w:rFonts w:ascii="宋体" w:hAnsi="宋体" w:hint="eastAsia"/>
                <w:color w:val="000000"/>
                <w:sz w:val="24"/>
                <w:szCs w:val="24"/>
              </w:rPr>
              <w:t>MAC系统一键配置</w:t>
            </w:r>
          </w:p>
        </w:tc>
        <w:tc>
          <w:tcPr>
            <w:tcW w:w="7029" w:type="dxa"/>
            <w:vAlign w:val="center"/>
          </w:tcPr>
          <w:p w:rsidR="00B750DE" w:rsidRPr="00DC0532" w:rsidRDefault="00B57B89">
            <w:pPr>
              <w:tabs>
                <w:tab w:val="left" w:pos="735"/>
              </w:tabs>
              <w:snapToGrid w:val="0"/>
              <w:jc w:val="left"/>
              <w:rPr>
                <w:rFonts w:ascii="宋体" w:hAnsi="宋体"/>
                <w:color w:val="000000"/>
                <w:sz w:val="24"/>
                <w:szCs w:val="24"/>
              </w:rPr>
            </w:pPr>
            <w:r w:rsidRPr="00DC0532">
              <w:rPr>
                <w:rFonts w:ascii="宋体" w:hAnsi="宋体" w:hint="eastAsia"/>
                <w:color w:val="000000"/>
                <w:sz w:val="24"/>
                <w:szCs w:val="24"/>
              </w:rPr>
              <w:t>可轻松在MAC系统上查看邮件，匹配通讯录，同步日程，解决MAC用户邮箱使用烦恼。</w:t>
            </w:r>
          </w:p>
        </w:tc>
      </w:tr>
      <w:tr w:rsidR="00E8353F" w:rsidRPr="00DC0532">
        <w:tc>
          <w:tcPr>
            <w:tcW w:w="1384" w:type="dxa"/>
            <w:vAlign w:val="center"/>
          </w:tcPr>
          <w:p w:rsidR="00B750DE" w:rsidRPr="00DC0532" w:rsidRDefault="00B57B89">
            <w:pPr>
              <w:tabs>
                <w:tab w:val="left" w:pos="735"/>
              </w:tabs>
              <w:snapToGrid w:val="0"/>
              <w:jc w:val="left"/>
              <w:rPr>
                <w:rFonts w:ascii="宋体" w:hAnsi="宋体"/>
                <w:color w:val="000000"/>
                <w:sz w:val="24"/>
                <w:szCs w:val="24"/>
              </w:rPr>
            </w:pPr>
            <w:r w:rsidRPr="00DC0532">
              <w:rPr>
                <w:rFonts w:ascii="宋体" w:hAnsi="宋体" w:hint="eastAsia"/>
                <w:color w:val="000000"/>
                <w:sz w:val="24"/>
                <w:szCs w:val="24"/>
              </w:rPr>
              <w:t>移动模版</w:t>
            </w:r>
          </w:p>
        </w:tc>
        <w:tc>
          <w:tcPr>
            <w:tcW w:w="7029" w:type="dxa"/>
            <w:vAlign w:val="center"/>
          </w:tcPr>
          <w:p w:rsidR="00B750DE" w:rsidRPr="00DC0532" w:rsidRDefault="00B57B89">
            <w:pPr>
              <w:jc w:val="left"/>
              <w:rPr>
                <w:rFonts w:ascii="宋体" w:hAnsi="宋体"/>
                <w:color w:val="000000"/>
                <w:sz w:val="24"/>
                <w:szCs w:val="24"/>
              </w:rPr>
            </w:pPr>
            <w:r w:rsidRPr="00DC0532">
              <w:rPr>
                <w:rFonts w:ascii="宋体" w:hAnsi="宋体" w:hint="eastAsia"/>
                <w:color w:val="000000"/>
                <w:sz w:val="24"/>
                <w:szCs w:val="24"/>
              </w:rPr>
              <w:t>提供适应iPad/iPhone/Android/win8等主流平台的移动模板，支持手机端的邮件收发、组织通讯录和个人通讯录同步、批量邮件操作、搜索、</w:t>
            </w:r>
            <w:r w:rsidRPr="00DC0532">
              <w:rPr>
                <w:rFonts w:ascii="宋体" w:hAnsi="宋体"/>
                <w:color w:val="000000"/>
                <w:sz w:val="24"/>
                <w:szCs w:val="24"/>
              </w:rPr>
              <w:t>附件上传及在线预览</w:t>
            </w:r>
            <w:r w:rsidRPr="00DC0532">
              <w:rPr>
                <w:rFonts w:ascii="宋体" w:hAnsi="宋体" w:hint="eastAsia"/>
                <w:color w:val="000000"/>
                <w:sz w:val="24"/>
                <w:szCs w:val="24"/>
              </w:rPr>
              <w:t>操作。</w:t>
            </w:r>
          </w:p>
        </w:tc>
      </w:tr>
      <w:tr w:rsidR="00E8353F" w:rsidRPr="00DC0532">
        <w:tc>
          <w:tcPr>
            <w:tcW w:w="1384" w:type="dxa"/>
            <w:vAlign w:val="center"/>
          </w:tcPr>
          <w:p w:rsidR="00B750DE" w:rsidRPr="00DC0532" w:rsidRDefault="00B57B89">
            <w:pPr>
              <w:tabs>
                <w:tab w:val="left" w:pos="735"/>
              </w:tabs>
              <w:snapToGrid w:val="0"/>
              <w:jc w:val="left"/>
              <w:rPr>
                <w:rFonts w:ascii="宋体" w:hAnsi="宋体"/>
                <w:color w:val="000000"/>
                <w:sz w:val="24"/>
                <w:szCs w:val="24"/>
              </w:rPr>
            </w:pPr>
            <w:r w:rsidRPr="00DC0532">
              <w:rPr>
                <w:rFonts w:ascii="宋体" w:hAnsi="宋体" w:hint="eastAsia"/>
                <w:color w:val="000000"/>
                <w:sz w:val="24"/>
                <w:szCs w:val="24"/>
              </w:rPr>
              <w:t>客户端插件</w:t>
            </w:r>
          </w:p>
        </w:tc>
        <w:tc>
          <w:tcPr>
            <w:tcW w:w="7029" w:type="dxa"/>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支持标准的邮件客户端进行邮件收发，包括Outlook、Foxmail等，并提供outlook、Foxmail等主流客户端的专用插件，可同步组织通讯录和个人通讯录，同步个人日历等，写信时可自动匹配和搜索联系人。</w:t>
            </w:r>
          </w:p>
        </w:tc>
      </w:tr>
      <w:tr w:rsidR="00E8353F" w:rsidRPr="00DC0532">
        <w:tc>
          <w:tcPr>
            <w:tcW w:w="1384" w:type="dxa"/>
            <w:vAlign w:val="center"/>
          </w:tcPr>
          <w:p w:rsidR="00B750DE" w:rsidRPr="00DC0532" w:rsidRDefault="00B57B89">
            <w:pPr>
              <w:tabs>
                <w:tab w:val="left" w:pos="735"/>
              </w:tabs>
              <w:snapToGrid w:val="0"/>
              <w:jc w:val="left"/>
              <w:rPr>
                <w:rFonts w:ascii="宋体" w:hAnsi="宋体"/>
                <w:color w:val="000000"/>
                <w:sz w:val="24"/>
                <w:szCs w:val="24"/>
              </w:rPr>
            </w:pPr>
            <w:r w:rsidRPr="00DC0532">
              <w:rPr>
                <w:rFonts w:ascii="宋体" w:hAnsi="宋体" w:hint="eastAsia"/>
                <w:color w:val="000000"/>
                <w:sz w:val="24"/>
                <w:szCs w:val="24"/>
              </w:rPr>
              <w:t>APP</w:t>
            </w:r>
            <w:r w:rsidRPr="00DC0532">
              <w:rPr>
                <w:rFonts w:ascii="宋体" w:hAnsi="宋体"/>
                <w:color w:val="000000"/>
                <w:sz w:val="24"/>
                <w:szCs w:val="24"/>
              </w:rPr>
              <w:t>支持平台</w:t>
            </w:r>
          </w:p>
        </w:tc>
        <w:tc>
          <w:tcPr>
            <w:tcW w:w="7029" w:type="dxa"/>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支持</w:t>
            </w:r>
            <w:r w:rsidRPr="00DC0532">
              <w:rPr>
                <w:rFonts w:ascii="宋体" w:hAnsi="宋体"/>
                <w:color w:val="000000"/>
                <w:sz w:val="24"/>
                <w:szCs w:val="24"/>
              </w:rPr>
              <w:t>iOS和Android平台，</w:t>
            </w:r>
            <w:r w:rsidRPr="00DC0532">
              <w:rPr>
                <w:rFonts w:ascii="宋体" w:hAnsi="宋体" w:hint="eastAsia"/>
                <w:color w:val="000000"/>
                <w:sz w:val="24"/>
                <w:szCs w:val="24"/>
              </w:rPr>
              <w:t>采用</w:t>
            </w:r>
            <w:r w:rsidRPr="00DC0532">
              <w:rPr>
                <w:rFonts w:ascii="宋体" w:hAnsi="宋体"/>
                <w:color w:val="000000"/>
                <w:sz w:val="24"/>
                <w:szCs w:val="24"/>
              </w:rPr>
              <w:t>私有加密</w:t>
            </w:r>
            <w:r w:rsidRPr="00DC0532">
              <w:rPr>
                <w:rFonts w:ascii="宋体" w:hAnsi="宋体" w:hint="eastAsia"/>
                <w:color w:val="000000"/>
                <w:sz w:val="24"/>
                <w:szCs w:val="24"/>
              </w:rPr>
              <w:t>通讯</w:t>
            </w:r>
            <w:r w:rsidRPr="00DC0532">
              <w:rPr>
                <w:rFonts w:ascii="宋体" w:hAnsi="宋体"/>
                <w:color w:val="000000"/>
                <w:sz w:val="24"/>
                <w:szCs w:val="24"/>
              </w:rPr>
              <w:t>协议</w:t>
            </w:r>
            <w:r w:rsidRPr="00DC0532">
              <w:rPr>
                <w:rFonts w:ascii="宋体" w:hAnsi="宋体" w:hint="eastAsia"/>
                <w:color w:val="000000"/>
                <w:sz w:val="24"/>
                <w:szCs w:val="24"/>
              </w:rPr>
              <w:t>。</w:t>
            </w:r>
          </w:p>
        </w:tc>
      </w:tr>
      <w:tr w:rsidR="00E8353F" w:rsidRPr="00DC0532">
        <w:tc>
          <w:tcPr>
            <w:tcW w:w="1384" w:type="dxa"/>
            <w:vAlign w:val="center"/>
          </w:tcPr>
          <w:p w:rsidR="00B750DE" w:rsidRPr="00DC0532" w:rsidRDefault="00B57B89">
            <w:pPr>
              <w:tabs>
                <w:tab w:val="left" w:pos="735"/>
              </w:tabs>
              <w:snapToGrid w:val="0"/>
              <w:jc w:val="left"/>
              <w:rPr>
                <w:rFonts w:ascii="宋体" w:hAnsi="宋体"/>
                <w:color w:val="000000"/>
                <w:sz w:val="24"/>
                <w:szCs w:val="24"/>
              </w:rPr>
            </w:pPr>
            <w:r w:rsidRPr="00DC0532">
              <w:rPr>
                <w:rFonts w:ascii="宋体" w:hAnsi="宋体" w:hint="eastAsia"/>
                <w:color w:val="000000"/>
                <w:sz w:val="24"/>
                <w:szCs w:val="24"/>
              </w:rPr>
              <w:lastRenderedPageBreak/>
              <w:t>APP</w:t>
            </w:r>
            <w:r w:rsidRPr="00DC0532">
              <w:rPr>
                <w:rFonts w:ascii="宋体" w:hAnsi="宋体"/>
                <w:color w:val="000000"/>
                <w:sz w:val="24"/>
                <w:szCs w:val="24"/>
              </w:rPr>
              <w:t>多账号。</w:t>
            </w:r>
          </w:p>
        </w:tc>
        <w:tc>
          <w:tcPr>
            <w:tcW w:w="7029" w:type="dxa"/>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支持</w:t>
            </w:r>
            <w:r w:rsidRPr="00DC0532">
              <w:rPr>
                <w:rFonts w:ascii="宋体" w:hAnsi="宋体"/>
                <w:color w:val="000000"/>
                <w:sz w:val="24"/>
                <w:szCs w:val="24"/>
              </w:rPr>
              <w:t>多账号。</w:t>
            </w:r>
            <w:r w:rsidRPr="00DC0532">
              <w:rPr>
                <w:rFonts w:ascii="宋体" w:hAnsi="宋体" w:hint="eastAsia"/>
                <w:color w:val="000000"/>
                <w:sz w:val="24"/>
                <w:szCs w:val="24"/>
              </w:rPr>
              <w:t>支持自定义发信名称。</w:t>
            </w:r>
          </w:p>
        </w:tc>
      </w:tr>
      <w:tr w:rsidR="00E8353F" w:rsidRPr="00DC0532">
        <w:tc>
          <w:tcPr>
            <w:tcW w:w="1384" w:type="dxa"/>
            <w:vAlign w:val="center"/>
          </w:tcPr>
          <w:p w:rsidR="00B750DE" w:rsidRPr="00DC0532" w:rsidRDefault="00B57B89">
            <w:pPr>
              <w:tabs>
                <w:tab w:val="left" w:pos="735"/>
              </w:tabs>
              <w:snapToGrid w:val="0"/>
              <w:jc w:val="left"/>
              <w:rPr>
                <w:rFonts w:ascii="宋体" w:hAnsi="宋体"/>
                <w:color w:val="000000"/>
                <w:sz w:val="24"/>
                <w:szCs w:val="24"/>
              </w:rPr>
            </w:pPr>
            <w:r w:rsidRPr="00DC0532">
              <w:rPr>
                <w:rFonts w:ascii="宋体" w:hAnsi="宋体" w:hint="eastAsia"/>
                <w:color w:val="000000"/>
                <w:sz w:val="24"/>
                <w:szCs w:val="24"/>
              </w:rPr>
              <w:t>APP邮件实时推送</w:t>
            </w:r>
          </w:p>
        </w:tc>
        <w:tc>
          <w:tcPr>
            <w:tcW w:w="7029" w:type="dxa"/>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支持邮件实时推送，提供邮件基本操作如写信转发回复删信等</w:t>
            </w:r>
          </w:p>
        </w:tc>
      </w:tr>
      <w:tr w:rsidR="00E8353F" w:rsidRPr="00DC0532">
        <w:tc>
          <w:tcPr>
            <w:tcW w:w="1384" w:type="dxa"/>
            <w:vAlign w:val="center"/>
          </w:tcPr>
          <w:p w:rsidR="00B750DE" w:rsidRPr="00DC0532" w:rsidRDefault="00B57B89">
            <w:pPr>
              <w:tabs>
                <w:tab w:val="left" w:pos="735"/>
              </w:tabs>
              <w:snapToGrid w:val="0"/>
              <w:jc w:val="left"/>
              <w:rPr>
                <w:rFonts w:ascii="宋体" w:hAnsi="宋体"/>
                <w:color w:val="000000"/>
                <w:sz w:val="24"/>
                <w:szCs w:val="24"/>
              </w:rPr>
            </w:pPr>
            <w:r w:rsidRPr="00DC0532">
              <w:rPr>
                <w:rFonts w:ascii="宋体" w:hAnsi="宋体" w:hint="eastAsia"/>
                <w:color w:val="000000"/>
                <w:sz w:val="24"/>
                <w:szCs w:val="24"/>
              </w:rPr>
              <w:t>APP同步组织通讯录</w:t>
            </w:r>
          </w:p>
        </w:tc>
        <w:tc>
          <w:tcPr>
            <w:tcW w:w="7029" w:type="dxa"/>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支持同步组织通讯录，显示整个组织通讯录架构。</w:t>
            </w:r>
            <w:r w:rsidRPr="00DC0532">
              <w:rPr>
                <w:rFonts w:ascii="宋体" w:hAnsi="宋体"/>
                <w:color w:val="000000"/>
                <w:sz w:val="24"/>
                <w:szCs w:val="24"/>
              </w:rPr>
              <w:t>支持通过语音搜索</w:t>
            </w:r>
            <w:r w:rsidRPr="00DC0532">
              <w:rPr>
                <w:rFonts w:ascii="宋体" w:hAnsi="宋体" w:hint="eastAsia"/>
                <w:color w:val="000000"/>
                <w:sz w:val="24"/>
                <w:szCs w:val="24"/>
              </w:rPr>
              <w:t>联系人；支持通过姓名/邮件地址/部门名称查找</w:t>
            </w:r>
            <w:r w:rsidRPr="00DC0532">
              <w:rPr>
                <w:rFonts w:ascii="宋体" w:hAnsi="宋体"/>
                <w:color w:val="000000"/>
                <w:sz w:val="24"/>
                <w:szCs w:val="24"/>
              </w:rPr>
              <w:t>的联系人详细</w:t>
            </w:r>
            <w:r w:rsidRPr="00DC0532">
              <w:rPr>
                <w:rFonts w:ascii="宋体" w:hAnsi="宋体" w:hint="eastAsia"/>
                <w:color w:val="000000"/>
                <w:sz w:val="24"/>
                <w:szCs w:val="24"/>
              </w:rPr>
              <w:t>信息；</w:t>
            </w:r>
          </w:p>
          <w:p w:rsidR="00B750DE" w:rsidRPr="00DC0532" w:rsidRDefault="00B57B89">
            <w:pPr>
              <w:rPr>
                <w:rFonts w:ascii="宋体" w:hAnsi="宋体"/>
                <w:color w:val="000000"/>
                <w:sz w:val="24"/>
                <w:szCs w:val="24"/>
              </w:rPr>
            </w:pPr>
            <w:r w:rsidRPr="00DC0532">
              <w:rPr>
                <w:rFonts w:ascii="宋体" w:hAnsi="宋体" w:hint="eastAsia"/>
                <w:color w:val="000000"/>
                <w:sz w:val="24"/>
                <w:szCs w:val="24"/>
              </w:rPr>
              <w:t>支持邮箱个人通讯录与移动终端系统自带的</w:t>
            </w:r>
            <w:r w:rsidRPr="00DC0532">
              <w:rPr>
                <w:rFonts w:ascii="宋体" w:hAnsi="宋体"/>
                <w:color w:val="000000"/>
                <w:sz w:val="24"/>
                <w:szCs w:val="24"/>
              </w:rPr>
              <w:t>通讯录</w:t>
            </w:r>
            <w:r w:rsidRPr="00DC0532">
              <w:rPr>
                <w:rFonts w:ascii="宋体" w:hAnsi="宋体" w:hint="eastAsia"/>
                <w:color w:val="000000"/>
                <w:sz w:val="24"/>
                <w:szCs w:val="24"/>
              </w:rPr>
              <w:t>双向同步</w:t>
            </w:r>
            <w:r w:rsidRPr="00DC0532">
              <w:rPr>
                <w:rFonts w:ascii="宋体" w:hAnsi="宋体"/>
                <w:color w:val="000000"/>
                <w:sz w:val="24"/>
                <w:szCs w:val="24"/>
              </w:rPr>
              <w:t>，</w:t>
            </w:r>
            <w:r w:rsidRPr="00DC0532">
              <w:rPr>
                <w:rFonts w:ascii="宋体" w:hAnsi="宋体" w:hint="eastAsia"/>
                <w:color w:val="000000"/>
                <w:sz w:val="24"/>
                <w:szCs w:val="24"/>
              </w:rPr>
              <w:t>支持</w:t>
            </w:r>
            <w:r w:rsidRPr="00DC0532">
              <w:rPr>
                <w:rFonts w:ascii="宋体" w:hAnsi="宋体"/>
                <w:color w:val="000000"/>
                <w:sz w:val="24"/>
                <w:szCs w:val="24"/>
              </w:rPr>
              <w:t>同步新增、修改、删除</w:t>
            </w:r>
            <w:r w:rsidRPr="00DC0532">
              <w:rPr>
                <w:rFonts w:ascii="宋体" w:hAnsi="宋体" w:hint="eastAsia"/>
                <w:color w:val="000000"/>
                <w:sz w:val="24"/>
                <w:szCs w:val="24"/>
              </w:rPr>
              <w:t>联系人</w:t>
            </w:r>
            <w:r w:rsidRPr="00DC0532">
              <w:rPr>
                <w:rFonts w:ascii="宋体" w:hAnsi="宋体"/>
                <w:color w:val="000000"/>
                <w:sz w:val="24"/>
                <w:szCs w:val="24"/>
              </w:rPr>
              <w:t>。</w:t>
            </w:r>
          </w:p>
        </w:tc>
      </w:tr>
      <w:tr w:rsidR="00DC0532" w:rsidRPr="00DC0532">
        <w:tc>
          <w:tcPr>
            <w:tcW w:w="1384" w:type="dxa"/>
            <w:vAlign w:val="center"/>
          </w:tcPr>
          <w:p w:rsidR="00B750DE" w:rsidRPr="00DC0532" w:rsidRDefault="00B57B89">
            <w:pPr>
              <w:tabs>
                <w:tab w:val="left" w:pos="735"/>
              </w:tabs>
              <w:snapToGrid w:val="0"/>
              <w:jc w:val="left"/>
              <w:rPr>
                <w:rFonts w:ascii="宋体" w:hAnsi="宋体"/>
                <w:color w:val="000000"/>
                <w:sz w:val="24"/>
                <w:szCs w:val="24"/>
              </w:rPr>
            </w:pPr>
            <w:r w:rsidRPr="00DC0532">
              <w:rPr>
                <w:rFonts w:ascii="宋体" w:hAnsi="宋体" w:hint="eastAsia"/>
                <w:color w:val="000000"/>
                <w:sz w:val="24"/>
                <w:szCs w:val="24"/>
              </w:rPr>
              <w:t>APP</w:t>
            </w:r>
            <w:r w:rsidRPr="00DC0532">
              <w:rPr>
                <w:rFonts w:ascii="宋体" w:hAnsi="宋体"/>
                <w:color w:val="000000"/>
                <w:sz w:val="24"/>
                <w:szCs w:val="24"/>
              </w:rPr>
              <w:t>日程模块</w:t>
            </w:r>
            <w:r w:rsidRPr="00DC0532">
              <w:rPr>
                <w:rFonts w:ascii="宋体" w:hAnsi="宋体" w:hint="eastAsia"/>
                <w:color w:val="000000"/>
                <w:sz w:val="24"/>
                <w:szCs w:val="24"/>
              </w:rPr>
              <w:t>双向同步</w:t>
            </w:r>
          </w:p>
        </w:tc>
        <w:tc>
          <w:tcPr>
            <w:tcW w:w="7029" w:type="dxa"/>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支持邮箱日程与移动终端系统</w:t>
            </w:r>
            <w:r w:rsidRPr="00DC0532">
              <w:rPr>
                <w:rFonts w:ascii="宋体" w:hAnsi="宋体"/>
                <w:color w:val="000000"/>
                <w:sz w:val="24"/>
                <w:szCs w:val="24"/>
              </w:rPr>
              <w:t>自带的日程模块</w:t>
            </w:r>
            <w:r w:rsidRPr="00DC0532">
              <w:rPr>
                <w:rFonts w:ascii="宋体" w:hAnsi="宋体" w:hint="eastAsia"/>
                <w:color w:val="000000"/>
                <w:sz w:val="24"/>
                <w:szCs w:val="24"/>
              </w:rPr>
              <w:t>双向同步，支持</w:t>
            </w:r>
            <w:r w:rsidRPr="00DC0532">
              <w:rPr>
                <w:rFonts w:ascii="宋体" w:hAnsi="宋体"/>
                <w:color w:val="000000"/>
                <w:sz w:val="24"/>
                <w:szCs w:val="24"/>
              </w:rPr>
              <w:t>同步新增、修改、删除</w:t>
            </w:r>
            <w:r w:rsidRPr="00DC0532">
              <w:rPr>
                <w:rFonts w:ascii="宋体" w:hAnsi="宋体" w:hint="eastAsia"/>
                <w:color w:val="000000"/>
                <w:sz w:val="24"/>
                <w:szCs w:val="24"/>
              </w:rPr>
              <w:t>日程，</w:t>
            </w:r>
            <w:r w:rsidRPr="00DC0532">
              <w:rPr>
                <w:rFonts w:ascii="宋体" w:hAnsi="宋体"/>
                <w:color w:val="000000"/>
                <w:sz w:val="24"/>
                <w:szCs w:val="24"/>
              </w:rPr>
              <w:t>支持</w:t>
            </w:r>
            <w:r w:rsidRPr="00DC0532">
              <w:rPr>
                <w:rFonts w:ascii="宋体" w:hAnsi="宋体" w:hint="eastAsia"/>
                <w:color w:val="000000"/>
                <w:sz w:val="24"/>
                <w:szCs w:val="24"/>
              </w:rPr>
              <w:t>同步</w:t>
            </w:r>
            <w:r w:rsidRPr="00DC0532">
              <w:rPr>
                <w:rFonts w:ascii="宋体" w:hAnsi="宋体"/>
                <w:color w:val="000000"/>
                <w:sz w:val="24"/>
                <w:szCs w:val="24"/>
              </w:rPr>
              <w:t>日程提醒与会议邀请。</w:t>
            </w:r>
          </w:p>
        </w:tc>
      </w:tr>
    </w:tbl>
    <w:p w:rsidR="00B750DE" w:rsidRPr="00DC0532" w:rsidRDefault="00B750DE">
      <w:pPr>
        <w:rPr>
          <w:rFonts w:ascii="宋体" w:hAnsi="宋体"/>
          <w:color w:val="000000"/>
          <w:sz w:val="24"/>
          <w:szCs w:val="24"/>
        </w:rPr>
      </w:pPr>
    </w:p>
    <w:p w:rsidR="00B750DE" w:rsidRPr="00DC0532" w:rsidRDefault="00B750DE">
      <w:pPr>
        <w:rPr>
          <w:rFonts w:ascii="宋体" w:hAnsi="宋体"/>
          <w:color w:val="000000"/>
          <w:sz w:val="24"/>
          <w:szCs w:val="24"/>
        </w:rPr>
      </w:pPr>
    </w:p>
    <w:p w:rsidR="00B750DE" w:rsidRPr="00DC0532" w:rsidRDefault="00B750DE">
      <w:pPr>
        <w:rPr>
          <w:rFonts w:ascii="宋体" w:hAnsi="宋体"/>
          <w:color w:val="000000"/>
          <w:sz w:val="24"/>
          <w:szCs w:val="24"/>
        </w:rPr>
      </w:pPr>
    </w:p>
    <w:tbl>
      <w:tblPr>
        <w:tblW w:w="8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4"/>
        <w:gridCol w:w="7029"/>
      </w:tblGrid>
      <w:tr w:rsidR="00E8353F" w:rsidRPr="00DC0532">
        <w:tc>
          <w:tcPr>
            <w:tcW w:w="8413" w:type="dxa"/>
            <w:gridSpan w:val="2"/>
            <w:tcBorders>
              <w:top w:val="single" w:sz="4" w:space="0" w:color="000000"/>
              <w:left w:val="single" w:sz="4" w:space="0" w:color="000000"/>
              <w:bottom w:val="single" w:sz="4" w:space="0" w:color="000000"/>
              <w:right w:val="single" w:sz="4" w:space="0" w:color="000000"/>
            </w:tcBorders>
            <w:vAlign w:val="center"/>
          </w:tcPr>
          <w:p w:rsidR="00B750DE" w:rsidRPr="00DC0532" w:rsidRDefault="00B57B89">
            <w:pPr>
              <w:ind w:left="420"/>
              <w:jc w:val="center"/>
              <w:rPr>
                <w:rFonts w:ascii="宋体" w:hAnsi="宋体"/>
                <w:bCs/>
                <w:color w:val="000000"/>
                <w:sz w:val="24"/>
                <w:szCs w:val="24"/>
              </w:rPr>
            </w:pPr>
            <w:r w:rsidRPr="00DC0532">
              <w:rPr>
                <w:rFonts w:ascii="宋体" w:hAnsi="宋体"/>
                <w:b/>
                <w:bCs/>
                <w:color w:val="000000"/>
                <w:sz w:val="24"/>
                <w:szCs w:val="24"/>
              </w:rPr>
              <w:t>后台WEB管理系统</w:t>
            </w:r>
            <w:r w:rsidRPr="00DC0532">
              <w:rPr>
                <w:rFonts w:ascii="宋体" w:hAnsi="宋体" w:hint="eastAsia"/>
                <w:b/>
                <w:bCs/>
                <w:color w:val="000000"/>
                <w:sz w:val="24"/>
                <w:szCs w:val="24"/>
              </w:rPr>
              <w:t>（</w:t>
            </w:r>
            <w:r w:rsidRPr="00DC0532">
              <w:rPr>
                <w:rFonts w:ascii="宋体" w:hAnsi="宋体" w:hint="eastAsia"/>
                <w:b/>
                <w:color w:val="000000"/>
                <w:sz w:val="24"/>
                <w:szCs w:val="24"/>
              </w:rPr>
              <w:t>webadmin管理功能</w:t>
            </w:r>
            <w:r w:rsidRPr="00DC0532">
              <w:rPr>
                <w:rFonts w:ascii="宋体" w:hAnsi="宋体" w:hint="eastAsia"/>
                <w:b/>
                <w:bCs/>
                <w:color w:val="000000"/>
                <w:sz w:val="24"/>
                <w:szCs w:val="24"/>
              </w:rPr>
              <w:t>）</w:t>
            </w:r>
          </w:p>
        </w:tc>
      </w:tr>
      <w:tr w:rsidR="00E8353F" w:rsidRPr="00DC0532">
        <w:tc>
          <w:tcPr>
            <w:tcW w:w="1384"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bCs/>
                <w:color w:val="000000"/>
                <w:sz w:val="24"/>
                <w:szCs w:val="24"/>
              </w:rPr>
              <w:t>需   求</w:t>
            </w:r>
          </w:p>
        </w:tc>
        <w:tc>
          <w:tcPr>
            <w:tcW w:w="7029" w:type="dxa"/>
            <w:vAlign w:val="center"/>
          </w:tcPr>
          <w:p w:rsidR="00B750DE" w:rsidRPr="00DC0532" w:rsidRDefault="00B57B89">
            <w:pPr>
              <w:tabs>
                <w:tab w:val="left" w:pos="735"/>
              </w:tabs>
              <w:snapToGrid w:val="0"/>
              <w:jc w:val="center"/>
              <w:rPr>
                <w:rFonts w:ascii="宋体" w:hAnsi="宋体"/>
                <w:bCs/>
                <w:color w:val="000000"/>
                <w:sz w:val="24"/>
                <w:szCs w:val="24"/>
              </w:rPr>
            </w:pPr>
            <w:r w:rsidRPr="00DC0532">
              <w:rPr>
                <w:rFonts w:ascii="宋体" w:hAnsi="宋体"/>
                <w:bCs/>
                <w:color w:val="000000"/>
                <w:sz w:val="24"/>
                <w:szCs w:val="24"/>
              </w:rPr>
              <w:t>说        明</w:t>
            </w:r>
          </w:p>
        </w:tc>
      </w:tr>
      <w:tr w:rsidR="00E8353F" w:rsidRPr="00DC0532">
        <w:trPr>
          <w:trHeight w:val="689"/>
        </w:trPr>
        <w:tc>
          <w:tcPr>
            <w:tcW w:w="1384"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color w:val="000000"/>
                <w:sz w:val="24"/>
                <w:szCs w:val="24"/>
              </w:rPr>
              <w:t>系统</w:t>
            </w:r>
            <w:r w:rsidRPr="00DC0532">
              <w:rPr>
                <w:rFonts w:ascii="宋体" w:hAnsi="宋体" w:hint="eastAsia"/>
                <w:color w:val="000000"/>
                <w:sz w:val="24"/>
                <w:szCs w:val="24"/>
              </w:rPr>
              <w:t>健康自检报告</w:t>
            </w:r>
          </w:p>
        </w:tc>
        <w:tc>
          <w:tcPr>
            <w:tcW w:w="7029" w:type="dxa"/>
            <w:vAlign w:val="center"/>
          </w:tcPr>
          <w:p w:rsidR="00B750DE" w:rsidRPr="00DC0532" w:rsidRDefault="00B57B89">
            <w:pPr>
              <w:tabs>
                <w:tab w:val="left" w:pos="735"/>
              </w:tabs>
              <w:snapToGrid w:val="0"/>
              <w:rPr>
                <w:rFonts w:ascii="宋体" w:hAnsi="宋体"/>
                <w:bCs/>
                <w:color w:val="000000"/>
                <w:sz w:val="24"/>
                <w:szCs w:val="24"/>
              </w:rPr>
            </w:pPr>
            <w:r w:rsidRPr="00DC0532">
              <w:rPr>
                <w:rFonts w:ascii="宋体" w:hAnsi="宋体" w:hint="eastAsia"/>
                <w:color w:val="000000"/>
                <w:sz w:val="24"/>
                <w:szCs w:val="24"/>
              </w:rPr>
              <w:t>定期由</w:t>
            </w:r>
            <w:r w:rsidRPr="00DC0532">
              <w:rPr>
                <w:rFonts w:ascii="宋体" w:hAnsi="宋体"/>
                <w:color w:val="000000"/>
                <w:sz w:val="24"/>
                <w:szCs w:val="24"/>
              </w:rPr>
              <w:t>系统自动</w:t>
            </w:r>
            <w:r w:rsidRPr="00DC0532">
              <w:rPr>
                <w:rFonts w:ascii="宋体" w:hAnsi="宋体" w:hint="eastAsia"/>
                <w:color w:val="000000"/>
                <w:sz w:val="24"/>
                <w:szCs w:val="24"/>
              </w:rPr>
              <w:t>提供邮件</w:t>
            </w:r>
            <w:r w:rsidRPr="00DC0532">
              <w:rPr>
                <w:rFonts w:ascii="宋体" w:hAnsi="宋体"/>
                <w:color w:val="000000"/>
                <w:sz w:val="24"/>
                <w:szCs w:val="24"/>
              </w:rPr>
              <w:t>系统</w:t>
            </w:r>
            <w:r w:rsidRPr="00DC0532">
              <w:rPr>
                <w:rFonts w:ascii="宋体" w:hAnsi="宋体" w:hint="eastAsia"/>
                <w:color w:val="000000"/>
                <w:sz w:val="24"/>
                <w:szCs w:val="24"/>
              </w:rPr>
              <w:t>健康自检报告邮件给</w:t>
            </w:r>
            <w:r w:rsidRPr="00DC0532">
              <w:rPr>
                <w:rFonts w:ascii="宋体" w:hAnsi="宋体"/>
                <w:color w:val="000000"/>
                <w:sz w:val="24"/>
                <w:szCs w:val="24"/>
              </w:rPr>
              <w:t>管理员</w:t>
            </w:r>
            <w:r w:rsidRPr="00DC0532">
              <w:rPr>
                <w:rFonts w:ascii="宋体" w:hAnsi="宋体" w:hint="eastAsia"/>
                <w:color w:val="000000"/>
                <w:sz w:val="24"/>
                <w:szCs w:val="24"/>
              </w:rPr>
              <w:t>，并可以设置检测周期以及报告接收邮箱，报告</w:t>
            </w:r>
            <w:r w:rsidRPr="00DC0532">
              <w:rPr>
                <w:rFonts w:ascii="宋体" w:hAnsi="宋体"/>
                <w:color w:val="000000"/>
                <w:sz w:val="24"/>
                <w:szCs w:val="24"/>
              </w:rPr>
              <w:t>内容包括但不仅限于</w:t>
            </w:r>
            <w:r w:rsidRPr="00DC0532">
              <w:rPr>
                <w:rFonts w:ascii="宋体" w:hAnsi="宋体" w:hint="eastAsia"/>
                <w:color w:val="000000"/>
                <w:sz w:val="24"/>
                <w:szCs w:val="24"/>
              </w:rPr>
              <w:t>磁盘读写状态、磁盘空间、数据库状态、邮件发送情况、反病毒引擎和病毒库状态、反垃圾引擎状态、弱密码检查、系统入侵检测、每周垃圾邮件发送统计等。</w:t>
            </w:r>
          </w:p>
        </w:tc>
      </w:tr>
      <w:tr w:rsidR="00E8353F" w:rsidRPr="00DC0532">
        <w:tc>
          <w:tcPr>
            <w:tcW w:w="1384"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统计中心</w:t>
            </w:r>
          </w:p>
        </w:tc>
        <w:tc>
          <w:tcPr>
            <w:tcW w:w="7029" w:type="dxa"/>
            <w:vAlign w:val="center"/>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包括企业网盘统计，网盘统计内容包括：容量统计、上传/下载、大小分布、类型统计。</w:t>
            </w:r>
          </w:p>
          <w:p w:rsidR="00B750DE" w:rsidRPr="00DC0532" w:rsidRDefault="00B57B89">
            <w:pPr>
              <w:rPr>
                <w:rFonts w:ascii="宋体" w:hAnsi="宋体"/>
                <w:bCs/>
                <w:color w:val="000000"/>
                <w:sz w:val="24"/>
                <w:szCs w:val="24"/>
              </w:rPr>
            </w:pPr>
            <w:r w:rsidRPr="00DC0532">
              <w:rPr>
                <w:rFonts w:ascii="宋体" w:hAnsi="宋体" w:hint="eastAsia"/>
                <w:color w:val="000000"/>
                <w:sz w:val="24"/>
                <w:szCs w:val="24"/>
              </w:rPr>
              <w:t>提供网盘操作日志，管理员可按组织查看操作人在什么时间对网盘进行了哪些操作。</w:t>
            </w:r>
          </w:p>
        </w:tc>
      </w:tr>
      <w:tr w:rsidR="00E8353F" w:rsidRPr="00DC0532">
        <w:tc>
          <w:tcPr>
            <w:tcW w:w="1384"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组织通讯录管理</w:t>
            </w:r>
          </w:p>
        </w:tc>
        <w:tc>
          <w:tcPr>
            <w:tcW w:w="7029" w:type="dxa"/>
            <w:vAlign w:val="center"/>
          </w:tcPr>
          <w:p w:rsidR="00B750DE" w:rsidRPr="00DC0532" w:rsidRDefault="00B57B89">
            <w:pPr>
              <w:tabs>
                <w:tab w:val="left" w:pos="735"/>
              </w:tabs>
              <w:snapToGrid w:val="0"/>
              <w:rPr>
                <w:rFonts w:ascii="宋体" w:hAnsi="宋体"/>
                <w:color w:val="000000"/>
                <w:sz w:val="24"/>
                <w:szCs w:val="24"/>
              </w:rPr>
            </w:pPr>
            <w:r w:rsidRPr="00DC0532">
              <w:rPr>
                <w:rFonts w:ascii="宋体" w:hAnsi="宋体" w:hint="eastAsia"/>
                <w:color w:val="000000"/>
                <w:sz w:val="24"/>
                <w:szCs w:val="24"/>
              </w:rPr>
              <w:t>在用户管理中，可以设置组织通讯录的访问权限（可对组织、部门、授权用户做可见性设置）和部门群发权限。</w:t>
            </w:r>
          </w:p>
          <w:p w:rsidR="00B750DE" w:rsidRPr="00DC0532" w:rsidRDefault="00B57B89">
            <w:pPr>
              <w:tabs>
                <w:tab w:val="left" w:pos="735"/>
              </w:tabs>
              <w:snapToGrid w:val="0"/>
              <w:rPr>
                <w:rFonts w:ascii="宋体" w:hAnsi="宋体"/>
                <w:bCs/>
                <w:color w:val="000000"/>
                <w:sz w:val="24"/>
                <w:szCs w:val="24"/>
              </w:rPr>
            </w:pPr>
            <w:r w:rsidRPr="00DC0532">
              <w:rPr>
                <w:rFonts w:ascii="宋体" w:hAnsi="宋体" w:hint="eastAsia"/>
                <w:color w:val="000000"/>
                <w:sz w:val="24"/>
                <w:szCs w:val="24"/>
              </w:rPr>
              <w:t>支持组织通讯录排序显示，包括部门排序和联系人排序，也可对部分联系人信息保密。</w:t>
            </w:r>
          </w:p>
        </w:tc>
      </w:tr>
      <w:tr w:rsidR="00E8353F" w:rsidRPr="00DC0532">
        <w:tc>
          <w:tcPr>
            <w:tcW w:w="1384" w:type="dxa"/>
            <w:vAlign w:val="center"/>
          </w:tcPr>
          <w:p w:rsidR="00B750DE" w:rsidRPr="00DC0532" w:rsidRDefault="00B57B89">
            <w:pPr>
              <w:tabs>
                <w:tab w:val="left" w:pos="735"/>
              </w:tabs>
              <w:snapToGrid w:val="0"/>
              <w:jc w:val="left"/>
              <w:rPr>
                <w:rFonts w:ascii="宋体" w:hAnsi="宋体"/>
                <w:b/>
                <w:bCs/>
                <w:color w:val="000000"/>
                <w:sz w:val="24"/>
                <w:szCs w:val="24"/>
              </w:rPr>
            </w:pPr>
            <w:r w:rsidRPr="00DC0532">
              <w:rPr>
                <w:rFonts w:ascii="宋体" w:hAnsi="宋体"/>
                <w:bCs/>
                <w:color w:val="000000"/>
                <w:sz w:val="24"/>
                <w:szCs w:val="24"/>
              </w:rPr>
              <w:t>界面</w:t>
            </w:r>
            <w:r w:rsidRPr="00DC0532">
              <w:rPr>
                <w:rFonts w:ascii="宋体" w:hAnsi="宋体" w:hint="eastAsia"/>
                <w:color w:val="000000"/>
                <w:sz w:val="24"/>
                <w:szCs w:val="24"/>
              </w:rPr>
              <w:t>个性化定制</w:t>
            </w:r>
          </w:p>
        </w:tc>
        <w:tc>
          <w:tcPr>
            <w:tcW w:w="7029" w:type="dxa"/>
            <w:vAlign w:val="center"/>
          </w:tcPr>
          <w:p w:rsidR="00B750DE" w:rsidRPr="00DC0532" w:rsidRDefault="00B57B89">
            <w:pPr>
              <w:snapToGrid w:val="0"/>
              <w:rPr>
                <w:rFonts w:ascii="宋体" w:hAnsi="宋体"/>
                <w:bCs/>
                <w:color w:val="000000"/>
                <w:sz w:val="24"/>
                <w:szCs w:val="24"/>
              </w:rPr>
            </w:pPr>
            <w:r w:rsidRPr="00DC0532">
              <w:rPr>
                <w:rFonts w:ascii="宋体" w:hAnsi="宋体" w:hint="eastAsia"/>
                <w:color w:val="000000"/>
                <w:sz w:val="24"/>
                <w:szCs w:val="24"/>
              </w:rPr>
              <w:t>可根据自身实际情况，对</w:t>
            </w:r>
            <w:r w:rsidRPr="00DC0532">
              <w:rPr>
                <w:rFonts w:ascii="宋体" w:hAnsi="宋体" w:hint="eastAsia"/>
                <w:bCs/>
                <w:color w:val="000000"/>
                <w:sz w:val="24"/>
                <w:szCs w:val="24"/>
              </w:rPr>
              <w:t>通讯录字段、企业签名、企业LOGO、登陆页、公告栏、系统信等进行定制。</w:t>
            </w:r>
          </w:p>
        </w:tc>
      </w:tr>
      <w:tr w:rsidR="00E8353F" w:rsidRPr="00DC0532">
        <w:tc>
          <w:tcPr>
            <w:tcW w:w="1384"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bCs/>
                <w:color w:val="000000"/>
                <w:sz w:val="24"/>
                <w:szCs w:val="24"/>
              </w:rPr>
              <w:t>支持队列管理</w:t>
            </w:r>
          </w:p>
        </w:tc>
        <w:tc>
          <w:tcPr>
            <w:tcW w:w="7029" w:type="dxa"/>
            <w:vAlign w:val="center"/>
          </w:tcPr>
          <w:p w:rsidR="00B750DE" w:rsidRPr="00DC0532" w:rsidRDefault="00B57B89">
            <w:pPr>
              <w:rPr>
                <w:rFonts w:ascii="宋体" w:hAnsi="宋体"/>
                <w:color w:val="000000"/>
                <w:sz w:val="24"/>
                <w:szCs w:val="24"/>
              </w:rPr>
            </w:pPr>
            <w:r w:rsidRPr="00DC0532">
              <w:rPr>
                <w:rFonts w:ascii="宋体" w:hAnsi="宋体" w:hint="eastAsia"/>
                <w:bCs/>
                <w:color w:val="000000"/>
                <w:sz w:val="24"/>
                <w:szCs w:val="24"/>
              </w:rPr>
              <w:t>队列包括分拣队列、投递到本地用户队列、投递到外站用户队列、杀毒队列、归档队列、隔离处理队列、审核队列、Sms处理队列、退信处理队列。</w:t>
            </w:r>
          </w:p>
        </w:tc>
      </w:tr>
      <w:tr w:rsidR="00E8353F" w:rsidRPr="00DC0532">
        <w:tc>
          <w:tcPr>
            <w:tcW w:w="1384"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管理体系</w:t>
            </w:r>
          </w:p>
        </w:tc>
        <w:tc>
          <w:tcPr>
            <w:tcW w:w="7029" w:type="dxa"/>
            <w:vAlign w:val="center"/>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采用‘系统-站点-组织-部门-用户’五级组合管理体系。可自上而下进行授权，灵活设置管理员权限。</w:t>
            </w:r>
          </w:p>
        </w:tc>
      </w:tr>
      <w:tr w:rsidR="00E8353F" w:rsidRPr="00DC0532">
        <w:tc>
          <w:tcPr>
            <w:tcW w:w="1384"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服务等级定制</w:t>
            </w:r>
          </w:p>
        </w:tc>
        <w:tc>
          <w:tcPr>
            <w:tcW w:w="7029" w:type="dxa"/>
            <w:vAlign w:val="center"/>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支持用户服务等级定制，可以根据不同用户级别分配不同大小邮箱容量及不同功能权限，定义内容包括用户邮箱空间大小、附件大小、邮箱邮件数量、RCPT数量、网络硬盘大小、可否使用网络硬盘、可否使用邮件召回功能等。</w:t>
            </w:r>
          </w:p>
          <w:p w:rsidR="00B750DE" w:rsidRPr="00DC0532" w:rsidRDefault="00B57B89">
            <w:pPr>
              <w:rPr>
                <w:rFonts w:ascii="宋体" w:hAnsi="宋体"/>
                <w:bCs/>
                <w:color w:val="000000"/>
                <w:sz w:val="24"/>
                <w:szCs w:val="24"/>
              </w:rPr>
            </w:pPr>
            <w:r w:rsidRPr="00DC0532">
              <w:rPr>
                <w:rFonts w:ascii="宋体" w:hAnsi="宋体" w:hint="eastAsia"/>
                <w:color w:val="000000"/>
                <w:sz w:val="24"/>
                <w:szCs w:val="24"/>
              </w:rPr>
              <w:t>支持多邮件组织管理功能和多级用户管理的功能，可以灵活的设定组织和用户的属性设置，激活或禁用组织和用户。</w:t>
            </w:r>
          </w:p>
        </w:tc>
      </w:tr>
      <w:tr w:rsidR="00E8353F" w:rsidRPr="00DC0532">
        <w:tc>
          <w:tcPr>
            <w:tcW w:w="1384"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权限管理</w:t>
            </w:r>
          </w:p>
        </w:tc>
        <w:tc>
          <w:tcPr>
            <w:tcW w:w="7029" w:type="dxa"/>
            <w:vAlign w:val="center"/>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支持管理员权限自定义，满足组织对于系统管理的个性化需求；</w:t>
            </w:r>
          </w:p>
          <w:p w:rsidR="00B750DE" w:rsidRPr="00DC0532" w:rsidRDefault="00B57B89">
            <w:pPr>
              <w:rPr>
                <w:rFonts w:ascii="宋体" w:hAnsi="宋体"/>
                <w:bCs/>
                <w:color w:val="000000"/>
                <w:sz w:val="24"/>
                <w:szCs w:val="24"/>
              </w:rPr>
            </w:pPr>
            <w:r w:rsidRPr="00DC0532">
              <w:rPr>
                <w:rFonts w:ascii="宋体" w:hAnsi="宋体" w:hint="eastAsia"/>
                <w:color w:val="000000"/>
                <w:sz w:val="24"/>
                <w:szCs w:val="24"/>
              </w:rPr>
              <w:lastRenderedPageBreak/>
              <w:t>支持部门管理员权限自定义，满足组织对于用户管理的个性化需求。</w:t>
            </w:r>
          </w:p>
        </w:tc>
      </w:tr>
      <w:tr w:rsidR="00E8353F" w:rsidRPr="00DC0532">
        <w:tc>
          <w:tcPr>
            <w:tcW w:w="1384"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lastRenderedPageBreak/>
              <w:t>邮件列表</w:t>
            </w:r>
          </w:p>
        </w:tc>
        <w:tc>
          <w:tcPr>
            <w:tcW w:w="7029" w:type="dxa"/>
            <w:vAlign w:val="center"/>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支持邮件列表授权，非授权的用户就算知道邮件列表的地址，也无法发邮件到该列表；支持邮件列表共享，可使其显示在组织通讯录中，也可以设置为保密。</w:t>
            </w:r>
          </w:p>
          <w:p w:rsidR="00B750DE" w:rsidRPr="00DC0532" w:rsidRDefault="00B57B89">
            <w:pPr>
              <w:rPr>
                <w:rFonts w:ascii="宋体" w:hAnsi="宋体"/>
                <w:bCs/>
                <w:color w:val="000000"/>
                <w:sz w:val="24"/>
                <w:szCs w:val="24"/>
              </w:rPr>
            </w:pPr>
            <w:r w:rsidRPr="00DC0532">
              <w:rPr>
                <w:rFonts w:ascii="宋体" w:hAnsi="宋体" w:hint="eastAsia"/>
                <w:color w:val="000000"/>
                <w:sz w:val="24"/>
                <w:szCs w:val="24"/>
              </w:rPr>
              <w:t>支持动态邮件列表，可通过组织ID、部门ID等定义联系人列表，并在此基础上增加指定联系人，增加或删除用户时，自动对用户关联的邮件列表中进行更新。</w:t>
            </w:r>
          </w:p>
        </w:tc>
      </w:tr>
      <w:tr w:rsidR="00E8353F" w:rsidRPr="00DC0532">
        <w:tc>
          <w:tcPr>
            <w:tcW w:w="1384"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多域名</w:t>
            </w:r>
          </w:p>
        </w:tc>
        <w:tc>
          <w:tcPr>
            <w:tcW w:w="7029" w:type="dxa"/>
            <w:vAlign w:val="center"/>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支持多域名，单域名可应用于多个组织中，单组织亦可同时应用多个域名。</w:t>
            </w:r>
          </w:p>
        </w:tc>
      </w:tr>
      <w:tr w:rsidR="00E8353F" w:rsidRPr="00DC0532">
        <w:tc>
          <w:tcPr>
            <w:tcW w:w="1384"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滞后删除</w:t>
            </w:r>
          </w:p>
        </w:tc>
        <w:tc>
          <w:tcPr>
            <w:tcW w:w="7029" w:type="dxa"/>
            <w:vAlign w:val="center"/>
          </w:tcPr>
          <w:p w:rsidR="00B750DE" w:rsidRPr="00DC0532" w:rsidRDefault="00B57B89">
            <w:pPr>
              <w:rPr>
                <w:rFonts w:ascii="宋体" w:hAnsi="宋体"/>
                <w:bCs/>
                <w:color w:val="000000"/>
                <w:sz w:val="24"/>
                <w:szCs w:val="24"/>
              </w:rPr>
            </w:pPr>
            <w:r w:rsidRPr="00DC0532">
              <w:rPr>
                <w:rFonts w:ascii="宋体" w:hAnsi="宋体" w:hint="eastAsia"/>
                <w:color w:val="000000"/>
                <w:sz w:val="24"/>
                <w:szCs w:val="24"/>
              </w:rPr>
              <w:t>支持用户滞后删除和邮件滞后删除，可自定义保留天数，便于误删数据后的恢复。</w:t>
            </w:r>
          </w:p>
        </w:tc>
      </w:tr>
      <w:tr w:rsidR="00E8353F" w:rsidRPr="00DC0532">
        <w:tc>
          <w:tcPr>
            <w:tcW w:w="1384"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bCs/>
                <w:color w:val="000000"/>
                <w:sz w:val="24"/>
                <w:szCs w:val="24"/>
              </w:rPr>
              <w:t>日志查询</w:t>
            </w:r>
          </w:p>
        </w:tc>
        <w:tc>
          <w:tcPr>
            <w:tcW w:w="7029" w:type="dxa"/>
            <w:vAlign w:val="center"/>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提供用户日志、邮件日志、连接日志、系统日志，提供Web界面采用多种过滤方式进行查询。</w:t>
            </w:r>
          </w:p>
        </w:tc>
      </w:tr>
      <w:tr w:rsidR="00E8353F" w:rsidRPr="00DC0532">
        <w:tc>
          <w:tcPr>
            <w:tcW w:w="1384"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信息统计与分析</w:t>
            </w:r>
          </w:p>
        </w:tc>
        <w:tc>
          <w:tcPr>
            <w:tcW w:w="7029" w:type="dxa"/>
            <w:vAlign w:val="center"/>
          </w:tcPr>
          <w:p w:rsidR="00B750DE" w:rsidRPr="00DC0532" w:rsidRDefault="00B57B89">
            <w:pPr>
              <w:rPr>
                <w:rFonts w:ascii="宋体" w:hAnsi="宋体"/>
                <w:bCs/>
                <w:color w:val="000000"/>
                <w:sz w:val="24"/>
                <w:szCs w:val="24"/>
              </w:rPr>
            </w:pPr>
            <w:r w:rsidRPr="00DC0532">
              <w:rPr>
                <w:rFonts w:ascii="宋体" w:hAnsi="宋体" w:hint="eastAsia"/>
                <w:color w:val="000000"/>
                <w:sz w:val="24"/>
                <w:szCs w:val="24"/>
              </w:rPr>
              <w:t>邮件系统的运行管理界面必须为管理员提供了一系列系统运行数据的统计，如月报和日报统计，包括邮件操作统计、邮件收发数量、退邮件数量、字节数流量统计、邮箱空间使用情况、邮件大小分布统计、记录管理员的每个操作步骤以及用户邮件收发主要信息记录（分析用户行为）统计。</w:t>
            </w:r>
          </w:p>
        </w:tc>
      </w:tr>
      <w:tr w:rsidR="00E8353F" w:rsidRPr="00DC0532">
        <w:tc>
          <w:tcPr>
            <w:tcW w:w="1384" w:type="dxa"/>
            <w:vAlign w:val="center"/>
          </w:tcPr>
          <w:p w:rsidR="00B750DE" w:rsidRPr="00DC0532" w:rsidRDefault="00B57B89">
            <w:pPr>
              <w:tabs>
                <w:tab w:val="left" w:pos="735"/>
              </w:tabs>
              <w:snapToGrid w:val="0"/>
              <w:jc w:val="left"/>
              <w:rPr>
                <w:rFonts w:ascii="宋体" w:hAnsi="宋体"/>
                <w:color w:val="000000"/>
                <w:sz w:val="24"/>
                <w:szCs w:val="24"/>
              </w:rPr>
            </w:pPr>
            <w:r w:rsidRPr="00DC0532">
              <w:rPr>
                <w:rFonts w:ascii="宋体" w:hAnsi="宋体" w:hint="eastAsia"/>
                <w:color w:val="000000"/>
                <w:sz w:val="24"/>
                <w:szCs w:val="24"/>
              </w:rPr>
              <w:t>审计管理</w:t>
            </w:r>
          </w:p>
        </w:tc>
        <w:tc>
          <w:tcPr>
            <w:tcW w:w="7029" w:type="dxa"/>
            <w:vAlign w:val="center"/>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显示某用户登记邮箱时的IP地址、时间、时长，显示某用户最近若干次登陆的时间、IP地址和方式（Web和email client）。</w:t>
            </w:r>
          </w:p>
        </w:tc>
      </w:tr>
      <w:tr w:rsidR="00E8353F" w:rsidRPr="00DC0532">
        <w:tc>
          <w:tcPr>
            <w:tcW w:w="1384" w:type="dxa"/>
            <w:vAlign w:val="center"/>
          </w:tcPr>
          <w:p w:rsidR="00B750DE" w:rsidRPr="00DC0532" w:rsidRDefault="00B57B89">
            <w:pPr>
              <w:tabs>
                <w:tab w:val="left" w:pos="735"/>
              </w:tabs>
              <w:snapToGrid w:val="0"/>
              <w:jc w:val="left"/>
              <w:rPr>
                <w:rFonts w:ascii="宋体" w:hAnsi="宋体"/>
                <w:color w:val="000000"/>
                <w:sz w:val="24"/>
                <w:szCs w:val="24"/>
              </w:rPr>
            </w:pPr>
            <w:r w:rsidRPr="00DC0532">
              <w:rPr>
                <w:rFonts w:ascii="宋体" w:hAnsi="宋体" w:hint="eastAsia"/>
                <w:color w:val="000000"/>
                <w:sz w:val="24"/>
                <w:szCs w:val="24"/>
              </w:rPr>
              <w:t>API接口</w:t>
            </w:r>
          </w:p>
        </w:tc>
        <w:tc>
          <w:tcPr>
            <w:tcW w:w="7029" w:type="dxa"/>
            <w:vAlign w:val="center"/>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提供JAVA、C、Webservice等API开发接口，满足用户对系统集成等二次开发的需求，设置允许连接的IP。</w:t>
            </w:r>
          </w:p>
        </w:tc>
      </w:tr>
      <w:tr w:rsidR="00DC0532" w:rsidRPr="00DC0532">
        <w:tc>
          <w:tcPr>
            <w:tcW w:w="1384" w:type="dxa"/>
            <w:vAlign w:val="center"/>
          </w:tcPr>
          <w:p w:rsidR="00B750DE" w:rsidRPr="00DC0532" w:rsidRDefault="00B57B89">
            <w:pPr>
              <w:tabs>
                <w:tab w:val="left" w:pos="735"/>
              </w:tabs>
              <w:snapToGrid w:val="0"/>
              <w:jc w:val="left"/>
              <w:rPr>
                <w:rFonts w:ascii="宋体" w:hAnsi="宋体"/>
                <w:color w:val="000000"/>
                <w:sz w:val="24"/>
                <w:szCs w:val="24"/>
              </w:rPr>
            </w:pPr>
            <w:r w:rsidRPr="00DC0532">
              <w:rPr>
                <w:rFonts w:ascii="宋体" w:hAnsi="宋体"/>
                <w:color w:val="000000"/>
                <w:sz w:val="24"/>
                <w:szCs w:val="24"/>
              </w:rPr>
              <w:t>别名设置</w:t>
            </w:r>
          </w:p>
        </w:tc>
        <w:tc>
          <w:tcPr>
            <w:tcW w:w="7029" w:type="dxa"/>
            <w:vAlign w:val="center"/>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管理员可单独或批量设置用户的别名。</w:t>
            </w:r>
          </w:p>
        </w:tc>
      </w:tr>
    </w:tbl>
    <w:p w:rsidR="00B750DE" w:rsidRPr="00DC0532" w:rsidRDefault="00B750DE">
      <w:pPr>
        <w:rPr>
          <w:rFonts w:ascii="宋体" w:hAnsi="宋体"/>
          <w:color w:val="000000"/>
          <w:sz w:val="24"/>
          <w:szCs w:val="24"/>
        </w:rPr>
      </w:pPr>
    </w:p>
    <w:tbl>
      <w:tblPr>
        <w:tblW w:w="8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27"/>
        <w:gridCol w:w="7186"/>
      </w:tblGrid>
      <w:tr w:rsidR="00E8353F" w:rsidRPr="00DC0532">
        <w:trPr>
          <w:trHeight w:val="132"/>
        </w:trPr>
        <w:tc>
          <w:tcPr>
            <w:tcW w:w="8413" w:type="dxa"/>
            <w:gridSpan w:val="2"/>
            <w:vAlign w:val="bottom"/>
          </w:tcPr>
          <w:p w:rsidR="00B750DE" w:rsidRPr="00DC0532" w:rsidRDefault="00B57B89">
            <w:pPr>
              <w:tabs>
                <w:tab w:val="left" w:pos="735"/>
              </w:tabs>
              <w:snapToGrid w:val="0"/>
              <w:jc w:val="center"/>
              <w:rPr>
                <w:rFonts w:ascii="宋体" w:hAnsi="宋体"/>
                <w:bCs/>
                <w:color w:val="000000"/>
                <w:sz w:val="24"/>
                <w:szCs w:val="24"/>
              </w:rPr>
            </w:pPr>
            <w:r w:rsidRPr="00DC0532">
              <w:rPr>
                <w:rFonts w:ascii="宋体" w:hAnsi="宋体"/>
                <w:b/>
                <w:bCs/>
                <w:color w:val="000000"/>
                <w:sz w:val="24"/>
                <w:szCs w:val="24"/>
              </w:rPr>
              <w:t>系统平台</w:t>
            </w:r>
            <w:r w:rsidRPr="00DC0532">
              <w:rPr>
                <w:rFonts w:ascii="宋体" w:hAnsi="宋体" w:hint="eastAsia"/>
                <w:b/>
                <w:bCs/>
                <w:color w:val="000000"/>
                <w:sz w:val="24"/>
                <w:szCs w:val="24"/>
              </w:rPr>
              <w:t>（</w:t>
            </w:r>
            <w:r w:rsidRPr="00DC0532">
              <w:rPr>
                <w:rFonts w:ascii="宋体" w:hAnsi="宋体" w:hint="eastAsia"/>
                <w:b/>
                <w:color w:val="000000"/>
                <w:sz w:val="24"/>
                <w:szCs w:val="24"/>
              </w:rPr>
              <w:t>邮箱系统架构</w:t>
            </w:r>
            <w:r w:rsidRPr="00DC0532">
              <w:rPr>
                <w:rFonts w:ascii="宋体" w:hAnsi="宋体" w:hint="eastAsia"/>
                <w:b/>
                <w:bCs/>
                <w:color w:val="000000"/>
                <w:sz w:val="24"/>
                <w:szCs w:val="24"/>
              </w:rPr>
              <w:t>）</w:t>
            </w:r>
          </w:p>
        </w:tc>
      </w:tr>
      <w:tr w:rsidR="00E8353F" w:rsidRPr="00DC0532">
        <w:tc>
          <w:tcPr>
            <w:tcW w:w="1227"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bCs/>
                <w:color w:val="000000"/>
                <w:sz w:val="24"/>
                <w:szCs w:val="24"/>
              </w:rPr>
              <w:t>需   求</w:t>
            </w:r>
          </w:p>
        </w:tc>
        <w:tc>
          <w:tcPr>
            <w:tcW w:w="7186" w:type="dxa"/>
            <w:vAlign w:val="center"/>
          </w:tcPr>
          <w:p w:rsidR="00B750DE" w:rsidRPr="00DC0532" w:rsidRDefault="00B57B89">
            <w:pPr>
              <w:tabs>
                <w:tab w:val="left" w:pos="735"/>
              </w:tabs>
              <w:snapToGrid w:val="0"/>
              <w:jc w:val="center"/>
              <w:rPr>
                <w:rFonts w:ascii="宋体" w:hAnsi="宋体"/>
                <w:bCs/>
                <w:color w:val="000000"/>
                <w:sz w:val="24"/>
                <w:szCs w:val="24"/>
              </w:rPr>
            </w:pPr>
            <w:r w:rsidRPr="00DC0532">
              <w:rPr>
                <w:rFonts w:ascii="宋体" w:hAnsi="宋体"/>
                <w:bCs/>
                <w:color w:val="000000"/>
                <w:sz w:val="24"/>
                <w:szCs w:val="24"/>
              </w:rPr>
              <w:t>说        明</w:t>
            </w:r>
          </w:p>
        </w:tc>
      </w:tr>
      <w:tr w:rsidR="00E8353F" w:rsidRPr="00DC0532">
        <w:tc>
          <w:tcPr>
            <w:tcW w:w="1227"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bCs/>
                <w:color w:val="000000"/>
                <w:sz w:val="24"/>
                <w:szCs w:val="24"/>
              </w:rPr>
              <w:t>高稳定性</w:t>
            </w:r>
          </w:p>
        </w:tc>
        <w:tc>
          <w:tcPr>
            <w:tcW w:w="7186" w:type="dxa"/>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从邮件投递引擎（MTA）到邮件存储等核心模块，完全自主研发的产品，产品稳定性高、性能优异。邮件系统具备全年99.99%的不宕机运行纪录。</w:t>
            </w:r>
          </w:p>
        </w:tc>
      </w:tr>
      <w:tr w:rsidR="00E8353F" w:rsidRPr="00DC0532">
        <w:tc>
          <w:tcPr>
            <w:tcW w:w="1227"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多并发技术</w:t>
            </w:r>
          </w:p>
        </w:tc>
        <w:tc>
          <w:tcPr>
            <w:tcW w:w="7186" w:type="dxa"/>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采用多线程非阻塞异步处理技术，资源分配合理，避免等待资源时造成的时间浪费。</w:t>
            </w:r>
          </w:p>
        </w:tc>
      </w:tr>
      <w:tr w:rsidR="00E8353F" w:rsidRPr="00DC0532">
        <w:tc>
          <w:tcPr>
            <w:tcW w:w="1227"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Cache技术</w:t>
            </w:r>
          </w:p>
        </w:tc>
        <w:tc>
          <w:tcPr>
            <w:tcW w:w="7186" w:type="dxa"/>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各模块之间采用多级Cache技术，提高I/O效率，提高访问速度。</w:t>
            </w:r>
          </w:p>
        </w:tc>
      </w:tr>
      <w:tr w:rsidR="00E8353F" w:rsidRPr="00DC0532">
        <w:tc>
          <w:tcPr>
            <w:tcW w:w="1227"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bCs/>
                <w:color w:val="000000"/>
                <w:sz w:val="24"/>
                <w:szCs w:val="24"/>
              </w:rPr>
              <w:t>存储方式</w:t>
            </w:r>
          </w:p>
        </w:tc>
        <w:tc>
          <w:tcPr>
            <w:tcW w:w="7186" w:type="dxa"/>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存储方式优化的文件结构，采用信筒文件方式，实现以较少文件存储大量信件，应用高效的索引查找算法，并采用信件预读、删除后执行等策略，大大提高信件读取速度，同时降低系统对硬件的依赖。</w:t>
            </w:r>
          </w:p>
        </w:tc>
      </w:tr>
      <w:tr w:rsidR="00E8353F" w:rsidRPr="00DC0532">
        <w:tc>
          <w:tcPr>
            <w:tcW w:w="1227"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私有传输协议</w:t>
            </w:r>
          </w:p>
        </w:tc>
        <w:tc>
          <w:tcPr>
            <w:tcW w:w="7186" w:type="dxa"/>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系统核心邮件传输内核采用私有传输协议，与网易邮局（163.com/126.com…）等国内主流邮件运营商之间的通讯进行加密通讯，并通过压缩技术有效节约网络带宽。</w:t>
            </w:r>
          </w:p>
        </w:tc>
      </w:tr>
      <w:tr w:rsidR="00E8353F" w:rsidRPr="00DC0532">
        <w:tc>
          <w:tcPr>
            <w:tcW w:w="1227"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系统扩展性</w:t>
            </w:r>
          </w:p>
        </w:tc>
        <w:tc>
          <w:tcPr>
            <w:tcW w:w="7186" w:type="dxa"/>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可以基于软件动态扩容硬件数量，后期可实现系统在线扩展。</w:t>
            </w:r>
          </w:p>
        </w:tc>
      </w:tr>
      <w:tr w:rsidR="00DC0532" w:rsidRPr="00DC0532">
        <w:tc>
          <w:tcPr>
            <w:tcW w:w="1227"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平台支持</w:t>
            </w:r>
          </w:p>
        </w:tc>
        <w:tc>
          <w:tcPr>
            <w:tcW w:w="7186" w:type="dxa"/>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操作系统支持Unix及 Linux系统，同时支持64位和32位平台；数据库支持oracle或Mysql。</w:t>
            </w:r>
          </w:p>
        </w:tc>
      </w:tr>
    </w:tbl>
    <w:p w:rsidR="00B750DE" w:rsidRPr="00DC0532" w:rsidRDefault="00B750DE">
      <w:pPr>
        <w:rPr>
          <w:rFonts w:ascii="宋体" w:hAnsi="宋体"/>
          <w:color w:val="000000"/>
          <w:sz w:val="24"/>
          <w:szCs w:val="24"/>
        </w:rPr>
      </w:pPr>
    </w:p>
    <w:p w:rsidR="00B750DE" w:rsidRPr="00DC0532" w:rsidRDefault="00B750DE">
      <w:pPr>
        <w:rPr>
          <w:rFonts w:ascii="宋体" w:hAnsi="宋体"/>
          <w:color w:val="000000"/>
          <w:sz w:val="24"/>
          <w:szCs w:val="24"/>
        </w:rPr>
      </w:pPr>
    </w:p>
    <w:tbl>
      <w:tblPr>
        <w:tblW w:w="8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38"/>
        <w:gridCol w:w="6575"/>
      </w:tblGrid>
      <w:tr w:rsidR="00E8353F" w:rsidRPr="00DC0532">
        <w:trPr>
          <w:trHeight w:val="132"/>
        </w:trPr>
        <w:tc>
          <w:tcPr>
            <w:tcW w:w="8413" w:type="dxa"/>
            <w:gridSpan w:val="2"/>
            <w:vAlign w:val="bottom"/>
          </w:tcPr>
          <w:p w:rsidR="00B750DE" w:rsidRPr="00DC0532" w:rsidRDefault="00B57B89">
            <w:pPr>
              <w:jc w:val="center"/>
              <w:rPr>
                <w:rFonts w:ascii="宋体" w:hAnsi="宋体"/>
                <w:b/>
                <w:color w:val="000000"/>
                <w:sz w:val="24"/>
                <w:szCs w:val="24"/>
              </w:rPr>
            </w:pPr>
            <w:r w:rsidRPr="00DC0532">
              <w:rPr>
                <w:rFonts w:ascii="宋体" w:hAnsi="宋体" w:hint="eastAsia"/>
                <w:b/>
                <w:color w:val="000000"/>
                <w:sz w:val="24"/>
                <w:szCs w:val="24"/>
              </w:rPr>
              <w:t>邮箱</w:t>
            </w:r>
            <w:r w:rsidRPr="00DC0532">
              <w:rPr>
                <w:rFonts w:ascii="宋体" w:hAnsi="宋体"/>
                <w:b/>
                <w:color w:val="000000"/>
                <w:sz w:val="24"/>
                <w:szCs w:val="24"/>
              </w:rPr>
              <w:t>安全</w:t>
            </w:r>
            <w:r w:rsidRPr="00DC0532">
              <w:rPr>
                <w:rFonts w:ascii="宋体" w:hAnsi="宋体" w:hint="eastAsia"/>
                <w:b/>
                <w:color w:val="000000"/>
                <w:sz w:val="24"/>
                <w:szCs w:val="24"/>
              </w:rPr>
              <w:t>功能</w:t>
            </w:r>
          </w:p>
        </w:tc>
      </w:tr>
      <w:tr w:rsidR="00E8353F" w:rsidRPr="00DC0532">
        <w:tc>
          <w:tcPr>
            <w:tcW w:w="1838"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bCs/>
                <w:color w:val="000000"/>
                <w:sz w:val="24"/>
                <w:szCs w:val="24"/>
              </w:rPr>
              <w:t>需   求</w:t>
            </w:r>
          </w:p>
        </w:tc>
        <w:tc>
          <w:tcPr>
            <w:tcW w:w="6575" w:type="dxa"/>
            <w:vAlign w:val="center"/>
          </w:tcPr>
          <w:p w:rsidR="00B750DE" w:rsidRPr="00DC0532" w:rsidRDefault="00B57B89">
            <w:pPr>
              <w:tabs>
                <w:tab w:val="left" w:pos="735"/>
              </w:tabs>
              <w:snapToGrid w:val="0"/>
              <w:jc w:val="center"/>
              <w:rPr>
                <w:rFonts w:ascii="宋体" w:hAnsi="宋体"/>
                <w:bCs/>
                <w:color w:val="000000"/>
                <w:sz w:val="24"/>
                <w:szCs w:val="24"/>
              </w:rPr>
            </w:pPr>
            <w:r w:rsidRPr="00DC0532">
              <w:rPr>
                <w:rFonts w:ascii="宋体" w:hAnsi="宋体"/>
                <w:bCs/>
                <w:color w:val="000000"/>
                <w:sz w:val="24"/>
                <w:szCs w:val="24"/>
              </w:rPr>
              <w:t>说        明</w:t>
            </w:r>
          </w:p>
        </w:tc>
      </w:tr>
      <w:tr w:rsidR="00E8353F" w:rsidRPr="00DC0532">
        <w:tc>
          <w:tcPr>
            <w:tcW w:w="1838"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bCs/>
                <w:color w:val="000000"/>
                <w:sz w:val="24"/>
                <w:szCs w:val="24"/>
              </w:rPr>
              <w:t>本地存储</w:t>
            </w:r>
          </w:p>
        </w:tc>
        <w:tc>
          <w:tcPr>
            <w:tcW w:w="6575" w:type="dxa"/>
            <w:vAlign w:val="center"/>
          </w:tcPr>
          <w:p w:rsidR="00B750DE" w:rsidRPr="00DC0532" w:rsidRDefault="00B57B89">
            <w:pPr>
              <w:tabs>
                <w:tab w:val="left" w:pos="735"/>
              </w:tabs>
              <w:snapToGrid w:val="0"/>
              <w:rPr>
                <w:rFonts w:ascii="宋体" w:hAnsi="宋体"/>
                <w:bCs/>
                <w:color w:val="000000"/>
                <w:sz w:val="24"/>
                <w:szCs w:val="24"/>
              </w:rPr>
            </w:pPr>
            <w:r w:rsidRPr="00DC0532">
              <w:rPr>
                <w:rFonts w:ascii="宋体" w:hAnsi="宋体" w:hint="eastAsia"/>
                <w:color w:val="000000"/>
                <w:sz w:val="24"/>
                <w:szCs w:val="24"/>
              </w:rPr>
              <w:t>邮件系统软件及数据全部存放学校本地服务器。</w:t>
            </w:r>
          </w:p>
        </w:tc>
      </w:tr>
      <w:tr w:rsidR="00E8353F" w:rsidRPr="00DC0532">
        <w:tc>
          <w:tcPr>
            <w:tcW w:w="1838"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防DOS攻击</w:t>
            </w:r>
          </w:p>
        </w:tc>
        <w:tc>
          <w:tcPr>
            <w:tcW w:w="6575" w:type="dxa"/>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支持防DOS攻击，如防止超多层嵌套，防止自动回复进入死循环状态；在关键点上层层加深防御力度，将DOS攻击所带来的影响降到最低。</w:t>
            </w:r>
          </w:p>
        </w:tc>
      </w:tr>
      <w:tr w:rsidR="00E8353F" w:rsidRPr="00DC0532">
        <w:tc>
          <w:tcPr>
            <w:tcW w:w="1838"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bCs/>
                <w:color w:val="000000"/>
                <w:sz w:val="24"/>
                <w:szCs w:val="24"/>
              </w:rPr>
              <w:t>读信沙盒防护</w:t>
            </w:r>
          </w:p>
        </w:tc>
        <w:tc>
          <w:tcPr>
            <w:tcW w:w="6575" w:type="dxa"/>
          </w:tcPr>
          <w:p w:rsidR="00B750DE" w:rsidRPr="00DC0532" w:rsidRDefault="00B57B89">
            <w:pPr>
              <w:rPr>
                <w:rFonts w:ascii="宋体" w:hAnsi="宋体"/>
                <w:color w:val="000000"/>
                <w:sz w:val="24"/>
                <w:szCs w:val="24"/>
              </w:rPr>
            </w:pPr>
            <w:r w:rsidRPr="00DC0532">
              <w:rPr>
                <w:rFonts w:ascii="宋体" w:hAnsi="宋体" w:hint="eastAsia"/>
                <w:bCs/>
                <w:color w:val="000000"/>
                <w:sz w:val="24"/>
                <w:szCs w:val="24"/>
              </w:rPr>
              <w:t>支持读信沙盒防护，</w:t>
            </w:r>
            <w:r w:rsidRPr="00DC0532">
              <w:rPr>
                <w:rFonts w:ascii="宋体" w:hAnsi="宋体" w:hint="eastAsia"/>
                <w:color w:val="000000"/>
                <w:sz w:val="24"/>
                <w:szCs w:val="24"/>
              </w:rPr>
              <w:t>在沙盒模式下可对读信模块代码进行检查，以排除使用不安全且含恶意代码函数的可能性，可防止跨站脚本攻击。</w:t>
            </w:r>
          </w:p>
        </w:tc>
      </w:tr>
      <w:tr w:rsidR="00E8353F" w:rsidRPr="00DC0532">
        <w:tc>
          <w:tcPr>
            <w:tcW w:w="1838"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bCs/>
                <w:color w:val="000000"/>
                <w:sz w:val="24"/>
                <w:szCs w:val="24"/>
              </w:rPr>
              <w:t>防钓鱼预警机制</w:t>
            </w:r>
          </w:p>
        </w:tc>
        <w:tc>
          <w:tcPr>
            <w:tcW w:w="6575" w:type="dxa"/>
          </w:tcPr>
          <w:p w:rsidR="00B750DE" w:rsidRPr="00DC0532" w:rsidRDefault="00B57B89">
            <w:pPr>
              <w:rPr>
                <w:rFonts w:ascii="宋体" w:hAnsi="宋体"/>
                <w:color w:val="000000"/>
                <w:sz w:val="24"/>
                <w:szCs w:val="24"/>
              </w:rPr>
            </w:pPr>
            <w:r w:rsidRPr="00DC0532">
              <w:rPr>
                <w:rFonts w:ascii="宋体" w:hAnsi="宋体" w:hint="eastAsia"/>
                <w:bCs/>
                <w:color w:val="000000"/>
                <w:sz w:val="24"/>
                <w:szCs w:val="24"/>
              </w:rPr>
              <w:t>支持防钓鱼预警机制，</w:t>
            </w:r>
            <w:r w:rsidRPr="00DC0532">
              <w:rPr>
                <w:rFonts w:ascii="宋体" w:hAnsi="宋体" w:hint="eastAsia"/>
                <w:color w:val="000000"/>
                <w:sz w:val="24"/>
                <w:szCs w:val="24"/>
              </w:rPr>
              <w:t>采用最先进的GSB v2（google-safe-browsing 引擎）技术对钓鱼邮件进行过滤，并能够对高危/可疑邮件进行提醒，而正文打开可疑链接也会收到预警提示</w:t>
            </w:r>
            <w:r w:rsidRPr="00DC0532">
              <w:rPr>
                <w:rFonts w:ascii="宋体" w:hAnsi="宋体" w:hint="eastAsia"/>
                <w:b/>
                <w:bCs/>
                <w:color w:val="000000"/>
                <w:sz w:val="24"/>
                <w:szCs w:val="24"/>
              </w:rPr>
              <w:t>。</w:t>
            </w:r>
          </w:p>
        </w:tc>
      </w:tr>
      <w:tr w:rsidR="00E8353F" w:rsidRPr="00DC0532">
        <w:tc>
          <w:tcPr>
            <w:tcW w:w="1838"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密码安全模块</w:t>
            </w:r>
          </w:p>
        </w:tc>
        <w:tc>
          <w:tcPr>
            <w:tcW w:w="6575" w:type="dxa"/>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支持密码安全模块，系统切换升级时如弱密码要求强制修改成为复杂密码，提供高安全密码策略，复杂密码由大写字母/小写字母/数字/特殊字符等匹配组成。</w:t>
            </w:r>
          </w:p>
        </w:tc>
      </w:tr>
      <w:tr w:rsidR="00E8353F" w:rsidRPr="00DC0532">
        <w:tc>
          <w:tcPr>
            <w:tcW w:w="1838"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防猜密码</w:t>
            </w:r>
          </w:p>
        </w:tc>
        <w:tc>
          <w:tcPr>
            <w:tcW w:w="6575" w:type="dxa"/>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支持防猜密码，当密码错误超过一定频率后，锁定IP和对应用户名。</w:t>
            </w:r>
          </w:p>
        </w:tc>
      </w:tr>
      <w:tr w:rsidR="00E8353F" w:rsidRPr="00DC0532">
        <w:tc>
          <w:tcPr>
            <w:tcW w:w="1838"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SSL数据传输加密</w:t>
            </w:r>
          </w:p>
        </w:tc>
        <w:tc>
          <w:tcPr>
            <w:tcW w:w="6575" w:type="dxa"/>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支持SSL全程数据传输加密。</w:t>
            </w:r>
          </w:p>
        </w:tc>
      </w:tr>
      <w:tr w:rsidR="00E8353F" w:rsidRPr="00DC0532">
        <w:tc>
          <w:tcPr>
            <w:tcW w:w="1838"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多层次密码保护</w:t>
            </w:r>
          </w:p>
        </w:tc>
        <w:tc>
          <w:tcPr>
            <w:tcW w:w="6575" w:type="dxa"/>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支持应用多层次密码保护，包括邮箱锁屏密码、文件夹密码、网络硬盘密码等。</w:t>
            </w:r>
          </w:p>
        </w:tc>
      </w:tr>
      <w:tr w:rsidR="00E8353F" w:rsidRPr="00DC0532">
        <w:tc>
          <w:tcPr>
            <w:tcW w:w="1838"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邮件加密功能</w:t>
            </w:r>
          </w:p>
        </w:tc>
        <w:tc>
          <w:tcPr>
            <w:tcW w:w="6575" w:type="dxa"/>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支持邮件加密功能，可通过自定义密码进行加密，针对客户端用户，提供统一的邮件解密中心。</w:t>
            </w:r>
          </w:p>
        </w:tc>
      </w:tr>
      <w:tr w:rsidR="00E8353F" w:rsidRPr="00DC0532">
        <w:tc>
          <w:tcPr>
            <w:tcW w:w="1838"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邮件密级功能</w:t>
            </w:r>
          </w:p>
        </w:tc>
        <w:tc>
          <w:tcPr>
            <w:tcW w:w="6575" w:type="dxa"/>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支持国家保密局规定的邮件密级功能，人员的密级与邮件、附件的密级对应，密级低的人员不可发送或者查看密级高的邮件。</w:t>
            </w:r>
          </w:p>
        </w:tc>
      </w:tr>
      <w:tr w:rsidR="00E8353F" w:rsidRPr="00DC0532">
        <w:tc>
          <w:tcPr>
            <w:tcW w:w="1838"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转发安全提醒</w:t>
            </w:r>
          </w:p>
        </w:tc>
        <w:tc>
          <w:tcPr>
            <w:tcW w:w="6575" w:type="dxa"/>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支持webmail自动转发和过滤规则设置了转发条件后，对用户进行安全提醒。并支持禁止转发，让收件方无法转发已发送的邮件。</w:t>
            </w:r>
          </w:p>
        </w:tc>
      </w:tr>
      <w:tr w:rsidR="00E8353F" w:rsidRPr="00DC0532">
        <w:tc>
          <w:tcPr>
            <w:tcW w:w="1838"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登录IP定位及异地登陆提醒</w:t>
            </w:r>
          </w:p>
        </w:tc>
        <w:tc>
          <w:tcPr>
            <w:tcW w:w="6575" w:type="dxa"/>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支持用户登录IP定位及异地登陆提醒，可自定义IP库。</w:t>
            </w:r>
          </w:p>
        </w:tc>
      </w:tr>
      <w:tr w:rsidR="00E8353F" w:rsidRPr="00DC0532">
        <w:tc>
          <w:tcPr>
            <w:tcW w:w="1838"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客户端定期验证密码</w:t>
            </w:r>
          </w:p>
        </w:tc>
        <w:tc>
          <w:tcPr>
            <w:tcW w:w="6575" w:type="dxa"/>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为确保信息数据安全，Outlook客户端插件支持定期验证密码机制，验证失败一定次数后强制删除本地组织通讯录及日程数据。</w:t>
            </w:r>
          </w:p>
        </w:tc>
      </w:tr>
      <w:tr w:rsidR="00DC0532" w:rsidRPr="00DC0532">
        <w:tc>
          <w:tcPr>
            <w:tcW w:w="1838" w:type="dxa"/>
            <w:vAlign w:val="center"/>
          </w:tcPr>
          <w:p w:rsidR="00B750DE" w:rsidRPr="00DC0532" w:rsidRDefault="00B57B89">
            <w:pPr>
              <w:tabs>
                <w:tab w:val="left" w:pos="735"/>
              </w:tabs>
              <w:snapToGrid w:val="0"/>
              <w:jc w:val="left"/>
              <w:rPr>
                <w:rFonts w:ascii="宋体" w:hAnsi="宋体"/>
                <w:bCs/>
                <w:color w:val="000000"/>
                <w:sz w:val="24"/>
                <w:szCs w:val="24"/>
              </w:rPr>
            </w:pPr>
            <w:r w:rsidRPr="00DC0532">
              <w:rPr>
                <w:rFonts w:ascii="宋体" w:hAnsi="宋体" w:hint="eastAsia"/>
                <w:color w:val="000000"/>
                <w:sz w:val="24"/>
                <w:szCs w:val="24"/>
              </w:rPr>
              <w:t>存储加密</w:t>
            </w:r>
          </w:p>
        </w:tc>
        <w:tc>
          <w:tcPr>
            <w:tcW w:w="6575" w:type="dxa"/>
          </w:tcPr>
          <w:p w:rsidR="00B750DE" w:rsidRPr="00DC0532" w:rsidRDefault="00B57B89">
            <w:pPr>
              <w:rPr>
                <w:rFonts w:ascii="宋体" w:hAnsi="宋体"/>
                <w:color w:val="000000"/>
                <w:sz w:val="24"/>
                <w:szCs w:val="24"/>
              </w:rPr>
            </w:pPr>
            <w:r w:rsidRPr="00DC0532">
              <w:rPr>
                <w:rFonts w:ascii="宋体" w:hAnsi="宋体" w:hint="eastAsia"/>
                <w:color w:val="000000"/>
                <w:sz w:val="24"/>
                <w:szCs w:val="24"/>
              </w:rPr>
              <w:t>使用IDEA加密算法实现邮件的加密和解密，密钥保存在配置中， IDEA的密钥为128位，算法安全系数高，保证数据在存储层的安全性。</w:t>
            </w:r>
          </w:p>
        </w:tc>
      </w:tr>
    </w:tbl>
    <w:p w:rsidR="00B750DE" w:rsidRPr="00DC0532" w:rsidRDefault="00B750DE">
      <w:pPr>
        <w:rPr>
          <w:rFonts w:ascii="宋体" w:hAnsi="宋体"/>
          <w:color w:val="000000"/>
          <w:sz w:val="24"/>
          <w:szCs w:val="24"/>
        </w:rPr>
      </w:pPr>
    </w:p>
    <w:p w:rsidR="00B750DE" w:rsidRPr="00DC0532" w:rsidRDefault="00B57B89">
      <w:pPr>
        <w:pStyle w:val="2"/>
        <w:spacing w:line="240" w:lineRule="auto"/>
        <w:rPr>
          <w:rFonts w:hint="default"/>
          <w:color w:val="000000"/>
          <w:sz w:val="24"/>
          <w:szCs w:val="24"/>
        </w:rPr>
      </w:pPr>
      <w:bookmarkStart w:id="4" w:name="_Toc353112258"/>
      <w:r w:rsidRPr="00DC0532">
        <w:rPr>
          <w:color w:val="000000"/>
          <w:sz w:val="24"/>
          <w:szCs w:val="24"/>
        </w:rPr>
        <w:lastRenderedPageBreak/>
        <w:t>三、数据技术参数及平台特点</w:t>
      </w:r>
      <w:bookmarkEnd w:id="4"/>
    </w:p>
    <w:tbl>
      <w:tblPr>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24"/>
        <w:gridCol w:w="6672"/>
      </w:tblGrid>
      <w:tr w:rsidR="00E8353F" w:rsidRPr="00DC0532">
        <w:tc>
          <w:tcPr>
            <w:tcW w:w="8296" w:type="dxa"/>
            <w:gridSpan w:val="2"/>
          </w:tcPr>
          <w:p w:rsidR="00B750DE" w:rsidRPr="00DC0532" w:rsidRDefault="00B57B89">
            <w:pPr>
              <w:snapToGrid w:val="0"/>
              <w:jc w:val="center"/>
              <w:rPr>
                <w:rFonts w:ascii="宋体" w:hAnsi="宋体"/>
                <w:color w:val="000000"/>
                <w:sz w:val="24"/>
                <w:szCs w:val="24"/>
              </w:rPr>
            </w:pPr>
            <w:r w:rsidRPr="00DC0532">
              <w:rPr>
                <w:rFonts w:ascii="宋体" w:hAnsi="宋体"/>
                <w:color w:val="000000"/>
                <w:sz w:val="24"/>
                <w:szCs w:val="24"/>
              </w:rPr>
              <w:t>主要技术特点</w:t>
            </w:r>
          </w:p>
        </w:tc>
      </w:tr>
      <w:tr w:rsidR="00E8353F" w:rsidRPr="00DC0532">
        <w:tc>
          <w:tcPr>
            <w:tcW w:w="8296" w:type="dxa"/>
            <w:gridSpan w:val="2"/>
          </w:tcPr>
          <w:p w:rsidR="00B750DE" w:rsidRPr="00DC0532" w:rsidRDefault="00B57B89">
            <w:pPr>
              <w:snapToGrid w:val="0"/>
              <w:jc w:val="center"/>
              <w:rPr>
                <w:rFonts w:ascii="宋体" w:hAnsi="宋体"/>
                <w:color w:val="000000"/>
                <w:sz w:val="24"/>
                <w:szCs w:val="24"/>
              </w:rPr>
            </w:pPr>
            <w:r w:rsidRPr="00DC0532">
              <w:rPr>
                <w:rFonts w:ascii="宋体" w:hAnsi="宋体" w:hint="eastAsia"/>
                <w:color w:val="000000"/>
                <w:sz w:val="24"/>
                <w:szCs w:val="24"/>
              </w:rPr>
              <w:t>邮件</w:t>
            </w:r>
            <w:r w:rsidRPr="00DC0532">
              <w:rPr>
                <w:rFonts w:ascii="宋体" w:hAnsi="宋体"/>
                <w:color w:val="000000"/>
                <w:sz w:val="24"/>
                <w:szCs w:val="24"/>
              </w:rPr>
              <w:t>服务器</w:t>
            </w:r>
          </w:p>
        </w:tc>
      </w:tr>
      <w:tr w:rsidR="00DC0532" w:rsidRPr="00DC0532">
        <w:tc>
          <w:tcPr>
            <w:tcW w:w="1624" w:type="dxa"/>
          </w:tcPr>
          <w:p w:rsidR="00B750DE" w:rsidRPr="00DC0532" w:rsidRDefault="00B57B89">
            <w:pPr>
              <w:snapToGrid w:val="0"/>
              <w:rPr>
                <w:rFonts w:ascii="宋体" w:hAnsi="宋体"/>
                <w:bCs/>
                <w:color w:val="000000"/>
                <w:sz w:val="24"/>
                <w:szCs w:val="24"/>
              </w:rPr>
            </w:pPr>
            <w:r w:rsidRPr="00DC0532">
              <w:rPr>
                <w:rFonts w:ascii="宋体" w:hAnsi="宋体" w:hint="eastAsia"/>
                <w:bCs/>
                <w:color w:val="000000"/>
                <w:sz w:val="24"/>
                <w:szCs w:val="24"/>
              </w:rPr>
              <w:t>★</w:t>
            </w:r>
            <w:r w:rsidRPr="00DC0532">
              <w:rPr>
                <w:rFonts w:ascii="宋体" w:hAnsi="宋体"/>
                <w:bCs/>
                <w:color w:val="000000"/>
                <w:sz w:val="24"/>
                <w:szCs w:val="24"/>
              </w:rPr>
              <w:t>通用</w:t>
            </w:r>
          </w:p>
        </w:tc>
        <w:tc>
          <w:tcPr>
            <w:tcW w:w="6672" w:type="dxa"/>
          </w:tcPr>
          <w:p w:rsidR="00B750DE" w:rsidRPr="00DC0532" w:rsidRDefault="00B57B89">
            <w:pPr>
              <w:tabs>
                <w:tab w:val="left" w:pos="735"/>
              </w:tabs>
              <w:snapToGrid w:val="0"/>
              <w:ind w:leftChars="15" w:left="31" w:firstLine="2"/>
              <w:rPr>
                <w:rFonts w:ascii="宋体" w:hAnsi="宋体"/>
                <w:bCs/>
                <w:color w:val="000000"/>
                <w:sz w:val="24"/>
                <w:szCs w:val="24"/>
              </w:rPr>
            </w:pPr>
            <w:r w:rsidRPr="00DC0532">
              <w:rPr>
                <w:rFonts w:ascii="宋体" w:hAnsi="宋体"/>
                <w:bCs/>
                <w:color w:val="000000"/>
                <w:sz w:val="24"/>
                <w:szCs w:val="24"/>
              </w:rPr>
              <w:t>1. 操作系统</w:t>
            </w:r>
            <w:r w:rsidRPr="00DC0532">
              <w:rPr>
                <w:rFonts w:ascii="宋体" w:hAnsi="宋体"/>
                <w:bCs/>
                <w:color w:val="000000"/>
                <w:sz w:val="24"/>
                <w:szCs w:val="24"/>
              </w:rPr>
              <w:br/>
              <w:t>支持unix及Linux服务器系统</w:t>
            </w:r>
          </w:p>
          <w:p w:rsidR="00B750DE" w:rsidRPr="00DC0532" w:rsidRDefault="00B57B89">
            <w:pPr>
              <w:tabs>
                <w:tab w:val="left" w:pos="735"/>
              </w:tabs>
              <w:snapToGrid w:val="0"/>
              <w:ind w:leftChars="15" w:left="31" w:firstLine="2"/>
              <w:rPr>
                <w:rFonts w:ascii="宋体" w:hAnsi="宋体"/>
                <w:bCs/>
                <w:color w:val="000000"/>
                <w:sz w:val="24"/>
                <w:szCs w:val="24"/>
              </w:rPr>
            </w:pPr>
            <w:r w:rsidRPr="00DC0532">
              <w:rPr>
                <w:rFonts w:ascii="宋体" w:hAnsi="宋体"/>
                <w:bCs/>
                <w:color w:val="000000"/>
                <w:sz w:val="24"/>
                <w:szCs w:val="24"/>
              </w:rPr>
              <w:t>2.支持以下通信数据格式</w:t>
            </w:r>
            <w:r w:rsidRPr="00DC0532">
              <w:rPr>
                <w:rFonts w:ascii="宋体" w:hAnsi="宋体"/>
                <w:bCs/>
                <w:color w:val="000000"/>
                <w:sz w:val="24"/>
                <w:szCs w:val="24"/>
              </w:rPr>
              <w:br/>
              <w:t>a.JSON</w:t>
            </w:r>
            <w:r w:rsidRPr="00DC0532">
              <w:rPr>
                <w:rFonts w:ascii="宋体" w:hAnsi="宋体"/>
                <w:bCs/>
                <w:color w:val="000000"/>
                <w:sz w:val="24"/>
                <w:szCs w:val="24"/>
              </w:rPr>
              <w:br/>
              <w:t>b.XML</w:t>
            </w:r>
          </w:p>
          <w:p w:rsidR="00B750DE" w:rsidRPr="00DC0532" w:rsidRDefault="00B57B89">
            <w:pPr>
              <w:snapToGrid w:val="0"/>
              <w:ind w:leftChars="16" w:left="519" w:hangingChars="202" w:hanging="485"/>
              <w:rPr>
                <w:rFonts w:ascii="宋体" w:hAnsi="宋体"/>
                <w:bCs/>
                <w:color w:val="000000"/>
                <w:sz w:val="24"/>
                <w:szCs w:val="24"/>
              </w:rPr>
            </w:pPr>
            <w:r w:rsidRPr="00DC0532">
              <w:rPr>
                <w:rFonts w:ascii="宋体" w:hAnsi="宋体"/>
                <w:bCs/>
                <w:color w:val="000000"/>
                <w:sz w:val="24"/>
                <w:szCs w:val="24"/>
              </w:rPr>
              <w:t>3.支持SOAP、Web Service、LDAP等开放标准</w:t>
            </w:r>
          </w:p>
        </w:tc>
      </w:tr>
    </w:tbl>
    <w:p w:rsidR="00B750DE" w:rsidRPr="00DC0532" w:rsidRDefault="00B750DE">
      <w:pPr>
        <w:rPr>
          <w:rFonts w:ascii="宋体" w:hAnsi="宋体"/>
          <w:color w:val="000000"/>
          <w:sz w:val="24"/>
          <w:szCs w:val="24"/>
        </w:rPr>
      </w:pPr>
    </w:p>
    <w:p w:rsidR="00B750DE" w:rsidRPr="00DC0532" w:rsidRDefault="00B750DE">
      <w:pPr>
        <w:rPr>
          <w:rFonts w:ascii="宋体" w:hAnsi="宋体"/>
          <w:color w:val="000000"/>
          <w:sz w:val="24"/>
          <w:szCs w:val="24"/>
        </w:rPr>
      </w:pPr>
    </w:p>
    <w:p w:rsidR="00B750DE" w:rsidRPr="00DC0532" w:rsidRDefault="00B57B89">
      <w:pPr>
        <w:pStyle w:val="2"/>
        <w:rPr>
          <w:rFonts w:ascii="Times New Roman" w:hAnsi="Times New Roman" w:hint="default"/>
          <w:color w:val="000000"/>
          <w:sz w:val="24"/>
          <w:szCs w:val="24"/>
        </w:rPr>
      </w:pPr>
      <w:bookmarkStart w:id="5" w:name="_Toc353112259"/>
      <w:r w:rsidRPr="00DC0532">
        <w:rPr>
          <w:rFonts w:ascii="Times New Roman" w:hAnsi="Times New Roman"/>
          <w:color w:val="000000"/>
          <w:sz w:val="24"/>
          <w:szCs w:val="24"/>
        </w:rPr>
        <w:t>四、系统安全</w:t>
      </w:r>
    </w:p>
    <w:p w:rsidR="00B750DE" w:rsidRPr="00DC0532" w:rsidRDefault="00B57B89">
      <w:pPr>
        <w:spacing w:line="420" w:lineRule="exact"/>
        <w:ind w:firstLineChars="200" w:firstLine="480"/>
        <w:rPr>
          <w:color w:val="000000"/>
          <w:sz w:val="24"/>
          <w:szCs w:val="24"/>
        </w:rPr>
      </w:pPr>
      <w:r w:rsidRPr="00DC0532">
        <w:rPr>
          <w:color w:val="000000"/>
          <w:sz w:val="24"/>
          <w:szCs w:val="24"/>
        </w:rPr>
        <w:t>随着业务应用系统的持续建设，应用系统所涉及的重要信息数据不断增加，不可避免地面临着众多安全威胁。应用系统的安全风险主要体现在信息资源被非法使用，用户越权访问系统资源等方面，针对措施具体包括：</w:t>
      </w:r>
    </w:p>
    <w:p w:rsidR="00B750DE" w:rsidRPr="00DC0532" w:rsidRDefault="00B57B89">
      <w:pPr>
        <w:pStyle w:val="1"/>
        <w:numPr>
          <w:ilvl w:val="0"/>
          <w:numId w:val="10"/>
        </w:numPr>
        <w:spacing w:line="420" w:lineRule="exact"/>
        <w:ind w:firstLineChars="0"/>
        <w:rPr>
          <w:color w:val="000000"/>
          <w:sz w:val="24"/>
        </w:rPr>
      </w:pPr>
      <w:r w:rsidRPr="00DC0532">
        <w:rPr>
          <w:color w:val="000000"/>
          <w:sz w:val="24"/>
        </w:rPr>
        <w:t>认证授权：保证用户的合法性和用户使用应用信息资源的权力，避免内部敏感信息泄漏和服务所提供的信息资源被非法访问，造成严重的安全事件。</w:t>
      </w:r>
    </w:p>
    <w:p w:rsidR="00B750DE" w:rsidRPr="00DC0532" w:rsidRDefault="00B57B89">
      <w:pPr>
        <w:pStyle w:val="1"/>
        <w:numPr>
          <w:ilvl w:val="0"/>
          <w:numId w:val="10"/>
        </w:numPr>
        <w:spacing w:line="420" w:lineRule="exact"/>
        <w:ind w:firstLineChars="0"/>
        <w:rPr>
          <w:color w:val="000000"/>
          <w:sz w:val="24"/>
        </w:rPr>
      </w:pPr>
      <w:r w:rsidRPr="00DC0532">
        <w:rPr>
          <w:color w:val="000000"/>
          <w:sz w:val="24"/>
        </w:rPr>
        <w:t>信息保密：充分利用密码技术，对于需要保密的信息，采用密码技术进行加解密处理，防止信息的非授权泄漏，确保涉密信息在产生、存储、传递和处理过程中的保密。</w:t>
      </w:r>
    </w:p>
    <w:p w:rsidR="00B750DE" w:rsidRPr="00DC0532" w:rsidRDefault="00B57B89">
      <w:pPr>
        <w:pStyle w:val="1"/>
        <w:numPr>
          <w:ilvl w:val="0"/>
          <w:numId w:val="10"/>
        </w:numPr>
        <w:spacing w:line="420" w:lineRule="exact"/>
        <w:ind w:firstLineChars="0"/>
        <w:rPr>
          <w:color w:val="000000"/>
          <w:sz w:val="24"/>
        </w:rPr>
      </w:pPr>
      <w:r w:rsidRPr="00DC0532">
        <w:rPr>
          <w:color w:val="000000"/>
          <w:sz w:val="24"/>
        </w:rPr>
        <w:t>数据完整性：建立数据完整性检验机制，保证收发双方数据的一致性，防止信息被非授权修改。</w:t>
      </w:r>
    </w:p>
    <w:p w:rsidR="00B750DE" w:rsidRPr="00DC0532" w:rsidRDefault="00B57B89">
      <w:pPr>
        <w:pStyle w:val="1"/>
        <w:numPr>
          <w:ilvl w:val="0"/>
          <w:numId w:val="10"/>
        </w:numPr>
        <w:spacing w:line="420" w:lineRule="exact"/>
        <w:ind w:firstLineChars="0"/>
        <w:rPr>
          <w:color w:val="000000"/>
          <w:sz w:val="24"/>
        </w:rPr>
      </w:pPr>
      <w:r w:rsidRPr="00DC0532">
        <w:rPr>
          <w:color w:val="000000"/>
          <w:sz w:val="24"/>
        </w:rPr>
        <w:t>防抵赖性：为第三方验证信息源的真实性和信息的完整性提供证据。</w:t>
      </w:r>
    </w:p>
    <w:p w:rsidR="00B750DE" w:rsidRPr="00DC0532" w:rsidRDefault="00B57B89">
      <w:pPr>
        <w:pStyle w:val="1"/>
        <w:numPr>
          <w:ilvl w:val="0"/>
          <w:numId w:val="10"/>
        </w:numPr>
        <w:spacing w:line="420" w:lineRule="exact"/>
        <w:ind w:firstLineChars="0"/>
        <w:rPr>
          <w:color w:val="000000"/>
          <w:sz w:val="24"/>
        </w:rPr>
      </w:pPr>
      <w:r w:rsidRPr="00DC0532">
        <w:rPr>
          <w:color w:val="000000"/>
          <w:sz w:val="24"/>
        </w:rPr>
        <w:t>审计：记录应用日志，对事件进行分析，并能提供预警信息。</w:t>
      </w:r>
    </w:p>
    <w:p w:rsidR="00B750DE" w:rsidRPr="00DC0532" w:rsidRDefault="00B57B89">
      <w:pPr>
        <w:pStyle w:val="1"/>
        <w:numPr>
          <w:ilvl w:val="0"/>
          <w:numId w:val="10"/>
        </w:numPr>
        <w:spacing w:line="420" w:lineRule="exact"/>
        <w:ind w:firstLineChars="0"/>
        <w:rPr>
          <w:color w:val="000000"/>
          <w:sz w:val="24"/>
        </w:rPr>
      </w:pPr>
      <w:r w:rsidRPr="00DC0532">
        <w:rPr>
          <w:color w:val="000000"/>
          <w:sz w:val="24"/>
        </w:rPr>
        <w:t>数据的可回溯性，当发生数据误操作后，可以实现数据的可回溯性。</w:t>
      </w:r>
    </w:p>
    <w:p w:rsidR="00B750DE" w:rsidRPr="00DC0532" w:rsidRDefault="00B57B89">
      <w:pPr>
        <w:pStyle w:val="2"/>
        <w:rPr>
          <w:rFonts w:ascii="Times New Roman" w:hAnsi="Times New Roman" w:hint="default"/>
          <w:color w:val="000000"/>
          <w:sz w:val="24"/>
          <w:szCs w:val="24"/>
        </w:rPr>
      </w:pPr>
      <w:r w:rsidRPr="00DC0532">
        <w:rPr>
          <w:rFonts w:ascii="Times New Roman" w:hAnsi="Times New Roman"/>
          <w:color w:val="000000"/>
          <w:sz w:val="24"/>
          <w:szCs w:val="24"/>
        </w:rPr>
        <w:t>五、软硬件支撑平台需求</w:t>
      </w:r>
    </w:p>
    <w:p w:rsidR="00B750DE" w:rsidRPr="00DC0532" w:rsidRDefault="00B57B89">
      <w:pPr>
        <w:spacing w:line="420" w:lineRule="exact"/>
        <w:ind w:firstLineChars="200" w:firstLine="480"/>
        <w:rPr>
          <w:color w:val="000000"/>
          <w:sz w:val="24"/>
          <w:szCs w:val="24"/>
        </w:rPr>
      </w:pPr>
      <w:r w:rsidRPr="00DC0532">
        <w:rPr>
          <w:color w:val="000000"/>
          <w:sz w:val="24"/>
          <w:szCs w:val="24"/>
        </w:rPr>
        <w:t>投标方可根据自己的特点提出硬件配置方案及报价，报价不计入本次招标总价。</w:t>
      </w:r>
    </w:p>
    <w:p w:rsidR="00B750DE" w:rsidRPr="00DC0532" w:rsidRDefault="00B57B89">
      <w:pPr>
        <w:pStyle w:val="2"/>
        <w:rPr>
          <w:rFonts w:ascii="Times New Roman" w:hAnsi="Times New Roman" w:hint="default"/>
          <w:color w:val="000000"/>
          <w:sz w:val="24"/>
          <w:szCs w:val="24"/>
        </w:rPr>
      </w:pPr>
      <w:r w:rsidRPr="00DC0532">
        <w:rPr>
          <w:rFonts w:ascii="Times New Roman" w:hAnsi="Times New Roman"/>
          <w:color w:val="000000"/>
          <w:sz w:val="24"/>
          <w:szCs w:val="24"/>
        </w:rPr>
        <w:lastRenderedPageBreak/>
        <w:t>六、工期要求</w:t>
      </w:r>
    </w:p>
    <w:p w:rsidR="00B750DE" w:rsidRPr="00DC0532" w:rsidRDefault="00B57B89">
      <w:pPr>
        <w:spacing w:line="420" w:lineRule="exact"/>
        <w:ind w:firstLineChars="200" w:firstLine="480"/>
        <w:rPr>
          <w:color w:val="000000"/>
          <w:sz w:val="24"/>
          <w:szCs w:val="24"/>
        </w:rPr>
      </w:pPr>
      <w:r w:rsidRPr="00DC0532">
        <w:rPr>
          <w:color w:val="000000"/>
          <w:sz w:val="24"/>
          <w:szCs w:val="24"/>
        </w:rPr>
        <w:t>上海海事大学</w:t>
      </w:r>
      <w:r w:rsidRPr="00DC0532">
        <w:rPr>
          <w:rFonts w:hint="eastAsia"/>
          <w:color w:val="000000"/>
          <w:sz w:val="24"/>
          <w:szCs w:val="24"/>
        </w:rPr>
        <w:t>邮件</w:t>
      </w:r>
      <w:r w:rsidRPr="00DC0532">
        <w:rPr>
          <w:color w:val="000000"/>
          <w:sz w:val="24"/>
          <w:szCs w:val="24"/>
        </w:rPr>
        <w:t>系统的建设工期为合同签订后</w:t>
      </w:r>
      <w:r w:rsidRPr="00DC0532">
        <w:rPr>
          <w:color w:val="000000"/>
          <w:sz w:val="24"/>
          <w:szCs w:val="24"/>
        </w:rPr>
        <w:t>3</w:t>
      </w:r>
      <w:r w:rsidRPr="00DC0532">
        <w:rPr>
          <w:color w:val="000000"/>
          <w:sz w:val="24"/>
          <w:szCs w:val="24"/>
        </w:rPr>
        <w:t>个月交付用户试运行，试运行</w:t>
      </w:r>
      <w:r w:rsidRPr="00DC0532">
        <w:rPr>
          <w:color w:val="000000"/>
          <w:sz w:val="24"/>
          <w:szCs w:val="24"/>
        </w:rPr>
        <w:t>2</w:t>
      </w:r>
      <w:r w:rsidRPr="00DC0532">
        <w:rPr>
          <w:color w:val="000000"/>
          <w:sz w:val="24"/>
          <w:szCs w:val="24"/>
        </w:rPr>
        <w:t>个月后提交验收</w:t>
      </w:r>
      <w:r w:rsidRPr="00DC0532">
        <w:rPr>
          <w:color w:val="000000"/>
          <w:sz w:val="24"/>
          <w:szCs w:val="24"/>
        </w:rPr>
        <w:t xml:space="preserve">, </w:t>
      </w:r>
      <w:r w:rsidRPr="00DC0532">
        <w:rPr>
          <w:color w:val="000000"/>
          <w:sz w:val="24"/>
          <w:szCs w:val="24"/>
        </w:rPr>
        <w:t>可根据需求和开发进度分步发布不同版本</w:t>
      </w:r>
      <w:r w:rsidRPr="00DC0532">
        <w:rPr>
          <w:rFonts w:hint="eastAsia"/>
          <w:color w:val="000000"/>
          <w:sz w:val="24"/>
          <w:szCs w:val="24"/>
        </w:rPr>
        <w:t>。</w:t>
      </w:r>
    </w:p>
    <w:p w:rsidR="00B750DE" w:rsidRPr="00DC0532" w:rsidRDefault="00B57B89">
      <w:pPr>
        <w:pStyle w:val="2"/>
        <w:rPr>
          <w:rFonts w:ascii="Times New Roman" w:hAnsi="Times New Roman" w:hint="default"/>
          <w:color w:val="000000"/>
          <w:sz w:val="24"/>
          <w:szCs w:val="24"/>
        </w:rPr>
      </w:pPr>
      <w:r w:rsidRPr="00DC0532">
        <w:rPr>
          <w:rFonts w:ascii="Times New Roman" w:hAnsi="Times New Roman"/>
          <w:color w:val="000000"/>
          <w:sz w:val="24"/>
          <w:szCs w:val="24"/>
        </w:rPr>
        <w:t>七、</w:t>
      </w:r>
      <w:bookmarkEnd w:id="5"/>
      <w:r w:rsidRPr="00DC0532">
        <w:rPr>
          <w:rFonts w:ascii="Times New Roman" w:hAnsi="Times New Roman"/>
          <w:color w:val="000000"/>
          <w:sz w:val="24"/>
          <w:szCs w:val="24"/>
        </w:rPr>
        <w:t>其他要求</w:t>
      </w:r>
    </w:p>
    <w:p w:rsidR="00B750DE" w:rsidRPr="00DC0532" w:rsidRDefault="00B57B89">
      <w:pPr>
        <w:pStyle w:val="1"/>
        <w:numPr>
          <w:ilvl w:val="0"/>
          <w:numId w:val="11"/>
        </w:numPr>
        <w:spacing w:line="420" w:lineRule="exact"/>
        <w:ind w:firstLineChars="0"/>
        <w:rPr>
          <w:color w:val="000000"/>
          <w:sz w:val="24"/>
        </w:rPr>
      </w:pPr>
      <w:r w:rsidRPr="00DC0532">
        <w:rPr>
          <w:color w:val="000000"/>
          <w:sz w:val="24"/>
        </w:rPr>
        <w:t>根据上海海事大学的实际情况，制定或完善相应的数据采集、处理、入库等规定。</w:t>
      </w:r>
    </w:p>
    <w:p w:rsidR="00B750DE" w:rsidRPr="00DC0532" w:rsidRDefault="00B57B89">
      <w:pPr>
        <w:pStyle w:val="1"/>
        <w:numPr>
          <w:ilvl w:val="0"/>
          <w:numId w:val="11"/>
        </w:numPr>
        <w:spacing w:line="420" w:lineRule="exact"/>
        <w:ind w:firstLineChars="0"/>
        <w:rPr>
          <w:color w:val="000000"/>
          <w:sz w:val="24"/>
        </w:rPr>
      </w:pPr>
      <w:r w:rsidRPr="00DC0532">
        <w:rPr>
          <w:color w:val="000000"/>
          <w:sz w:val="24"/>
        </w:rPr>
        <w:t>中标人应根据业主需求在中标后一周内提出硬件和网络配置方案。</w:t>
      </w:r>
    </w:p>
    <w:p w:rsidR="00B750DE" w:rsidRPr="00DC0532" w:rsidRDefault="00B57B89">
      <w:pPr>
        <w:pStyle w:val="1"/>
        <w:numPr>
          <w:ilvl w:val="0"/>
          <w:numId w:val="11"/>
        </w:numPr>
        <w:spacing w:line="420" w:lineRule="exact"/>
        <w:ind w:firstLineChars="0"/>
        <w:rPr>
          <w:bCs/>
          <w:color w:val="000000"/>
          <w:sz w:val="24"/>
        </w:rPr>
      </w:pPr>
      <w:r w:rsidRPr="00DC0532">
        <w:rPr>
          <w:color w:val="000000"/>
          <w:sz w:val="24"/>
        </w:rPr>
        <w:t>在项目实施前，中标供应商须解决好对涉密数据处理的相关要求。</w:t>
      </w:r>
    </w:p>
    <w:p w:rsidR="00B750DE" w:rsidRPr="00DC0532" w:rsidRDefault="00B57B89">
      <w:pPr>
        <w:pStyle w:val="1"/>
        <w:numPr>
          <w:ilvl w:val="0"/>
          <w:numId w:val="11"/>
        </w:numPr>
        <w:spacing w:line="420" w:lineRule="exact"/>
        <w:ind w:firstLineChars="0"/>
        <w:rPr>
          <w:color w:val="000000"/>
          <w:sz w:val="24"/>
        </w:rPr>
      </w:pPr>
      <w:r w:rsidRPr="00DC0532">
        <w:rPr>
          <w:color w:val="000000"/>
          <w:sz w:val="24"/>
        </w:rPr>
        <w:t>在项目开发和实施的阶段，中标人需确保有足够、合适的人员在甲方现场驻地进行系统实施。</w:t>
      </w:r>
    </w:p>
    <w:p w:rsidR="00B750DE" w:rsidRPr="00DC0532" w:rsidRDefault="00B57B89">
      <w:pPr>
        <w:pStyle w:val="1"/>
        <w:numPr>
          <w:ilvl w:val="0"/>
          <w:numId w:val="11"/>
        </w:numPr>
        <w:spacing w:line="420" w:lineRule="exact"/>
        <w:ind w:firstLineChars="0"/>
        <w:rPr>
          <w:color w:val="000000"/>
          <w:sz w:val="24"/>
        </w:rPr>
      </w:pPr>
      <w:r w:rsidRPr="00DC0532">
        <w:rPr>
          <w:rFonts w:ascii="宋体" w:hAnsi="宋体" w:hint="eastAsia"/>
          <w:bCs/>
          <w:color w:val="000000"/>
          <w:sz w:val="24"/>
        </w:rPr>
        <w:t>★</w:t>
      </w:r>
      <w:r w:rsidRPr="00DC0532">
        <w:rPr>
          <w:color w:val="000000"/>
          <w:sz w:val="24"/>
        </w:rPr>
        <w:t>中标人应提供</w:t>
      </w:r>
      <w:r w:rsidRPr="00DC0532">
        <w:rPr>
          <w:color w:val="000000"/>
          <w:sz w:val="24"/>
        </w:rPr>
        <w:t>3</w:t>
      </w:r>
      <w:r w:rsidRPr="00DC0532">
        <w:rPr>
          <w:color w:val="000000"/>
          <w:sz w:val="24"/>
        </w:rPr>
        <w:t>年系统免费维护保修</w:t>
      </w:r>
      <w:r w:rsidRPr="00DC0532">
        <w:rPr>
          <w:rFonts w:hint="eastAsia"/>
          <w:color w:val="000000"/>
          <w:sz w:val="24"/>
        </w:rPr>
        <w:t>和小版本</w:t>
      </w:r>
      <w:r w:rsidRPr="00DC0532">
        <w:rPr>
          <w:color w:val="000000"/>
          <w:sz w:val="24"/>
        </w:rPr>
        <w:t>升级服务。同时在</w:t>
      </w:r>
      <w:r w:rsidRPr="00DC0532">
        <w:rPr>
          <w:color w:val="000000"/>
          <w:sz w:val="24"/>
        </w:rPr>
        <w:t>3</w:t>
      </w:r>
      <w:r w:rsidRPr="00DC0532">
        <w:rPr>
          <w:color w:val="000000"/>
          <w:sz w:val="24"/>
        </w:rPr>
        <w:t>年保质期内，一旦系统出现故障，中标人应确保</w:t>
      </w:r>
      <w:r w:rsidRPr="00DC0532">
        <w:rPr>
          <w:color w:val="000000"/>
          <w:sz w:val="24"/>
        </w:rPr>
        <w:t>2</w:t>
      </w:r>
      <w:r w:rsidRPr="00DC0532">
        <w:rPr>
          <w:color w:val="000000"/>
          <w:sz w:val="24"/>
        </w:rPr>
        <w:t>小时内响应，</w:t>
      </w:r>
      <w:r w:rsidRPr="00DC0532">
        <w:rPr>
          <w:color w:val="000000"/>
          <w:sz w:val="24"/>
        </w:rPr>
        <w:t>24</w:t>
      </w:r>
      <w:r w:rsidRPr="00DC0532">
        <w:rPr>
          <w:color w:val="000000"/>
          <w:sz w:val="24"/>
        </w:rPr>
        <w:t>小时内排除故障。</w:t>
      </w:r>
    </w:p>
    <w:p w:rsidR="00B750DE" w:rsidRPr="00DC0532" w:rsidRDefault="00B57B89">
      <w:pPr>
        <w:pStyle w:val="1"/>
        <w:numPr>
          <w:ilvl w:val="0"/>
          <w:numId w:val="11"/>
        </w:numPr>
        <w:spacing w:line="420" w:lineRule="exact"/>
        <w:ind w:firstLineChars="0"/>
        <w:rPr>
          <w:color w:val="000000"/>
          <w:sz w:val="24"/>
        </w:rPr>
      </w:pPr>
      <w:r w:rsidRPr="00DC0532">
        <w:rPr>
          <w:color w:val="000000"/>
          <w:sz w:val="24"/>
        </w:rPr>
        <w:t>中标人应提供</w:t>
      </w:r>
      <w:r w:rsidRPr="00DC0532">
        <w:rPr>
          <w:rFonts w:hint="eastAsia"/>
          <w:color w:val="000000"/>
          <w:sz w:val="24"/>
        </w:rPr>
        <w:t>2</w:t>
      </w:r>
      <w:r w:rsidRPr="00DC0532">
        <w:rPr>
          <w:color w:val="000000"/>
          <w:sz w:val="24"/>
        </w:rPr>
        <w:t>次的培训，包括使用培训和开发培训，确保能正常使用与开发维护。</w:t>
      </w:r>
    </w:p>
    <w:p w:rsidR="003A0F05" w:rsidRPr="00DC0532" w:rsidRDefault="003A0F05">
      <w:pPr>
        <w:pStyle w:val="1"/>
        <w:numPr>
          <w:ilvl w:val="0"/>
          <w:numId w:val="11"/>
        </w:numPr>
        <w:spacing w:line="420" w:lineRule="exact"/>
        <w:ind w:firstLineChars="0"/>
        <w:rPr>
          <w:color w:val="000000"/>
          <w:sz w:val="24"/>
        </w:rPr>
      </w:pPr>
      <w:r w:rsidRPr="00DC0532">
        <w:rPr>
          <w:rFonts w:hint="eastAsia"/>
          <w:color w:val="000000"/>
          <w:sz w:val="24"/>
        </w:rPr>
        <w:t>中标人应负责完成从学校现有的邮件系统向新系统进行数据和人员信息的迁移。</w:t>
      </w:r>
    </w:p>
    <w:p w:rsidR="00B750DE" w:rsidRPr="00DC0532" w:rsidRDefault="00B57B89">
      <w:pPr>
        <w:pStyle w:val="2"/>
        <w:rPr>
          <w:rFonts w:ascii="Times New Roman" w:hAnsi="Times New Roman" w:hint="default"/>
          <w:color w:val="000000"/>
          <w:sz w:val="24"/>
          <w:szCs w:val="24"/>
        </w:rPr>
      </w:pPr>
      <w:r w:rsidRPr="00DC0532">
        <w:rPr>
          <w:rFonts w:ascii="Times New Roman" w:hAnsi="Times New Roman"/>
          <w:color w:val="000000"/>
          <w:sz w:val="24"/>
          <w:szCs w:val="24"/>
        </w:rPr>
        <w:t>八、服务保障与承诺</w:t>
      </w:r>
    </w:p>
    <w:p w:rsidR="00B750DE" w:rsidRPr="00DC0532" w:rsidRDefault="00B57B89">
      <w:pPr>
        <w:numPr>
          <w:ilvl w:val="0"/>
          <w:numId w:val="12"/>
        </w:numPr>
        <w:spacing w:line="420" w:lineRule="exact"/>
        <w:rPr>
          <w:color w:val="000000"/>
          <w:sz w:val="24"/>
          <w:szCs w:val="24"/>
        </w:rPr>
      </w:pPr>
      <w:r w:rsidRPr="00DC0532">
        <w:rPr>
          <w:color w:val="000000"/>
          <w:sz w:val="24"/>
          <w:szCs w:val="24"/>
        </w:rPr>
        <w:t>投标人应承诺保证该项目按时正式稳定地运行，并承诺提供</w:t>
      </w:r>
      <w:r w:rsidRPr="00DC0532">
        <w:rPr>
          <w:color w:val="000000"/>
          <w:sz w:val="24"/>
          <w:szCs w:val="24"/>
        </w:rPr>
        <w:t>3</w:t>
      </w:r>
      <w:r w:rsidRPr="00DC0532">
        <w:rPr>
          <w:color w:val="000000"/>
          <w:sz w:val="24"/>
          <w:szCs w:val="24"/>
        </w:rPr>
        <w:t>年系统免费维护保修升级服务。</w:t>
      </w:r>
    </w:p>
    <w:p w:rsidR="00B750DE" w:rsidRPr="00DC0532" w:rsidRDefault="00B57B89">
      <w:pPr>
        <w:numPr>
          <w:ilvl w:val="0"/>
          <w:numId w:val="12"/>
        </w:numPr>
        <w:spacing w:line="420" w:lineRule="exact"/>
        <w:rPr>
          <w:color w:val="000000"/>
          <w:sz w:val="24"/>
          <w:szCs w:val="24"/>
        </w:rPr>
      </w:pPr>
      <w:r w:rsidRPr="00DC0532">
        <w:rPr>
          <w:color w:val="000000"/>
          <w:sz w:val="24"/>
          <w:szCs w:val="24"/>
        </w:rPr>
        <w:t>投标人应承诺根据对上海海事大学相关业务运做的规律来有计划地制定服务保障体系。</w:t>
      </w:r>
    </w:p>
    <w:p w:rsidR="00B750DE" w:rsidRPr="00DC0532" w:rsidRDefault="00B57B89">
      <w:pPr>
        <w:numPr>
          <w:ilvl w:val="0"/>
          <w:numId w:val="12"/>
        </w:numPr>
        <w:spacing w:line="420" w:lineRule="exact"/>
        <w:rPr>
          <w:color w:val="000000"/>
          <w:sz w:val="24"/>
          <w:szCs w:val="24"/>
        </w:rPr>
      </w:pPr>
      <w:r w:rsidRPr="00DC0532">
        <w:rPr>
          <w:color w:val="000000"/>
          <w:sz w:val="24"/>
          <w:szCs w:val="24"/>
        </w:rPr>
        <w:t>该项目一旦运行起来，就占有很重要的地位，稍有差错就会引起各方面的反映和损失，所以系统的售后维护服务和技术支持工作也应有足够保障。投标方作为具有丰富</w:t>
      </w:r>
      <w:r w:rsidRPr="00DC0532">
        <w:rPr>
          <w:rFonts w:hint="eastAsia"/>
          <w:color w:val="000000"/>
          <w:sz w:val="24"/>
          <w:szCs w:val="24"/>
        </w:rPr>
        <w:t>邮件</w:t>
      </w:r>
      <w:r w:rsidRPr="00DC0532">
        <w:rPr>
          <w:color w:val="000000"/>
          <w:sz w:val="24"/>
          <w:szCs w:val="24"/>
        </w:rPr>
        <w:t>项目经验的企业，应通过自身不断的努力；针对客户的不同的</w:t>
      </w:r>
      <w:r w:rsidRPr="00DC0532">
        <w:rPr>
          <w:rFonts w:hint="eastAsia"/>
          <w:color w:val="000000"/>
          <w:sz w:val="24"/>
          <w:szCs w:val="24"/>
        </w:rPr>
        <w:t>场景</w:t>
      </w:r>
      <w:r w:rsidRPr="00DC0532">
        <w:rPr>
          <w:color w:val="000000"/>
          <w:sz w:val="24"/>
          <w:szCs w:val="24"/>
        </w:rPr>
        <w:t>的需求，制定不同的运行保障方案，建立完善的本地售后服务体系，向对上海海事大学提供充分考虑使用者利益的技术支持及售后服务模式。</w:t>
      </w:r>
    </w:p>
    <w:p w:rsidR="00B750DE" w:rsidRPr="00DC0532" w:rsidRDefault="00B57B89">
      <w:pPr>
        <w:spacing w:line="420" w:lineRule="exact"/>
        <w:ind w:firstLineChars="200" w:firstLine="480"/>
        <w:rPr>
          <w:color w:val="000000"/>
          <w:sz w:val="24"/>
          <w:szCs w:val="24"/>
        </w:rPr>
      </w:pPr>
      <w:r w:rsidRPr="00DC0532">
        <w:rPr>
          <w:color w:val="000000"/>
          <w:sz w:val="24"/>
          <w:szCs w:val="24"/>
        </w:rPr>
        <w:t>除了上述的有关承诺之外，投标人关于服务保障体系的描述应具体包括如下</w:t>
      </w:r>
      <w:r w:rsidRPr="00DC0532">
        <w:rPr>
          <w:color w:val="000000"/>
          <w:sz w:val="24"/>
          <w:szCs w:val="24"/>
        </w:rPr>
        <w:lastRenderedPageBreak/>
        <w:t>内容：</w:t>
      </w:r>
    </w:p>
    <w:p w:rsidR="00B750DE" w:rsidRPr="00DC0532" w:rsidRDefault="00B57B89">
      <w:pPr>
        <w:numPr>
          <w:ilvl w:val="0"/>
          <w:numId w:val="13"/>
        </w:numPr>
        <w:spacing w:line="420" w:lineRule="exact"/>
        <w:rPr>
          <w:color w:val="000000"/>
          <w:sz w:val="24"/>
        </w:rPr>
      </w:pPr>
      <w:r w:rsidRPr="00DC0532">
        <w:rPr>
          <w:color w:val="000000"/>
          <w:sz w:val="24"/>
        </w:rPr>
        <w:t>运行保障机构</w:t>
      </w:r>
    </w:p>
    <w:p w:rsidR="00B750DE" w:rsidRPr="00DC0532" w:rsidRDefault="00B57B89">
      <w:pPr>
        <w:spacing w:line="420" w:lineRule="exact"/>
        <w:ind w:firstLineChars="200" w:firstLine="480"/>
        <w:rPr>
          <w:color w:val="000000"/>
          <w:sz w:val="24"/>
          <w:szCs w:val="24"/>
        </w:rPr>
      </w:pPr>
      <w:r w:rsidRPr="00DC0532">
        <w:rPr>
          <w:color w:val="000000"/>
          <w:sz w:val="24"/>
          <w:szCs w:val="24"/>
        </w:rPr>
        <w:t>主要描述公司对于对上海海事大学本项目的运行保障能力描述。</w:t>
      </w:r>
    </w:p>
    <w:p w:rsidR="00B750DE" w:rsidRPr="00DC0532" w:rsidRDefault="00B57B89">
      <w:pPr>
        <w:numPr>
          <w:ilvl w:val="0"/>
          <w:numId w:val="13"/>
        </w:numPr>
        <w:spacing w:line="420" w:lineRule="exact"/>
        <w:rPr>
          <w:color w:val="000000"/>
          <w:sz w:val="24"/>
        </w:rPr>
      </w:pPr>
      <w:r w:rsidRPr="00DC0532">
        <w:rPr>
          <w:color w:val="000000"/>
          <w:sz w:val="24"/>
        </w:rPr>
        <w:t>保期内运行服务内容</w:t>
      </w:r>
    </w:p>
    <w:p w:rsidR="00B750DE" w:rsidRPr="00DC0532" w:rsidRDefault="00B57B89">
      <w:pPr>
        <w:spacing w:line="420" w:lineRule="exact"/>
        <w:ind w:firstLineChars="200" w:firstLine="480"/>
        <w:rPr>
          <w:color w:val="000000"/>
          <w:sz w:val="24"/>
          <w:szCs w:val="24"/>
        </w:rPr>
      </w:pPr>
      <w:r w:rsidRPr="00DC0532">
        <w:rPr>
          <w:color w:val="000000"/>
          <w:sz w:val="24"/>
          <w:szCs w:val="24"/>
        </w:rPr>
        <w:t>售后维护服务，定期走访或实行远程维护：定期维护的时间区间、周期和详细规划，规划包括：方式、人员和详细的维护内容。</w:t>
      </w:r>
    </w:p>
    <w:p w:rsidR="00B750DE" w:rsidRPr="00DC0532" w:rsidRDefault="00B57B89">
      <w:pPr>
        <w:spacing w:line="420" w:lineRule="exact"/>
        <w:ind w:firstLineChars="200" w:firstLine="480"/>
        <w:rPr>
          <w:color w:val="000000"/>
          <w:sz w:val="24"/>
          <w:szCs w:val="24"/>
        </w:rPr>
      </w:pPr>
      <w:r w:rsidRPr="00DC0532">
        <w:rPr>
          <w:color w:val="000000"/>
          <w:sz w:val="24"/>
          <w:szCs w:val="24"/>
        </w:rPr>
        <w:t>重大事项的及时响应：系统出现故障或意外情况导致系统不能正常运行时，投标人响应的情况描述，针对不同响应级别的即时响应包括：人员、时间和内容等。</w:t>
      </w:r>
    </w:p>
    <w:p w:rsidR="00B750DE" w:rsidRPr="00DC0532" w:rsidRDefault="00B57B89">
      <w:pPr>
        <w:spacing w:line="420" w:lineRule="exact"/>
        <w:ind w:firstLineChars="200" w:firstLine="480"/>
        <w:rPr>
          <w:color w:val="000000"/>
          <w:sz w:val="24"/>
          <w:szCs w:val="24"/>
        </w:rPr>
      </w:pPr>
      <w:r w:rsidRPr="00DC0532">
        <w:rPr>
          <w:color w:val="000000"/>
          <w:sz w:val="24"/>
          <w:szCs w:val="24"/>
        </w:rPr>
        <w:t>服务请求的方式：在我方需要提供服务（包括即时的和非即时的）时，能够与投标人联系沟通的方式描述，应包括：服务热线电话和联系人、联系单位信息、信函</w:t>
      </w:r>
      <w:r w:rsidRPr="00DC0532">
        <w:rPr>
          <w:color w:val="000000"/>
          <w:sz w:val="24"/>
          <w:szCs w:val="24"/>
        </w:rPr>
        <w:t>/</w:t>
      </w:r>
      <w:r w:rsidRPr="00DC0532">
        <w:rPr>
          <w:color w:val="000000"/>
          <w:sz w:val="24"/>
          <w:szCs w:val="24"/>
        </w:rPr>
        <w:t>传真、电子邮件、服务网站。</w:t>
      </w:r>
    </w:p>
    <w:p w:rsidR="00B750DE" w:rsidRPr="00DC0532" w:rsidRDefault="00B57B89">
      <w:pPr>
        <w:spacing w:line="420" w:lineRule="exact"/>
        <w:ind w:firstLineChars="200" w:firstLine="480"/>
        <w:rPr>
          <w:color w:val="000000"/>
          <w:sz w:val="24"/>
          <w:szCs w:val="24"/>
        </w:rPr>
      </w:pPr>
      <w:r w:rsidRPr="00DC0532">
        <w:rPr>
          <w:color w:val="000000"/>
          <w:sz w:val="24"/>
          <w:szCs w:val="24"/>
        </w:rPr>
        <w:t>服务请求的流程：投标人对用户的支持或维护请求处理流程的流程图和详细描述。</w:t>
      </w:r>
    </w:p>
    <w:p w:rsidR="00B750DE" w:rsidRPr="00DC0532" w:rsidRDefault="00B57B89">
      <w:pPr>
        <w:numPr>
          <w:ilvl w:val="0"/>
          <w:numId w:val="13"/>
        </w:numPr>
        <w:spacing w:line="420" w:lineRule="exact"/>
        <w:rPr>
          <w:color w:val="000000"/>
          <w:sz w:val="24"/>
        </w:rPr>
      </w:pPr>
      <w:r w:rsidRPr="00DC0532">
        <w:rPr>
          <w:color w:val="000000"/>
          <w:sz w:val="24"/>
        </w:rPr>
        <w:t>保期后</w:t>
      </w:r>
      <w:r w:rsidRPr="00DC0532">
        <w:rPr>
          <w:color w:val="000000"/>
          <w:sz w:val="24"/>
          <w:szCs w:val="24"/>
        </w:rPr>
        <w:t>运行</w:t>
      </w:r>
      <w:r w:rsidRPr="00DC0532">
        <w:rPr>
          <w:color w:val="000000"/>
          <w:sz w:val="24"/>
        </w:rPr>
        <w:t>服务内容</w:t>
      </w:r>
    </w:p>
    <w:p w:rsidR="00B750DE" w:rsidRPr="00DC0532" w:rsidRDefault="00B57B89">
      <w:pPr>
        <w:spacing w:line="420" w:lineRule="exact"/>
        <w:ind w:firstLineChars="200" w:firstLine="480"/>
        <w:rPr>
          <w:color w:val="000000"/>
          <w:sz w:val="24"/>
          <w:szCs w:val="24"/>
        </w:rPr>
      </w:pPr>
      <w:r w:rsidRPr="00DC0532">
        <w:rPr>
          <w:color w:val="000000"/>
          <w:sz w:val="24"/>
          <w:szCs w:val="24"/>
        </w:rPr>
        <w:t>售后维护服务，定期走访或实行远程维护：收费服务的时间区间、周期、费用和详细规划，规划包括：方式、人员和详细的维护内容。</w:t>
      </w:r>
    </w:p>
    <w:p w:rsidR="00B750DE" w:rsidRPr="00DC0532" w:rsidRDefault="00B57B89">
      <w:pPr>
        <w:spacing w:line="420" w:lineRule="exact"/>
        <w:ind w:firstLineChars="200" w:firstLine="480"/>
        <w:rPr>
          <w:color w:val="000000"/>
          <w:sz w:val="24"/>
          <w:szCs w:val="24"/>
        </w:rPr>
      </w:pPr>
      <w:r w:rsidRPr="00DC0532">
        <w:rPr>
          <w:color w:val="000000"/>
          <w:sz w:val="24"/>
          <w:szCs w:val="24"/>
        </w:rPr>
        <w:t>重大事项的即时响应：所需费用由双方协商。</w:t>
      </w:r>
    </w:p>
    <w:p w:rsidR="00B750DE" w:rsidRPr="00DC0532" w:rsidRDefault="00B57B89">
      <w:pPr>
        <w:numPr>
          <w:ilvl w:val="0"/>
          <w:numId w:val="13"/>
        </w:numPr>
        <w:spacing w:line="420" w:lineRule="exact"/>
        <w:rPr>
          <w:color w:val="000000"/>
          <w:sz w:val="24"/>
        </w:rPr>
      </w:pPr>
      <w:r w:rsidRPr="00DC0532">
        <w:rPr>
          <w:color w:val="000000"/>
          <w:sz w:val="24"/>
        </w:rPr>
        <w:t>运行服务的档案</w:t>
      </w:r>
    </w:p>
    <w:p w:rsidR="00B750DE" w:rsidRPr="00DC0532" w:rsidRDefault="00B57B89">
      <w:pPr>
        <w:spacing w:line="420" w:lineRule="exact"/>
        <w:ind w:firstLineChars="200" w:firstLine="480"/>
        <w:rPr>
          <w:color w:val="000000"/>
          <w:sz w:val="24"/>
          <w:szCs w:val="24"/>
        </w:rPr>
      </w:pPr>
      <w:r w:rsidRPr="00DC0532">
        <w:rPr>
          <w:color w:val="000000"/>
          <w:sz w:val="24"/>
          <w:szCs w:val="24"/>
        </w:rPr>
        <w:t>运行服务的详细记载，可以用于分析总结。</w:t>
      </w:r>
    </w:p>
    <w:p w:rsidR="00B750DE" w:rsidRPr="00DC0532" w:rsidRDefault="00B57B89">
      <w:pPr>
        <w:numPr>
          <w:ilvl w:val="0"/>
          <w:numId w:val="13"/>
        </w:numPr>
        <w:spacing w:line="420" w:lineRule="exact"/>
        <w:rPr>
          <w:color w:val="000000"/>
          <w:sz w:val="24"/>
        </w:rPr>
      </w:pPr>
      <w:r w:rsidRPr="00DC0532">
        <w:rPr>
          <w:color w:val="000000"/>
          <w:sz w:val="24"/>
        </w:rPr>
        <w:t>用户投诉</w:t>
      </w:r>
    </w:p>
    <w:p w:rsidR="00B750DE" w:rsidRPr="00DC0532" w:rsidRDefault="00B57B89">
      <w:pPr>
        <w:spacing w:line="420" w:lineRule="exact"/>
        <w:ind w:firstLineChars="200" w:firstLine="480"/>
        <w:rPr>
          <w:color w:val="000000"/>
          <w:sz w:val="24"/>
          <w:szCs w:val="24"/>
        </w:rPr>
      </w:pPr>
      <w:r w:rsidRPr="00DC0532">
        <w:rPr>
          <w:color w:val="000000"/>
          <w:sz w:val="24"/>
          <w:szCs w:val="24"/>
        </w:rPr>
        <w:t>投标人是否设有用户投诉受理电话，对用户的意见做出反应。</w:t>
      </w:r>
    </w:p>
    <w:p w:rsidR="00B750DE" w:rsidRPr="00DC0532" w:rsidRDefault="00B57B89">
      <w:pPr>
        <w:spacing w:line="360" w:lineRule="auto"/>
        <w:ind w:firstLine="567"/>
        <w:rPr>
          <w:rFonts w:eastAsia="仿宋_GB2312"/>
          <w:color w:val="000000"/>
          <w:sz w:val="24"/>
          <w:szCs w:val="24"/>
        </w:rPr>
      </w:pPr>
      <w:r w:rsidRPr="00DC0532">
        <w:rPr>
          <w:color w:val="000000"/>
          <w:sz w:val="24"/>
          <w:szCs w:val="24"/>
        </w:rPr>
        <w:t>如果有用户投诉受理电话，请描述以下内容：电话号码（或传真）、投诉中心负责人和受理答复时间。</w:t>
      </w:r>
    </w:p>
    <w:p w:rsidR="00B750DE" w:rsidRPr="00DC0532" w:rsidRDefault="00B57B89">
      <w:pPr>
        <w:pStyle w:val="2"/>
        <w:rPr>
          <w:rFonts w:ascii="Times New Roman" w:hAnsi="Times New Roman" w:hint="default"/>
          <w:color w:val="000000"/>
          <w:sz w:val="24"/>
          <w:szCs w:val="24"/>
        </w:rPr>
      </w:pPr>
      <w:r w:rsidRPr="00DC0532">
        <w:rPr>
          <w:rFonts w:ascii="Times New Roman" w:hAnsi="Times New Roman"/>
          <w:color w:val="000000"/>
          <w:sz w:val="24"/>
          <w:szCs w:val="24"/>
        </w:rPr>
        <w:t>九、</w:t>
      </w:r>
      <w:bookmarkStart w:id="6" w:name="_Toc167030879"/>
      <w:r w:rsidRPr="00DC0532">
        <w:rPr>
          <w:rFonts w:ascii="Times New Roman" w:hAnsi="Times New Roman"/>
          <w:color w:val="000000"/>
          <w:sz w:val="24"/>
          <w:szCs w:val="24"/>
        </w:rPr>
        <w:t>成果要求</w:t>
      </w:r>
    </w:p>
    <w:bookmarkEnd w:id="6"/>
    <w:p w:rsidR="00B750DE" w:rsidRPr="00DC0532" w:rsidRDefault="00B57B89">
      <w:pPr>
        <w:pStyle w:val="1"/>
        <w:numPr>
          <w:ilvl w:val="0"/>
          <w:numId w:val="14"/>
        </w:numPr>
        <w:spacing w:line="420" w:lineRule="exact"/>
        <w:ind w:firstLineChars="0"/>
        <w:rPr>
          <w:color w:val="000000"/>
          <w:sz w:val="24"/>
        </w:rPr>
      </w:pPr>
      <w:r w:rsidRPr="00DC0532">
        <w:rPr>
          <w:color w:val="000000"/>
          <w:sz w:val="24"/>
        </w:rPr>
        <w:t>交付成果和文档资料</w:t>
      </w:r>
    </w:p>
    <w:p w:rsidR="00B750DE" w:rsidRPr="00DC0532" w:rsidRDefault="00B57B89">
      <w:pPr>
        <w:spacing w:line="420" w:lineRule="exact"/>
        <w:ind w:firstLineChars="200" w:firstLine="480"/>
        <w:rPr>
          <w:color w:val="000000"/>
          <w:sz w:val="24"/>
          <w:szCs w:val="24"/>
        </w:rPr>
      </w:pPr>
      <w:r w:rsidRPr="00DC0532">
        <w:rPr>
          <w:color w:val="000000"/>
          <w:sz w:val="24"/>
          <w:szCs w:val="24"/>
        </w:rPr>
        <w:t>在本期项目的开发过程中和交付使用后，要求将各个阶段产生的全面、规范的成果和文档资料交付给上海海事大学，而且要提供明确的交付清单。同时，成果和文档资料必须符合软件工程的相关要求。要交付的成果和文档资料主要包括以下部分：</w:t>
      </w:r>
    </w:p>
    <w:p w:rsidR="00B750DE" w:rsidRPr="00DC0532" w:rsidRDefault="00B57B89">
      <w:pPr>
        <w:spacing w:line="420" w:lineRule="exact"/>
        <w:ind w:firstLineChars="200" w:firstLine="480"/>
        <w:rPr>
          <w:color w:val="000000"/>
          <w:sz w:val="24"/>
          <w:szCs w:val="24"/>
        </w:rPr>
      </w:pPr>
      <w:r w:rsidRPr="00DC0532">
        <w:rPr>
          <w:color w:val="000000"/>
          <w:sz w:val="24"/>
          <w:szCs w:val="24"/>
        </w:rPr>
        <w:t xml:space="preserve">1) </w:t>
      </w:r>
      <w:r w:rsidRPr="00DC0532">
        <w:rPr>
          <w:color w:val="000000"/>
          <w:sz w:val="24"/>
          <w:szCs w:val="24"/>
        </w:rPr>
        <w:t>可运行的系统。</w:t>
      </w:r>
    </w:p>
    <w:p w:rsidR="00B750DE" w:rsidRPr="00DC0532" w:rsidRDefault="00B57B89">
      <w:pPr>
        <w:spacing w:line="420" w:lineRule="exact"/>
        <w:ind w:firstLineChars="200" w:firstLine="480"/>
        <w:rPr>
          <w:color w:val="000000"/>
          <w:sz w:val="24"/>
          <w:szCs w:val="24"/>
        </w:rPr>
      </w:pPr>
      <w:r w:rsidRPr="00DC0532">
        <w:rPr>
          <w:color w:val="000000"/>
          <w:sz w:val="24"/>
          <w:szCs w:val="24"/>
        </w:rPr>
        <w:lastRenderedPageBreak/>
        <w:t>2</w:t>
      </w:r>
      <w:r w:rsidRPr="00DC0532">
        <w:rPr>
          <w:color w:val="000000"/>
          <w:sz w:val="24"/>
          <w:szCs w:val="24"/>
        </w:rPr>
        <w:t>）技术文档：包括项目开发中的各种技术文档，如环境配置说明、软件工具清单、需求分析说明、变更说明、系统设计说明、用户手册、测试用例、测试结果、系统维护说明、系统培训资料以及有关系统接口的技术说明等等。</w:t>
      </w:r>
    </w:p>
    <w:p w:rsidR="00B750DE" w:rsidRPr="00DC0532" w:rsidRDefault="00B57B89">
      <w:pPr>
        <w:spacing w:line="420" w:lineRule="exact"/>
        <w:ind w:firstLineChars="200" w:firstLine="480"/>
        <w:rPr>
          <w:color w:val="000000"/>
          <w:sz w:val="24"/>
          <w:szCs w:val="24"/>
        </w:rPr>
      </w:pPr>
      <w:r w:rsidRPr="00DC0532">
        <w:rPr>
          <w:color w:val="000000"/>
          <w:sz w:val="24"/>
          <w:szCs w:val="24"/>
        </w:rPr>
        <w:t>3</w:t>
      </w:r>
      <w:r w:rsidRPr="00DC0532">
        <w:rPr>
          <w:color w:val="000000"/>
          <w:sz w:val="24"/>
          <w:szCs w:val="24"/>
        </w:rPr>
        <w:t>）管理文档：包括项目开发中的一些工作文档，如，计划、报告、讨论纲要、会议记录等。</w:t>
      </w:r>
    </w:p>
    <w:p w:rsidR="00B750DE" w:rsidRPr="00DC0532" w:rsidRDefault="00B57B89">
      <w:pPr>
        <w:pStyle w:val="1"/>
        <w:numPr>
          <w:ilvl w:val="0"/>
          <w:numId w:val="14"/>
        </w:numPr>
        <w:spacing w:line="420" w:lineRule="exact"/>
        <w:ind w:firstLineChars="0"/>
        <w:rPr>
          <w:color w:val="000000"/>
          <w:sz w:val="24"/>
        </w:rPr>
      </w:pPr>
      <w:r w:rsidRPr="00DC0532">
        <w:rPr>
          <w:color w:val="000000"/>
          <w:sz w:val="24"/>
        </w:rPr>
        <w:t>版权归属及使用要求：</w:t>
      </w:r>
    </w:p>
    <w:p w:rsidR="00B750DE" w:rsidRPr="00DC0532" w:rsidRDefault="00B57B89">
      <w:pPr>
        <w:spacing w:line="420" w:lineRule="exact"/>
        <w:ind w:firstLineChars="200" w:firstLine="480"/>
        <w:rPr>
          <w:color w:val="000000"/>
          <w:sz w:val="24"/>
          <w:szCs w:val="24"/>
        </w:rPr>
      </w:pPr>
      <w:r w:rsidRPr="00DC0532">
        <w:rPr>
          <w:color w:val="000000"/>
          <w:sz w:val="24"/>
          <w:szCs w:val="24"/>
        </w:rPr>
        <w:t>该系统的使用权为上海海事大学完全拥有。</w:t>
      </w:r>
    </w:p>
    <w:p w:rsidR="00B750DE" w:rsidRPr="00DC0532" w:rsidRDefault="00B57B89">
      <w:pPr>
        <w:pStyle w:val="2"/>
        <w:rPr>
          <w:rFonts w:ascii="Times New Roman" w:hAnsi="Times New Roman" w:hint="default"/>
          <w:color w:val="000000"/>
          <w:sz w:val="24"/>
          <w:szCs w:val="24"/>
        </w:rPr>
      </w:pPr>
      <w:r w:rsidRPr="00DC0532">
        <w:rPr>
          <w:rFonts w:ascii="Times New Roman" w:hAnsi="Times New Roman"/>
          <w:color w:val="000000"/>
          <w:sz w:val="24"/>
          <w:szCs w:val="24"/>
        </w:rPr>
        <w:t>十、质量保证要求</w:t>
      </w:r>
    </w:p>
    <w:p w:rsidR="00B750DE" w:rsidRPr="00DC0532" w:rsidRDefault="00B57B89">
      <w:pPr>
        <w:pStyle w:val="a4"/>
        <w:rPr>
          <w:color w:val="000000"/>
        </w:rPr>
      </w:pPr>
      <w:r w:rsidRPr="00DC0532">
        <w:rPr>
          <w:color w:val="000000"/>
        </w:rPr>
        <w:t>所提供的</w:t>
      </w:r>
      <w:r w:rsidRPr="00DC0532">
        <w:rPr>
          <w:rFonts w:hint="eastAsia"/>
          <w:color w:val="000000"/>
        </w:rPr>
        <w:t>产品</w:t>
      </w:r>
      <w:r w:rsidRPr="00DC0532">
        <w:rPr>
          <w:color w:val="000000"/>
        </w:rPr>
        <w:t>及服务完全符合合同规定的运行性能和安全要求，中标供应商应保护采购人在使用该系统或其任何一部分时不受第三方提出侵犯专利权、商标权或工业设备等知识产权的指控，如果第三方提出侵权指控，中标供应商须与第三方交涉并承担可能发生的一切法律责任和费用。</w:t>
      </w:r>
    </w:p>
    <w:p w:rsidR="00B750DE" w:rsidRPr="00DC0532" w:rsidRDefault="00B57B89">
      <w:pPr>
        <w:pStyle w:val="2"/>
        <w:rPr>
          <w:rFonts w:ascii="Times New Roman" w:hAnsi="Times New Roman" w:hint="default"/>
          <w:color w:val="000000"/>
          <w:sz w:val="24"/>
          <w:szCs w:val="24"/>
        </w:rPr>
      </w:pPr>
      <w:r w:rsidRPr="00DC0532">
        <w:rPr>
          <w:rFonts w:ascii="Times New Roman" w:hAnsi="Times New Roman"/>
          <w:color w:val="000000"/>
          <w:sz w:val="24"/>
          <w:szCs w:val="24"/>
        </w:rPr>
        <w:t>十一、验收要求</w:t>
      </w:r>
    </w:p>
    <w:p w:rsidR="00B750DE" w:rsidRPr="00DC0532" w:rsidRDefault="00B57B89">
      <w:pPr>
        <w:pStyle w:val="1"/>
        <w:numPr>
          <w:ilvl w:val="0"/>
          <w:numId w:val="15"/>
        </w:numPr>
        <w:spacing w:line="420" w:lineRule="exact"/>
        <w:ind w:left="851" w:firstLineChars="0" w:hanging="425"/>
        <w:rPr>
          <w:color w:val="000000"/>
          <w:sz w:val="24"/>
        </w:rPr>
      </w:pPr>
      <w:r w:rsidRPr="00DC0532">
        <w:rPr>
          <w:color w:val="000000"/>
          <w:sz w:val="24"/>
        </w:rPr>
        <w:t>项目总体完成以后，须向招标方提交项目验收申请，招标方组织数字化校园工作组对项目进行验收；</w:t>
      </w:r>
    </w:p>
    <w:p w:rsidR="00B750DE" w:rsidRPr="00DC0532" w:rsidRDefault="00B57B89">
      <w:pPr>
        <w:pStyle w:val="1"/>
        <w:numPr>
          <w:ilvl w:val="0"/>
          <w:numId w:val="15"/>
        </w:numPr>
        <w:spacing w:line="420" w:lineRule="exact"/>
        <w:ind w:left="851" w:firstLineChars="0" w:hanging="425"/>
        <w:rPr>
          <w:color w:val="000000"/>
          <w:sz w:val="24"/>
        </w:rPr>
      </w:pPr>
      <w:r w:rsidRPr="00DC0532">
        <w:rPr>
          <w:color w:val="000000"/>
          <w:sz w:val="24"/>
        </w:rPr>
        <w:t>招标方在收到项目验收申请的后，组织专家验收，并向中标方提供项目验收报告。</w:t>
      </w:r>
    </w:p>
    <w:p w:rsidR="00B750DE" w:rsidRPr="00DC0532" w:rsidRDefault="00B57B89">
      <w:pPr>
        <w:pStyle w:val="1"/>
        <w:numPr>
          <w:ilvl w:val="0"/>
          <w:numId w:val="15"/>
        </w:numPr>
        <w:spacing w:line="420" w:lineRule="exact"/>
        <w:ind w:left="851" w:firstLineChars="0" w:hanging="425"/>
        <w:rPr>
          <w:color w:val="000000"/>
          <w:sz w:val="24"/>
        </w:rPr>
      </w:pPr>
      <w:r w:rsidRPr="00DC0532">
        <w:rPr>
          <w:color w:val="000000"/>
          <w:sz w:val="24"/>
        </w:rPr>
        <w:t>投标方必须提供完整的项目验收方案</w:t>
      </w:r>
      <w:r w:rsidR="005852FB" w:rsidRPr="00DC0532">
        <w:rPr>
          <w:color w:val="000000"/>
          <w:sz w:val="24"/>
        </w:rPr>
        <w:t>。</w:t>
      </w:r>
    </w:p>
    <w:p w:rsidR="00B750DE" w:rsidRPr="00DC0532" w:rsidRDefault="00B750DE">
      <w:pPr>
        <w:rPr>
          <w:rFonts w:ascii="宋体" w:hAnsi="宋体"/>
          <w:color w:val="000000"/>
          <w:sz w:val="24"/>
          <w:szCs w:val="24"/>
        </w:rPr>
      </w:pPr>
    </w:p>
    <w:p w:rsidR="00B750DE" w:rsidRPr="00DC0532" w:rsidRDefault="00B57B89">
      <w:pPr>
        <w:rPr>
          <w:rFonts w:ascii="宋体" w:hAnsi="宋体"/>
          <w:bCs/>
          <w:color w:val="000000"/>
          <w:sz w:val="24"/>
        </w:rPr>
      </w:pPr>
      <w:r w:rsidRPr="00DC0532">
        <w:rPr>
          <w:rFonts w:ascii="宋体" w:hAnsi="宋体" w:hint="eastAsia"/>
          <w:bCs/>
          <w:color w:val="000000"/>
          <w:sz w:val="24"/>
        </w:rPr>
        <w:t>注：任何“★”条款的不响应，都将导致报价文件被否决。</w:t>
      </w:r>
    </w:p>
    <w:p w:rsidR="00B750DE" w:rsidRPr="00DC0532" w:rsidRDefault="00B750DE">
      <w:pPr>
        <w:rPr>
          <w:rFonts w:ascii="宋体" w:hAnsi="宋体"/>
          <w:color w:val="000000"/>
          <w:sz w:val="24"/>
          <w:szCs w:val="24"/>
        </w:rPr>
      </w:pPr>
    </w:p>
    <w:sectPr w:rsidR="00B750DE" w:rsidRPr="00DC0532" w:rsidSect="00E028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5215" w:rsidRDefault="00855215" w:rsidP="00593C69">
      <w:r>
        <w:separator/>
      </w:r>
    </w:p>
  </w:endnote>
  <w:endnote w:type="continuationSeparator" w:id="1">
    <w:p w:rsidR="00855215" w:rsidRDefault="00855215" w:rsidP="00593C6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5215" w:rsidRDefault="00855215" w:rsidP="00593C69">
      <w:r>
        <w:separator/>
      </w:r>
    </w:p>
  </w:footnote>
  <w:footnote w:type="continuationSeparator" w:id="1">
    <w:p w:rsidR="00855215" w:rsidRDefault="00855215" w:rsidP="00593C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25B6"/>
    <w:multiLevelType w:val="multilevel"/>
    <w:tmpl w:val="012F25B6"/>
    <w:lvl w:ilvl="0">
      <w:start w:val="1"/>
      <w:numFmt w:val="decimal"/>
      <w:lvlText w:val="%1."/>
      <w:lvlJc w:val="left"/>
      <w:pPr>
        <w:ind w:left="840" w:hanging="420"/>
      </w:p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1">
    <w:nsid w:val="05845090"/>
    <w:multiLevelType w:val="multilevel"/>
    <w:tmpl w:val="05845090"/>
    <w:lvl w:ilvl="0">
      <w:start w:val="1"/>
      <w:numFmt w:val="decimal"/>
      <w:lvlText w:val="%1."/>
      <w:lvlJc w:val="left"/>
      <w:pPr>
        <w:ind w:left="900" w:hanging="420"/>
      </w:p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2">
    <w:nsid w:val="06A51EA4"/>
    <w:multiLevelType w:val="multilevel"/>
    <w:tmpl w:val="06A51EA4"/>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08083B15"/>
    <w:multiLevelType w:val="multilevel"/>
    <w:tmpl w:val="08083B15"/>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2E8442E6"/>
    <w:multiLevelType w:val="multilevel"/>
    <w:tmpl w:val="2E8442E6"/>
    <w:lvl w:ilvl="0" w:tentative="1">
      <w:start w:val="1"/>
      <w:numFmt w:val="decimal"/>
      <w:lvlText w:val="%1)"/>
      <w:lvlJc w:val="left"/>
      <w:pPr>
        <w:tabs>
          <w:tab w:val="left" w:pos="600"/>
        </w:tabs>
        <w:ind w:left="600" w:hanging="420"/>
      </w:pPr>
    </w:lvl>
    <w:lvl w:ilvl="1" w:tentative="1">
      <w:start w:val="1"/>
      <w:numFmt w:val="bullet"/>
      <w:lvlText w:val="0"/>
      <w:lvlJc w:val="left"/>
      <w:pPr>
        <w:tabs>
          <w:tab w:val="left" w:pos="1020"/>
        </w:tabs>
        <w:ind w:left="1020" w:hanging="420"/>
      </w:pPr>
      <w:rPr>
        <w:rFonts w:ascii="Wingdings" w:hAnsi="Wingdings"/>
      </w:rPr>
    </w:lvl>
    <w:lvl w:ilvl="2">
      <w:start w:val="1"/>
      <w:numFmt w:val="bullet"/>
      <w:lvlText w:val=""/>
      <w:lvlJc w:val="left"/>
      <w:pPr>
        <w:tabs>
          <w:tab w:val="left" w:pos="1440"/>
        </w:tabs>
        <w:ind w:left="1440" w:hanging="420"/>
      </w:pPr>
      <w:rPr>
        <w:rFonts w:ascii="Wingdings" w:hAnsi="Wingdings" w:hint="default"/>
      </w:rPr>
    </w:lvl>
    <w:lvl w:ilvl="3" w:tentative="1">
      <w:start w:val="1"/>
      <w:numFmt w:val="bullet"/>
      <w:lvlText w:val="•"/>
      <w:lvlJc w:val="left"/>
      <w:pPr>
        <w:tabs>
          <w:tab w:val="left" w:pos="1860"/>
        </w:tabs>
        <w:ind w:left="1860" w:hanging="420"/>
      </w:pPr>
      <w:rPr>
        <w:rFonts w:ascii="Wingdings" w:hAnsi="Wingdings"/>
      </w:rPr>
    </w:lvl>
    <w:lvl w:ilvl="4" w:tentative="1">
      <w:start w:val="1"/>
      <w:numFmt w:val="bullet"/>
      <w:lvlText w:val="0"/>
      <w:lvlJc w:val="left"/>
      <w:pPr>
        <w:tabs>
          <w:tab w:val="left" w:pos="2280"/>
        </w:tabs>
        <w:ind w:left="2280" w:hanging="420"/>
      </w:pPr>
      <w:rPr>
        <w:rFonts w:ascii="Wingdings" w:hAnsi="Wingdings"/>
      </w:rPr>
    </w:lvl>
    <w:lvl w:ilvl="5" w:tentative="1">
      <w:start w:val="1"/>
      <w:numFmt w:val="bullet"/>
      <w:lvlText w:val="1"/>
      <w:lvlJc w:val="left"/>
      <w:pPr>
        <w:tabs>
          <w:tab w:val="left" w:pos="2700"/>
        </w:tabs>
        <w:ind w:left="2700" w:hanging="420"/>
      </w:pPr>
      <w:rPr>
        <w:rFonts w:ascii="Wingdings" w:hAnsi="Wingdings"/>
      </w:rPr>
    </w:lvl>
    <w:lvl w:ilvl="6" w:tentative="1">
      <w:start w:val="1"/>
      <w:numFmt w:val="bullet"/>
      <w:lvlText w:val="•"/>
      <w:lvlJc w:val="left"/>
      <w:pPr>
        <w:tabs>
          <w:tab w:val="left" w:pos="3120"/>
        </w:tabs>
        <w:ind w:left="3120" w:hanging="420"/>
      </w:pPr>
      <w:rPr>
        <w:rFonts w:ascii="Wingdings" w:hAnsi="Wingdings"/>
      </w:rPr>
    </w:lvl>
    <w:lvl w:ilvl="7" w:tentative="1">
      <w:start w:val="1"/>
      <w:numFmt w:val="bullet"/>
      <w:lvlText w:val="0"/>
      <w:lvlJc w:val="left"/>
      <w:pPr>
        <w:tabs>
          <w:tab w:val="left" w:pos="3540"/>
        </w:tabs>
        <w:ind w:left="3540" w:hanging="420"/>
      </w:pPr>
      <w:rPr>
        <w:rFonts w:ascii="Wingdings" w:hAnsi="Wingdings"/>
      </w:rPr>
    </w:lvl>
    <w:lvl w:ilvl="8" w:tentative="1">
      <w:start w:val="1"/>
      <w:numFmt w:val="bullet"/>
      <w:lvlText w:val="1"/>
      <w:lvlJc w:val="left"/>
      <w:pPr>
        <w:tabs>
          <w:tab w:val="left" w:pos="3960"/>
        </w:tabs>
        <w:ind w:left="3960" w:hanging="420"/>
      </w:pPr>
      <w:rPr>
        <w:rFonts w:ascii="Wingdings" w:hAnsi="Wingdings"/>
      </w:rPr>
    </w:lvl>
  </w:abstractNum>
  <w:abstractNum w:abstractNumId="5">
    <w:nsid w:val="34CC24F7"/>
    <w:multiLevelType w:val="multilevel"/>
    <w:tmpl w:val="34CC24F7"/>
    <w:lvl w:ilvl="0">
      <w:start w:val="1"/>
      <w:numFmt w:val="decimal"/>
      <w:lvlText w:val="%1."/>
      <w:lvlJc w:val="left"/>
      <w:pPr>
        <w:ind w:left="840" w:hanging="420"/>
      </w:p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6">
    <w:nsid w:val="36B04E1A"/>
    <w:multiLevelType w:val="multilevel"/>
    <w:tmpl w:val="36B04E1A"/>
    <w:lvl w:ilvl="0">
      <w:start w:val="1"/>
      <w:numFmt w:val="decimal"/>
      <w:lvlText w:val="%1."/>
      <w:lvlJc w:val="left"/>
      <w:pPr>
        <w:ind w:left="900" w:hanging="420"/>
      </w:p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7">
    <w:nsid w:val="3A545525"/>
    <w:multiLevelType w:val="multilevel"/>
    <w:tmpl w:val="3A545525"/>
    <w:lvl w:ilvl="0">
      <w:start w:val="1"/>
      <w:numFmt w:val="decimal"/>
      <w:lvlText w:val="%1."/>
      <w:lvlJc w:val="left"/>
      <w:pPr>
        <w:ind w:left="900" w:hanging="420"/>
      </w:p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8">
    <w:nsid w:val="460628F6"/>
    <w:multiLevelType w:val="multilevel"/>
    <w:tmpl w:val="460628F6"/>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
    <w:nsid w:val="46CC3F18"/>
    <w:multiLevelType w:val="multilevel"/>
    <w:tmpl w:val="46CC3F18"/>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
    <w:nsid w:val="4C5C2767"/>
    <w:multiLevelType w:val="multilevel"/>
    <w:tmpl w:val="4C5C2767"/>
    <w:lvl w:ilvl="0">
      <w:start w:val="1"/>
      <w:numFmt w:val="decimal"/>
      <w:lvlText w:val="%1."/>
      <w:lvlJc w:val="left"/>
      <w:pPr>
        <w:ind w:left="900" w:hanging="420"/>
      </w:p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1">
    <w:nsid w:val="59736C38"/>
    <w:multiLevelType w:val="multilevel"/>
    <w:tmpl w:val="59736C3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2">
    <w:nsid w:val="60D80D50"/>
    <w:multiLevelType w:val="multilevel"/>
    <w:tmpl w:val="60D80D50"/>
    <w:lvl w:ilvl="0">
      <w:start w:val="1"/>
      <w:numFmt w:val="decimal"/>
      <w:lvlText w:val="%1."/>
      <w:lvlJc w:val="left"/>
      <w:pPr>
        <w:ind w:left="888" w:hanging="420"/>
      </w:pPr>
    </w:lvl>
    <w:lvl w:ilvl="1" w:tentative="1">
      <w:start w:val="1"/>
      <w:numFmt w:val="lowerLetter"/>
      <w:lvlText w:val="%2)"/>
      <w:lvlJc w:val="left"/>
      <w:pPr>
        <w:ind w:left="1308" w:hanging="420"/>
      </w:pPr>
    </w:lvl>
    <w:lvl w:ilvl="2" w:tentative="1">
      <w:start w:val="1"/>
      <w:numFmt w:val="lowerRoman"/>
      <w:lvlText w:val="%3."/>
      <w:lvlJc w:val="right"/>
      <w:pPr>
        <w:ind w:left="1728" w:hanging="420"/>
      </w:pPr>
    </w:lvl>
    <w:lvl w:ilvl="3" w:tentative="1">
      <w:start w:val="1"/>
      <w:numFmt w:val="decimal"/>
      <w:lvlText w:val="%4."/>
      <w:lvlJc w:val="left"/>
      <w:pPr>
        <w:ind w:left="2148" w:hanging="420"/>
      </w:pPr>
    </w:lvl>
    <w:lvl w:ilvl="4" w:tentative="1">
      <w:start w:val="1"/>
      <w:numFmt w:val="lowerLetter"/>
      <w:lvlText w:val="%5)"/>
      <w:lvlJc w:val="left"/>
      <w:pPr>
        <w:ind w:left="2568" w:hanging="420"/>
      </w:pPr>
    </w:lvl>
    <w:lvl w:ilvl="5" w:tentative="1">
      <w:start w:val="1"/>
      <w:numFmt w:val="lowerRoman"/>
      <w:lvlText w:val="%6."/>
      <w:lvlJc w:val="right"/>
      <w:pPr>
        <w:ind w:left="2988" w:hanging="420"/>
      </w:pPr>
    </w:lvl>
    <w:lvl w:ilvl="6" w:tentative="1">
      <w:start w:val="1"/>
      <w:numFmt w:val="decimal"/>
      <w:lvlText w:val="%7."/>
      <w:lvlJc w:val="left"/>
      <w:pPr>
        <w:ind w:left="3408" w:hanging="420"/>
      </w:pPr>
    </w:lvl>
    <w:lvl w:ilvl="7" w:tentative="1">
      <w:start w:val="1"/>
      <w:numFmt w:val="lowerLetter"/>
      <w:lvlText w:val="%8)"/>
      <w:lvlJc w:val="left"/>
      <w:pPr>
        <w:ind w:left="3828" w:hanging="420"/>
      </w:pPr>
    </w:lvl>
    <w:lvl w:ilvl="8" w:tentative="1">
      <w:start w:val="1"/>
      <w:numFmt w:val="lowerRoman"/>
      <w:lvlText w:val="%9."/>
      <w:lvlJc w:val="right"/>
      <w:pPr>
        <w:ind w:left="4248" w:hanging="420"/>
      </w:pPr>
    </w:lvl>
  </w:abstractNum>
  <w:abstractNum w:abstractNumId="13">
    <w:nsid w:val="719D65C2"/>
    <w:multiLevelType w:val="multilevel"/>
    <w:tmpl w:val="719D65C2"/>
    <w:lvl w:ilvl="0">
      <w:start w:val="1"/>
      <w:numFmt w:val="decimal"/>
      <w:lvlText w:val="%1."/>
      <w:lvlJc w:val="left"/>
      <w:pPr>
        <w:ind w:left="900" w:hanging="420"/>
      </w:p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4">
    <w:nsid w:val="720B5CAC"/>
    <w:multiLevelType w:val="multilevel"/>
    <w:tmpl w:val="720B5CAC"/>
    <w:lvl w:ilvl="0">
      <w:start w:val="1"/>
      <w:numFmt w:val="decimal"/>
      <w:lvlText w:val="%1."/>
      <w:lvlJc w:val="left"/>
      <w:pPr>
        <w:ind w:left="846" w:hanging="420"/>
      </w:pPr>
    </w:lvl>
    <w:lvl w:ilvl="1" w:tentative="1">
      <w:numFmt w:val="bullet"/>
      <w:lvlText w:val="★"/>
      <w:lvlJc w:val="left"/>
      <w:pPr>
        <w:ind w:left="1206" w:hanging="360"/>
      </w:pPr>
      <w:rPr>
        <w:rFonts w:ascii="宋体" w:eastAsia="宋体" w:hAnsi="宋体" w:cs="Times New Roman" w:hint="eastAsia"/>
      </w:rPr>
    </w:lvl>
    <w:lvl w:ilvl="2" w:tentative="1">
      <w:start w:val="1"/>
      <w:numFmt w:val="lowerRoman"/>
      <w:lvlText w:val="%3."/>
      <w:lvlJc w:val="right"/>
      <w:pPr>
        <w:ind w:left="1686" w:hanging="420"/>
      </w:pPr>
    </w:lvl>
    <w:lvl w:ilvl="3" w:tentative="1">
      <w:start w:val="1"/>
      <w:numFmt w:val="decimal"/>
      <w:lvlText w:val="%4."/>
      <w:lvlJc w:val="left"/>
      <w:pPr>
        <w:ind w:left="2106" w:hanging="420"/>
      </w:pPr>
    </w:lvl>
    <w:lvl w:ilvl="4" w:tentative="1">
      <w:start w:val="1"/>
      <w:numFmt w:val="lowerLetter"/>
      <w:lvlText w:val="%5)"/>
      <w:lvlJc w:val="left"/>
      <w:pPr>
        <w:ind w:left="2526" w:hanging="420"/>
      </w:pPr>
    </w:lvl>
    <w:lvl w:ilvl="5" w:tentative="1">
      <w:start w:val="1"/>
      <w:numFmt w:val="lowerRoman"/>
      <w:lvlText w:val="%6."/>
      <w:lvlJc w:val="right"/>
      <w:pPr>
        <w:ind w:left="2946" w:hanging="420"/>
      </w:pPr>
    </w:lvl>
    <w:lvl w:ilvl="6" w:tentative="1">
      <w:start w:val="1"/>
      <w:numFmt w:val="decimal"/>
      <w:lvlText w:val="%7."/>
      <w:lvlJc w:val="left"/>
      <w:pPr>
        <w:ind w:left="3366" w:hanging="420"/>
      </w:pPr>
    </w:lvl>
    <w:lvl w:ilvl="7" w:tentative="1">
      <w:start w:val="1"/>
      <w:numFmt w:val="lowerLetter"/>
      <w:lvlText w:val="%8)"/>
      <w:lvlJc w:val="left"/>
      <w:pPr>
        <w:ind w:left="3786" w:hanging="420"/>
      </w:pPr>
    </w:lvl>
    <w:lvl w:ilvl="8" w:tentative="1">
      <w:start w:val="1"/>
      <w:numFmt w:val="lowerRoman"/>
      <w:lvlText w:val="%9."/>
      <w:lvlJc w:val="right"/>
      <w:pPr>
        <w:ind w:left="4206" w:hanging="420"/>
      </w:pPr>
    </w:lvl>
  </w:abstractNum>
  <w:abstractNum w:abstractNumId="15">
    <w:nsid w:val="7D0D408F"/>
    <w:multiLevelType w:val="multilevel"/>
    <w:tmpl w:val="7D0D408F"/>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2"/>
  </w:num>
  <w:num w:numId="2">
    <w:abstractNumId w:val="15"/>
  </w:num>
  <w:num w:numId="3">
    <w:abstractNumId w:val="3"/>
  </w:num>
  <w:num w:numId="4">
    <w:abstractNumId w:val="9"/>
  </w:num>
  <w:num w:numId="5">
    <w:abstractNumId w:val="0"/>
  </w:num>
  <w:num w:numId="6">
    <w:abstractNumId w:val="5"/>
  </w:num>
  <w:num w:numId="7">
    <w:abstractNumId w:val="11"/>
  </w:num>
  <w:num w:numId="8">
    <w:abstractNumId w:val="6"/>
  </w:num>
  <w:num w:numId="9">
    <w:abstractNumId w:val="4"/>
  </w:num>
  <w:num w:numId="10">
    <w:abstractNumId w:val="12"/>
  </w:num>
  <w:num w:numId="11">
    <w:abstractNumId w:val="14"/>
  </w:num>
  <w:num w:numId="12">
    <w:abstractNumId w:val="10"/>
  </w:num>
  <w:num w:numId="13">
    <w:abstractNumId w:val="13"/>
  </w:num>
  <w:num w:numId="14">
    <w:abstractNumId w:val="7"/>
  </w:num>
  <w:num w:numId="15">
    <w:abstractNumId w:val="1"/>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11266"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A2952"/>
    <w:rsid w:val="000F10D2"/>
    <w:rsid w:val="001170E6"/>
    <w:rsid w:val="0012423A"/>
    <w:rsid w:val="00156F00"/>
    <w:rsid w:val="001C5224"/>
    <w:rsid w:val="001D0E90"/>
    <w:rsid w:val="001F053C"/>
    <w:rsid w:val="002D3EF4"/>
    <w:rsid w:val="00325B90"/>
    <w:rsid w:val="00352BBF"/>
    <w:rsid w:val="00386DB5"/>
    <w:rsid w:val="003A0F05"/>
    <w:rsid w:val="003F312E"/>
    <w:rsid w:val="0043205B"/>
    <w:rsid w:val="004507CC"/>
    <w:rsid w:val="00450BB2"/>
    <w:rsid w:val="00494EFB"/>
    <w:rsid w:val="004A2952"/>
    <w:rsid w:val="004B2EFC"/>
    <w:rsid w:val="00556DFB"/>
    <w:rsid w:val="005852FB"/>
    <w:rsid w:val="00593C69"/>
    <w:rsid w:val="005A17A2"/>
    <w:rsid w:val="005C55F5"/>
    <w:rsid w:val="006A6C09"/>
    <w:rsid w:val="007339B8"/>
    <w:rsid w:val="00756981"/>
    <w:rsid w:val="007A26F8"/>
    <w:rsid w:val="00814EBE"/>
    <w:rsid w:val="00855215"/>
    <w:rsid w:val="008C255E"/>
    <w:rsid w:val="009036CE"/>
    <w:rsid w:val="00923840"/>
    <w:rsid w:val="00952459"/>
    <w:rsid w:val="00976577"/>
    <w:rsid w:val="009A598C"/>
    <w:rsid w:val="00A36773"/>
    <w:rsid w:val="00A555B3"/>
    <w:rsid w:val="00AE1815"/>
    <w:rsid w:val="00B13C8D"/>
    <w:rsid w:val="00B57B89"/>
    <w:rsid w:val="00B750DE"/>
    <w:rsid w:val="00B90E8B"/>
    <w:rsid w:val="00B93339"/>
    <w:rsid w:val="00BB52CB"/>
    <w:rsid w:val="00BF4D7B"/>
    <w:rsid w:val="00CC1464"/>
    <w:rsid w:val="00CE5F51"/>
    <w:rsid w:val="00D30530"/>
    <w:rsid w:val="00D37615"/>
    <w:rsid w:val="00D43EDE"/>
    <w:rsid w:val="00D45906"/>
    <w:rsid w:val="00DA0444"/>
    <w:rsid w:val="00DC0532"/>
    <w:rsid w:val="00E0289E"/>
    <w:rsid w:val="00E648B9"/>
    <w:rsid w:val="00E8353F"/>
    <w:rsid w:val="00F85871"/>
    <w:rsid w:val="00FA3D5E"/>
    <w:rsid w:val="00FA7E88"/>
    <w:rsid w:val="0FD53A37"/>
    <w:rsid w:val="1957672E"/>
    <w:rsid w:val="5AA667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Body Text Inden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Preformatted" w:semiHidden="0" w:unhideWhenUsed="0"/>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3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89E"/>
    <w:pPr>
      <w:widowControl w:val="0"/>
      <w:jc w:val="both"/>
    </w:pPr>
    <w:rPr>
      <w:kern w:val="2"/>
      <w:sz w:val="21"/>
      <w:szCs w:val="21"/>
    </w:rPr>
  </w:style>
  <w:style w:type="paragraph" w:styleId="2">
    <w:name w:val="heading 2"/>
    <w:basedOn w:val="a"/>
    <w:next w:val="a0"/>
    <w:link w:val="2Char"/>
    <w:qFormat/>
    <w:rsid w:val="00E0289E"/>
    <w:pPr>
      <w:keepNext/>
      <w:keepLines/>
      <w:spacing w:before="260" w:after="260" w:line="413" w:lineRule="auto"/>
      <w:outlineLvl w:val="1"/>
    </w:pPr>
    <w:rPr>
      <w:rFonts w:ascii="宋体" w:hAnsi="宋体" w:hint="eastAsia"/>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rsid w:val="00E0289E"/>
    <w:pPr>
      <w:ind w:firstLine="420"/>
    </w:pPr>
    <w:rPr>
      <w:szCs w:val="20"/>
    </w:rPr>
  </w:style>
  <w:style w:type="paragraph" w:styleId="a4">
    <w:name w:val="Body Text Indent"/>
    <w:basedOn w:val="a"/>
    <w:link w:val="Char0"/>
    <w:rsid w:val="00E0289E"/>
    <w:pPr>
      <w:ind w:firstLineChars="200" w:firstLine="480"/>
    </w:pPr>
    <w:rPr>
      <w:sz w:val="24"/>
      <w:szCs w:val="24"/>
    </w:rPr>
  </w:style>
  <w:style w:type="paragraph" w:styleId="a5">
    <w:name w:val="footer"/>
    <w:basedOn w:val="a"/>
    <w:link w:val="Char1"/>
    <w:uiPriority w:val="99"/>
    <w:unhideWhenUsed/>
    <w:rsid w:val="00E0289E"/>
    <w:pPr>
      <w:tabs>
        <w:tab w:val="center" w:pos="4153"/>
        <w:tab w:val="right" w:pos="8306"/>
      </w:tabs>
      <w:snapToGrid w:val="0"/>
      <w:jc w:val="left"/>
    </w:pPr>
    <w:rPr>
      <w:sz w:val="18"/>
      <w:szCs w:val="18"/>
    </w:rPr>
  </w:style>
  <w:style w:type="paragraph" w:styleId="a6">
    <w:name w:val="header"/>
    <w:basedOn w:val="a"/>
    <w:link w:val="Char2"/>
    <w:uiPriority w:val="99"/>
    <w:unhideWhenUsed/>
    <w:rsid w:val="00E0289E"/>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rsid w:val="00E02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customStyle="1" w:styleId="CharChar">
    <w:name w:val="小四 段落 宋体 Char Char"/>
    <w:basedOn w:val="a"/>
    <w:rsid w:val="00E0289E"/>
    <w:pPr>
      <w:spacing w:line="360" w:lineRule="auto"/>
      <w:ind w:firstLine="480"/>
    </w:pPr>
    <w:rPr>
      <w:rFonts w:ascii="宋体" w:hAnsi="宋体" w:hint="eastAsia"/>
      <w:sz w:val="24"/>
      <w:szCs w:val="20"/>
    </w:rPr>
  </w:style>
  <w:style w:type="paragraph" w:customStyle="1" w:styleId="1">
    <w:name w:val="列出段落1"/>
    <w:basedOn w:val="a"/>
    <w:qFormat/>
    <w:rsid w:val="00E0289E"/>
    <w:pPr>
      <w:ind w:firstLineChars="200" w:firstLine="420"/>
    </w:pPr>
    <w:rPr>
      <w:szCs w:val="24"/>
    </w:rPr>
  </w:style>
  <w:style w:type="paragraph" w:customStyle="1" w:styleId="a7">
    <w:name w:val="标准文本"/>
    <w:basedOn w:val="a"/>
    <w:link w:val="Char3"/>
    <w:qFormat/>
    <w:rsid w:val="00E0289E"/>
    <w:pPr>
      <w:spacing w:line="360" w:lineRule="auto"/>
      <w:ind w:firstLineChars="200" w:firstLine="480"/>
    </w:pPr>
    <w:rPr>
      <w:rFonts w:ascii="等线" w:hAnsi="等线"/>
      <w:sz w:val="24"/>
      <w:szCs w:val="22"/>
    </w:rPr>
  </w:style>
  <w:style w:type="character" w:customStyle="1" w:styleId="Char2">
    <w:name w:val="页眉 Char"/>
    <w:link w:val="a6"/>
    <w:uiPriority w:val="99"/>
    <w:rsid w:val="00E0289E"/>
    <w:rPr>
      <w:sz w:val="18"/>
      <w:szCs w:val="18"/>
    </w:rPr>
  </w:style>
  <w:style w:type="character" w:customStyle="1" w:styleId="Char1">
    <w:name w:val="页脚 Char"/>
    <w:link w:val="a5"/>
    <w:uiPriority w:val="99"/>
    <w:rsid w:val="00E0289E"/>
    <w:rPr>
      <w:sz w:val="18"/>
      <w:szCs w:val="18"/>
    </w:rPr>
  </w:style>
  <w:style w:type="character" w:customStyle="1" w:styleId="2Char">
    <w:name w:val="标题 2 Char"/>
    <w:link w:val="2"/>
    <w:rsid w:val="00E0289E"/>
    <w:rPr>
      <w:rFonts w:ascii="宋体" w:eastAsia="宋体" w:hAnsi="宋体" w:cs="Times New Roman"/>
      <w:b/>
      <w:sz w:val="32"/>
      <w:szCs w:val="20"/>
    </w:rPr>
  </w:style>
  <w:style w:type="character" w:customStyle="1" w:styleId="Char0">
    <w:name w:val="正文文本缩进 Char"/>
    <w:link w:val="a4"/>
    <w:rsid w:val="00E0289E"/>
    <w:rPr>
      <w:rFonts w:ascii="Times New Roman" w:eastAsia="宋体" w:hAnsi="Times New Roman" w:cs="Times New Roman"/>
      <w:sz w:val="24"/>
      <w:szCs w:val="24"/>
    </w:rPr>
  </w:style>
  <w:style w:type="character" w:customStyle="1" w:styleId="Char3">
    <w:name w:val="标准文本 Char"/>
    <w:link w:val="a7"/>
    <w:rsid w:val="00E0289E"/>
    <w:rPr>
      <w:rFonts w:eastAsia="宋体"/>
      <w:sz w:val="24"/>
    </w:rPr>
  </w:style>
  <w:style w:type="character" w:customStyle="1" w:styleId="Char">
    <w:name w:val="正文缩进 Char"/>
    <w:link w:val="a0"/>
    <w:rsid w:val="00E0289E"/>
    <w:rPr>
      <w:rFonts w:ascii="Times New Roman" w:eastAsia="宋体" w:hAnsi="Times New Roman" w:cs="Times New Roman"/>
      <w:szCs w:val="20"/>
    </w:rPr>
  </w:style>
  <w:style w:type="character" w:customStyle="1" w:styleId="HTMLChar">
    <w:name w:val="HTML 预设格式 Char"/>
    <w:link w:val="HTML"/>
    <w:rsid w:val="00E0289E"/>
    <w:rPr>
      <w:rFonts w:ascii="宋体" w:eastAsia="宋体" w:hAnsi="宋体" w:cs="Times New Roman"/>
      <w:kern w:val="0"/>
      <w:sz w:val="24"/>
      <w:szCs w:val="24"/>
    </w:rPr>
  </w:style>
  <w:style w:type="paragraph" w:styleId="a8">
    <w:name w:val="Balloon Text"/>
    <w:basedOn w:val="a"/>
    <w:link w:val="Char4"/>
    <w:semiHidden/>
    <w:unhideWhenUsed/>
    <w:rsid w:val="00B57B89"/>
    <w:rPr>
      <w:sz w:val="18"/>
      <w:szCs w:val="18"/>
    </w:rPr>
  </w:style>
  <w:style w:type="character" w:customStyle="1" w:styleId="Char4">
    <w:name w:val="批注框文本 Char"/>
    <w:link w:val="a8"/>
    <w:semiHidden/>
    <w:rsid w:val="00B57B8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12</Pages>
  <Words>1348</Words>
  <Characters>7687</Characters>
  <Application>Microsoft Office Word</Application>
  <DocSecurity>0</DocSecurity>
  <Lines>64</Lines>
  <Paragraphs>18</Paragraphs>
  <ScaleCrop>false</ScaleCrop>
  <Company/>
  <LinksUpToDate>false</LinksUpToDate>
  <CharactersWithSpaces>9017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第三部分  采购技术需求</dc:title>
  <dc:creator>孙尊涛</dc:creator>
  <cp:lastModifiedBy>FZ</cp:lastModifiedBy>
  <cp:revision>14</cp:revision>
  <dcterms:created xsi:type="dcterms:W3CDTF">2016-04-14T06:01:00Z</dcterms:created>
  <dcterms:modified xsi:type="dcterms:W3CDTF">2016-04-18T08:11:00Z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