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金工工艺（车工、焊工）培训服务（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第二次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）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HFBX2026016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HFBX2026016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金工工艺（车工、焊工）培训服务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采购方式：学校比选；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我校开展的海船船员三管轮培训其中一项实操课程内容为金工工艺，因我校金工实习厂承担本科生的教学任务已饱和，无法继续承担船员培训的教学任务，现采用公开比选形式向社会寻求金工工艺（车工、焊工）培训服务。拟采取比选方式实施采购。（具体要求详见比选文件—第二章节采购需求）。</w:t>
      </w:r>
    </w:p>
    <w:p w14:paraId="417640F6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服务地点：上海市；</w:t>
      </w:r>
    </w:p>
    <w:p w14:paraId="4AB1F44E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服务期限：自合同签订之日起一年；服务期满，经学校验收合格后可续签下一年合同，最多续签两次。</w:t>
      </w:r>
    </w:p>
    <w:p w14:paraId="61487C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付款方式：每期培训后，双方按实结算培训费用。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36E51C8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具有相应的场地、设备、师资，培训满足《海船船员适任评估规范》（750kw及以上船舶二/三管轮）要求的金工工艺（车工、焊工）实操评估标准，具备操作金工工艺各题卡要求的能力。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2"/>
      <w:bookmarkStart w:id="4" w:name="OLE_LINK1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</w:t>
      </w:r>
      <w:bookmarkStart w:id="6" w:name="_GoBack"/>
      <w:bookmarkEnd w:id="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，邮件名称：项目编号+公司名称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老师021-58856255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07D2AA44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服务概况</w:t>
      </w:r>
    </w:p>
    <w:p w14:paraId="0116829F">
      <w:pPr>
        <w:spacing w:line="360" w:lineRule="auto"/>
        <w:ind w:firstLine="440" w:firstLineChars="20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我校开展的海船船员三管轮培训其中一项实操课程内容为金工工艺，因我校金工实习厂承担本科生的教学任务已饱和，无法继续承担船员培训的教学任务，现采用公开比选形式向社会寻求金工工艺（车工、焊工）培训服务。每期培训学员预计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不超过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40人，每期车工：5天/人；焊工（含电焊、气焊）：6天/人。一年内预计有2期培训。以车工和焊工单人每天费用的方式进行报价。</w:t>
      </w:r>
    </w:p>
    <w:p w14:paraId="332C9151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</w:p>
    <w:p w14:paraId="39E2A589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服务要求</w:t>
      </w:r>
    </w:p>
    <w:p w14:paraId="69EB9A70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  <w:t>1、总体要求</w:t>
      </w:r>
    </w:p>
    <w:p w14:paraId="52118AE9">
      <w:pPr>
        <w:spacing w:line="360" w:lineRule="auto"/>
        <w:ind w:left="0" w:leftChars="0" w:firstLine="440" w:firstLineChars="20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根据中华人民共和国海事局《海船船员适任评估规范》中《金工工艺》项目实际操作技能要求，培训内容应覆盖车工、电焊、气焊，重点培养学员的实际操作能力和履职能力。</w:t>
      </w:r>
    </w:p>
    <w:p w14:paraId="686F2423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  <w:t>2、车工培技术要求</w:t>
      </w:r>
    </w:p>
    <w:p w14:paraId="6720E9CE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2.1 培训目标</w:t>
      </w:r>
    </w:p>
    <w:p w14:paraId="6B8F3777">
      <w:pPr>
        <w:spacing w:line="360" w:lineRule="auto"/>
        <w:ind w:left="0" w:leftChars="0" w:firstLine="440" w:firstLineChars="20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使学员掌握卧式车床的基本操作技能，能够独立完成规定零件的车削加工，满足评估规范对车工的评估要求。</w:t>
      </w:r>
    </w:p>
    <w:p w14:paraId="742B6144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2.2 知识与技能要求</w:t>
      </w:r>
    </w:p>
    <w:tbl>
      <w:tblPr>
        <w:tblStyle w:val="1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655"/>
        <w:gridCol w:w="6309"/>
      </w:tblGrid>
      <w:tr w14:paraId="4AA0C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38F75A0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333" w:type="pct"/>
            <w:vAlign w:val="center"/>
          </w:tcPr>
          <w:p w14:paraId="41C44797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评估要素</w:t>
            </w:r>
          </w:p>
        </w:tc>
        <w:tc>
          <w:tcPr>
            <w:tcW w:w="3167" w:type="pct"/>
            <w:vAlign w:val="center"/>
          </w:tcPr>
          <w:p w14:paraId="71228C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技术要求</w:t>
            </w:r>
          </w:p>
        </w:tc>
      </w:tr>
      <w:tr w14:paraId="6D506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675F9F87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333" w:type="pct"/>
            <w:vAlign w:val="center"/>
          </w:tcPr>
          <w:p w14:paraId="5BD652D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卡盘、量具的使用</w:t>
            </w:r>
          </w:p>
        </w:tc>
        <w:tc>
          <w:tcPr>
            <w:tcW w:w="3167" w:type="pct"/>
            <w:vAlign w:val="center"/>
          </w:tcPr>
          <w:p w14:paraId="468B939B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掌握三爪自定心卡盘装夹工件的方法；正确使用游标卡尺（精度0.02mm）、千分尺等量具进行测量</w:t>
            </w:r>
          </w:p>
        </w:tc>
      </w:tr>
      <w:tr w14:paraId="0371B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6A890979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333" w:type="pct"/>
            <w:vAlign w:val="center"/>
          </w:tcPr>
          <w:p w14:paraId="49394D6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刀具的磨制与安装</w:t>
            </w:r>
          </w:p>
        </w:tc>
        <w:tc>
          <w:tcPr>
            <w:tcW w:w="3167" w:type="pct"/>
            <w:vAlign w:val="center"/>
          </w:tcPr>
          <w:p w14:paraId="56AF84FC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掌握车刀刃磨方法（90°外圆车刀、切断刀）；正确安装车刀，刀尖对准工件中心</w:t>
            </w:r>
          </w:p>
        </w:tc>
      </w:tr>
      <w:tr w14:paraId="6D3CC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258E0EC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333" w:type="pct"/>
            <w:vAlign w:val="center"/>
          </w:tcPr>
          <w:p w14:paraId="3B09790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车床基本操作</w:t>
            </w:r>
          </w:p>
        </w:tc>
        <w:tc>
          <w:tcPr>
            <w:tcW w:w="3167" w:type="pct"/>
            <w:vAlign w:val="center"/>
          </w:tcPr>
          <w:p w14:paraId="073607AB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掌握车床开关、变速操作；调整自动进给速度；实现主轴正反转控制</w:t>
            </w:r>
          </w:p>
        </w:tc>
      </w:tr>
      <w:tr w14:paraId="2F4DA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3482B34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333" w:type="pct"/>
            <w:vAlign w:val="center"/>
          </w:tcPr>
          <w:p w14:paraId="5DA29FF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车削台阶轴</w:t>
            </w:r>
          </w:p>
        </w:tc>
        <w:tc>
          <w:tcPr>
            <w:tcW w:w="3167" w:type="pct"/>
            <w:vAlign w:val="center"/>
          </w:tcPr>
          <w:p w14:paraId="67D788E4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掌握外圆车削工艺；使用试切法控制尺寸精度（公差±0.1mm）；完成多台阶加工</w:t>
            </w:r>
          </w:p>
        </w:tc>
      </w:tr>
      <w:tr w14:paraId="17465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3137F8D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333" w:type="pct"/>
            <w:vAlign w:val="center"/>
          </w:tcPr>
          <w:p w14:paraId="5089AB8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车削锥体</w:t>
            </w:r>
          </w:p>
        </w:tc>
        <w:tc>
          <w:tcPr>
            <w:tcW w:w="3167" w:type="pct"/>
            <w:vAlign w:val="center"/>
          </w:tcPr>
          <w:p w14:paraId="138E935A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掌握圆锥参数计算方法；使用转小拖板法（偏移量法）加工圆锥；角度公差±1°</w:t>
            </w:r>
          </w:p>
        </w:tc>
      </w:tr>
      <w:tr w14:paraId="11018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3FE1E68E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333" w:type="pct"/>
            <w:vAlign w:val="center"/>
          </w:tcPr>
          <w:p w14:paraId="73F97CAE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车削螺纹柱</w:t>
            </w:r>
          </w:p>
        </w:tc>
        <w:tc>
          <w:tcPr>
            <w:tcW w:w="3167" w:type="pct"/>
            <w:vAlign w:val="center"/>
          </w:tcPr>
          <w:p w14:paraId="5F3BEFFA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掌握普通三角螺纹参数计算（M10×1.5等）；使用普通车床车削螺纹；螺纹环规检验合格</w:t>
            </w:r>
          </w:p>
        </w:tc>
      </w:tr>
    </w:tbl>
    <w:p w14:paraId="49E42B63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2.3操作题卡</w:t>
      </w:r>
    </w:p>
    <w:p w14:paraId="64183C5B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867150" cy="4344035"/>
            <wp:effectExtent l="0" t="0" r="0" b="1841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434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3F150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753485" cy="3989705"/>
            <wp:effectExtent l="0" t="0" r="18415" b="1079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53485" cy="398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A7D7D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992245" cy="4210050"/>
            <wp:effectExtent l="0" t="0" r="8255" b="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9224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1FAC3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69EE8842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429760" cy="4715510"/>
            <wp:effectExtent l="0" t="0" r="8890" b="889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9760" cy="471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27D38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3B00D92E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  <w:t>3、电焊培训要求</w:t>
      </w:r>
    </w:p>
    <w:p w14:paraId="13792282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3.1 培训目标</w:t>
      </w:r>
    </w:p>
    <w:p w14:paraId="7D98FF50">
      <w:pPr>
        <w:spacing w:line="360" w:lineRule="auto"/>
        <w:ind w:left="0" w:leftChars="0" w:firstLine="440" w:firstLineChars="20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使学员掌握手工电弧焊的基本操作技能，能够进行基本的焊接作业，满足评估规范对电焊工艺的评估要求。</w:t>
      </w:r>
    </w:p>
    <w:p w14:paraId="40FCBE31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3.2 知识与技能要求</w:t>
      </w:r>
    </w:p>
    <w:tbl>
      <w:tblPr>
        <w:tblStyle w:val="1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992"/>
        <w:gridCol w:w="6894"/>
      </w:tblGrid>
      <w:tr w14:paraId="1CAE9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pct"/>
            <w:vAlign w:val="center"/>
          </w:tcPr>
          <w:p w14:paraId="05B7E30B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000" w:type="pct"/>
            <w:vAlign w:val="center"/>
          </w:tcPr>
          <w:p w14:paraId="38036FFC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训练要素</w:t>
            </w:r>
          </w:p>
        </w:tc>
        <w:tc>
          <w:tcPr>
            <w:tcW w:w="3461" w:type="pct"/>
            <w:vAlign w:val="center"/>
          </w:tcPr>
          <w:p w14:paraId="15B20478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技术要求</w:t>
            </w:r>
          </w:p>
        </w:tc>
      </w:tr>
      <w:tr w14:paraId="731C6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pct"/>
            <w:vAlign w:val="center"/>
          </w:tcPr>
          <w:p w14:paraId="1C912902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000" w:type="pct"/>
            <w:vAlign w:val="center"/>
          </w:tcPr>
          <w:p w14:paraId="708AB94C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钢板平对接焊</w:t>
            </w:r>
          </w:p>
        </w:tc>
        <w:tc>
          <w:tcPr>
            <w:tcW w:w="3461" w:type="pct"/>
            <w:vAlign w:val="center"/>
          </w:tcPr>
          <w:p w14:paraId="0E13FA75">
            <w:pPr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掌握引弧、运条（直线、锯齿、月牙）、收弧技术；焊缝成形均匀（宽8-12mm，高1-3mm）；无裂纹、未熔合、气孔等严重缺陷</w:t>
            </w:r>
          </w:p>
        </w:tc>
      </w:tr>
      <w:tr w14:paraId="6BACA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pct"/>
            <w:vAlign w:val="center"/>
          </w:tcPr>
          <w:p w14:paraId="007FA54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000" w:type="pct"/>
            <w:vAlign w:val="center"/>
          </w:tcPr>
          <w:p w14:paraId="00A09D7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管子对接焊</w:t>
            </w:r>
          </w:p>
        </w:tc>
        <w:tc>
          <w:tcPr>
            <w:tcW w:w="3461" w:type="pct"/>
            <w:vAlign w:val="center"/>
          </w:tcPr>
          <w:p w14:paraId="315B381B">
            <w:pPr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掌握管件对接焊接（水平固定或垂直固定）；根部焊透，外观成形良好</w:t>
            </w:r>
          </w:p>
        </w:tc>
      </w:tr>
      <w:tr w14:paraId="7E195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pct"/>
            <w:vAlign w:val="center"/>
          </w:tcPr>
          <w:p w14:paraId="2CD0151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000" w:type="pct"/>
            <w:vAlign w:val="center"/>
          </w:tcPr>
          <w:p w14:paraId="62012BC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管板垂直角焊</w:t>
            </w:r>
          </w:p>
        </w:tc>
        <w:tc>
          <w:tcPr>
            <w:tcW w:w="3461" w:type="pct"/>
            <w:vAlign w:val="center"/>
          </w:tcPr>
          <w:p w14:paraId="389663D6">
            <w:pPr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掌握管板垂直角接焊接；焊脚尺寸符合要求（≥板厚）</w:t>
            </w:r>
          </w:p>
        </w:tc>
      </w:tr>
    </w:tbl>
    <w:p w14:paraId="1514EED1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3.3 设备与工艺要求</w:t>
      </w:r>
    </w:p>
    <w:p w14:paraId="01DEF5C6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焊接方法：手工电弧焊（SMAW）</w:t>
      </w:r>
    </w:p>
    <w:p w14:paraId="441046C7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焊接材料：低碳钢板（Q235，厚度4-8mm），低碳钢管</w:t>
      </w:r>
    </w:p>
    <w:p w14:paraId="48D55A61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焊条型号：E4303（J422），直径φ2.5mm或φ3.2mm</w:t>
      </w:r>
    </w:p>
    <w:p w14:paraId="609AAFBE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焊接电流：直流反接或交流，电流范围80-120A（根据焊条直径调整）培训目标：使学员掌握手工电弧焊的基本操作技能，能够进行基本的焊接作业，满足海事局评估大纲对电焊工艺的评估要求。</w:t>
      </w:r>
    </w:p>
    <w:p w14:paraId="67858CED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3.4 操作题卡：</w:t>
      </w:r>
    </w:p>
    <w:p w14:paraId="4DF4EDB9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429635" cy="3716655"/>
            <wp:effectExtent l="0" t="0" r="18415" b="1714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29635" cy="371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42EE5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752850" cy="3938905"/>
            <wp:effectExtent l="0" t="0" r="0" b="444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393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110B3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12C1683A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743960" cy="3613150"/>
            <wp:effectExtent l="0" t="0" r="8890" b="635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43960" cy="36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3A7D4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794DA9E1">
      <w:pPr>
        <w:spacing w:line="360" w:lineRule="auto"/>
        <w:rPr>
          <w:color w:val="auto"/>
          <w:sz w:val="20"/>
          <w:highlight w:val="none"/>
        </w:rPr>
      </w:pPr>
    </w:p>
    <w:p w14:paraId="5BA2143B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  <w:t>4、 气焊与气割培训要求</w:t>
      </w:r>
    </w:p>
    <w:p w14:paraId="57CE9FC0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4.1 培训目标</w:t>
      </w:r>
    </w:p>
    <w:p w14:paraId="4C4F99CC">
      <w:pPr>
        <w:spacing w:line="360" w:lineRule="auto"/>
        <w:ind w:left="0" w:leftChars="0" w:firstLine="440" w:firstLineChars="20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使学员掌握气焊与气割的基本操作技能，能够进行基本的气焊和气割作业，满足评估规范对气焊工艺的评估要求。</w:t>
      </w:r>
    </w:p>
    <w:p w14:paraId="7B7E2F37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4.2 知识与技能要求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34"/>
        <w:gridCol w:w="6285"/>
      </w:tblGrid>
      <w:tr w14:paraId="6A052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7" w:type="dxa"/>
            <w:vAlign w:val="center"/>
          </w:tcPr>
          <w:p w14:paraId="57338196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834" w:type="dxa"/>
            <w:vAlign w:val="center"/>
          </w:tcPr>
          <w:p w14:paraId="6DD6A64F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训练要素</w:t>
            </w:r>
          </w:p>
        </w:tc>
        <w:tc>
          <w:tcPr>
            <w:tcW w:w="6285" w:type="dxa"/>
            <w:vAlign w:val="center"/>
          </w:tcPr>
          <w:p w14:paraId="7C275EA6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技术要求</w:t>
            </w:r>
          </w:p>
        </w:tc>
      </w:tr>
      <w:tr w14:paraId="2D43C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E344D93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834" w:type="dxa"/>
            <w:vAlign w:val="center"/>
          </w:tcPr>
          <w:p w14:paraId="2E193316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补焊</w:t>
            </w:r>
          </w:p>
        </w:tc>
        <w:tc>
          <w:tcPr>
            <w:tcW w:w="6285" w:type="dxa"/>
            <w:vAlign w:val="center"/>
          </w:tcPr>
          <w:p w14:paraId="6E9FCAA7">
            <w:pPr>
              <w:widowControl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掌握使用气焊设备对钢管进行补漏操作；焊补处无泄漏，外观良好</w:t>
            </w:r>
          </w:p>
        </w:tc>
      </w:tr>
      <w:tr w14:paraId="2E841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AF50799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834" w:type="dxa"/>
            <w:vAlign w:val="center"/>
          </w:tcPr>
          <w:p w14:paraId="15CBAB61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钢板平对接焊</w:t>
            </w:r>
          </w:p>
        </w:tc>
        <w:tc>
          <w:tcPr>
            <w:tcW w:w="6285" w:type="dxa"/>
            <w:vAlign w:val="center"/>
          </w:tcPr>
          <w:p w14:paraId="628555B7">
            <w:pPr>
              <w:widowControl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掌握钢板平焊对接（厚度2-4mm）；中性焰；焊缝成形均匀，无严重缺陷</w:t>
            </w:r>
          </w:p>
        </w:tc>
      </w:tr>
      <w:tr w14:paraId="77DE6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1CF1D15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834" w:type="dxa"/>
            <w:vAlign w:val="center"/>
          </w:tcPr>
          <w:p w14:paraId="5846C4F3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管子对接焊</w:t>
            </w:r>
          </w:p>
        </w:tc>
        <w:tc>
          <w:tcPr>
            <w:tcW w:w="6285" w:type="dxa"/>
            <w:vAlign w:val="center"/>
          </w:tcPr>
          <w:p w14:paraId="1D30994C">
            <w:pPr>
              <w:widowControl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掌握管件气焊对接（壁厚2-3mm）；根部焊透，无烧穿</w:t>
            </w:r>
          </w:p>
        </w:tc>
      </w:tr>
      <w:tr w14:paraId="714AE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89F1F4E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834" w:type="dxa"/>
            <w:vAlign w:val="center"/>
          </w:tcPr>
          <w:p w14:paraId="4637EC32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铜管焊接</w:t>
            </w:r>
          </w:p>
        </w:tc>
        <w:tc>
          <w:tcPr>
            <w:tcW w:w="6285" w:type="dxa"/>
            <w:vAlign w:val="center"/>
          </w:tcPr>
          <w:p w14:paraId="35C2F587">
            <w:pPr>
              <w:widowControl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掌握铜管气焊（钎焊）；焊料填充饱满，连接牢固</w:t>
            </w:r>
          </w:p>
        </w:tc>
      </w:tr>
      <w:tr w14:paraId="68524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4DC37EE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834" w:type="dxa"/>
            <w:vAlign w:val="center"/>
          </w:tcPr>
          <w:p w14:paraId="25F24711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气割方圆</w:t>
            </w:r>
          </w:p>
        </w:tc>
        <w:tc>
          <w:tcPr>
            <w:tcW w:w="6285" w:type="dxa"/>
            <w:vAlign w:val="center"/>
          </w:tcPr>
          <w:p w14:paraId="4FBBB8A6">
            <w:pPr>
              <w:widowControl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掌握圆盘（直径≥100mm）、方形（边长≥80mm）气割加工；切割面平整，尺寸公差±2mm</w:t>
            </w:r>
          </w:p>
        </w:tc>
      </w:tr>
    </w:tbl>
    <w:p w14:paraId="138CC536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4.3 设备与工艺要求</w:t>
      </w:r>
    </w:p>
    <w:p w14:paraId="092C0B99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气焊设备：氧气瓶（压力≥12MPa）、乙炔瓶或丙烷瓶</w:t>
      </w:r>
    </w:p>
    <w:p w14:paraId="06F0555D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焊炬型号：H01-6或H01-12</w:t>
      </w:r>
    </w:p>
    <w:p w14:paraId="5505B5CB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火焰类型：中性焰（氧乙炔比1:1~1.2）</w:t>
      </w:r>
    </w:p>
    <w:p w14:paraId="5273882C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焊丝：H08A或H08Mn2SiA，直径φ2.0-3.0mm</w:t>
      </w:r>
    </w:p>
    <w:p w14:paraId="4728CB7A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气割：割炬G01-30，切割速度均匀</w:t>
      </w:r>
    </w:p>
    <w:p w14:paraId="43E4B420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4.4 操作题卡</w:t>
      </w:r>
    </w:p>
    <w:p w14:paraId="3ECA7201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1E12ABE5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057650" cy="3457575"/>
            <wp:effectExtent l="0" t="0" r="0" b="952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19CB9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133850" cy="3848100"/>
            <wp:effectExtent l="0" t="0" r="0" b="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3277A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11553853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7631016E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5A90B143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105275" cy="3712845"/>
            <wp:effectExtent l="0" t="0" r="9525" b="1905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371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031D4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15C3039B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191635" cy="4542155"/>
            <wp:effectExtent l="0" t="0" r="18415" b="10795"/>
            <wp:docPr id="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91635" cy="454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3F5B7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886835" cy="4072255"/>
            <wp:effectExtent l="0" t="0" r="18415" b="4445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86835" cy="407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68AC4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34F6F26D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041775" cy="3888740"/>
            <wp:effectExtent l="0" t="0" r="15875" b="16510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41775" cy="388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34D70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4A893233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其他要求</w:t>
      </w:r>
    </w:p>
    <w:p w14:paraId="373D8908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1、具备车床车间, 至少配备20台普通车床,车床间隔保持一定的安全距离，能满足车床安装安全角度要求。配备常用的工具、量具、砂轮机、安全防护眼镜等。场地有安全可靠的电源配电箱、接地线柱。配备的车床能完成各项操作，床身最大回转直径320mm，加工精度符合要求。车床安装的位置、角度正确，符合安全要求。</w:t>
      </w:r>
    </w:p>
    <w:p w14:paraId="681D9DEA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2、具有独立的电焊气焊场地，电焊操作室能容纳至少20个电焊操作台，各操作台须有电弧隔离保</w:t>
      </w:r>
    </w:p>
    <w:p w14:paraId="0A71A6D8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护，满足安全要求。电焊设备不少于20套，交流电焊机，可调节焊接电流大小，外观完好，绝缘符合规定，满足安全要求。</w:t>
      </w:r>
    </w:p>
    <w:p w14:paraId="4ACD2EC0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3、气焊操作室能容纳至少20个气焊操作台。（氧气瓶、乙炔瓶符合相关技术安全标准。两种气瓶放置的间隔距离符合有关规范的安全要求。）</w:t>
      </w:r>
    </w:p>
    <w:p w14:paraId="1E08D01B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每个项目老师不少于2人，且均具有相应专业职称、职业资格证书或技能证书。</w:t>
      </w:r>
    </w:p>
    <w:p w14:paraId="0CA795C5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四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验收要求</w:t>
      </w:r>
    </w:p>
    <w:p w14:paraId="6435D19E">
      <w:pPr>
        <w:widowControl/>
        <w:spacing w:line="360" w:lineRule="auto"/>
        <w:jc w:val="left"/>
        <w:rPr>
          <w:rFonts w:hint="default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培训流程符合标准规范，学员熟练掌握规定培训内容，且全程未发生任何人身安全事故</w:t>
      </w:r>
    </w:p>
    <w:p w14:paraId="1B256155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HFBX2026016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11"/>
        <w:gridCol w:w="2529"/>
        <w:gridCol w:w="960"/>
        <w:gridCol w:w="1591"/>
        <w:gridCol w:w="1677"/>
        <w:gridCol w:w="2203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415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294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491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68A00D9B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人数</w:t>
            </w:r>
          </w:p>
        </w:tc>
        <w:tc>
          <w:tcPr>
            <w:tcW w:w="814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单价（人/元）</w:t>
            </w:r>
          </w:p>
        </w:tc>
        <w:tc>
          <w:tcPr>
            <w:tcW w:w="858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4D877F9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小计（人/元）</w:t>
            </w:r>
          </w:p>
        </w:tc>
        <w:tc>
          <w:tcPr>
            <w:tcW w:w="1127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415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294" w:type="pct"/>
            <w:vMerge w:val="restart"/>
            <w:tcBorders>
              <w:top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金工工艺（车工、焊工）培训服务</w:t>
            </w:r>
          </w:p>
        </w:tc>
        <w:tc>
          <w:tcPr>
            <w:tcW w:w="491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30</w:t>
            </w:r>
          </w:p>
        </w:tc>
        <w:tc>
          <w:tcPr>
            <w:tcW w:w="814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48A17777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58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D774EB6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27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6E4B1639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  <w:t>车工</w:t>
            </w:r>
          </w:p>
          <w:p w14:paraId="71529EE7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（</w:t>
            </w: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  <w:t>5天/人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）</w:t>
            </w:r>
          </w:p>
        </w:tc>
      </w:tr>
      <w:tr w14:paraId="04DC70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415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587B2037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294" w:type="pct"/>
            <w:vMerge w:val="continue"/>
            <w:tcBorders>
              <w:bottom w:val="double" w:color="auto" w:sz="4" w:space="0"/>
            </w:tcBorders>
            <w:vAlign w:val="center"/>
          </w:tcPr>
          <w:p w14:paraId="0D480A4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491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6903E8A0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30</w:t>
            </w:r>
          </w:p>
        </w:tc>
        <w:tc>
          <w:tcPr>
            <w:tcW w:w="814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1E8A697D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58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1F5E6BD3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27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4C872180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  <w:t>焊工（含电焊、气焊）</w:t>
            </w:r>
          </w:p>
          <w:p w14:paraId="3F18B76A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  <w:t>6天/人</w:t>
            </w: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 w14:paraId="56635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1709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3290" w:type="pct"/>
            <w:gridSpan w:val="4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DD6E511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65BE4A-2192-4860-9A7D-F82634DD919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D1C6F9C-464B-424A-B9CE-457971C94BC0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CAAC0EC-C254-4EF6-AB8E-71206F0FF24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41C379D4-056F-45EE-95A2-7500676349FE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5" w:fontKey="{7F5F6AEE-9284-429A-A6D9-6481BE42D33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5EEC5C82-2DF4-48D0-9EFE-50DDCD198D6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1275AA7"/>
    <w:rsid w:val="02675436"/>
    <w:rsid w:val="029C08D4"/>
    <w:rsid w:val="08B545A5"/>
    <w:rsid w:val="092F2754"/>
    <w:rsid w:val="0CB01D7E"/>
    <w:rsid w:val="13353790"/>
    <w:rsid w:val="157E6317"/>
    <w:rsid w:val="19F06820"/>
    <w:rsid w:val="1E596D71"/>
    <w:rsid w:val="24050543"/>
    <w:rsid w:val="269F2B16"/>
    <w:rsid w:val="2FB07FD7"/>
    <w:rsid w:val="331671BF"/>
    <w:rsid w:val="33B3033B"/>
    <w:rsid w:val="35906085"/>
    <w:rsid w:val="3A9852E0"/>
    <w:rsid w:val="3D6469F5"/>
    <w:rsid w:val="3FCC680A"/>
    <w:rsid w:val="3FDF48A5"/>
    <w:rsid w:val="40115E5B"/>
    <w:rsid w:val="40134FEB"/>
    <w:rsid w:val="41007DAA"/>
    <w:rsid w:val="438704B0"/>
    <w:rsid w:val="480A63EB"/>
    <w:rsid w:val="487158D1"/>
    <w:rsid w:val="488E3B06"/>
    <w:rsid w:val="48F25244"/>
    <w:rsid w:val="4CCA439B"/>
    <w:rsid w:val="4D0D4ED5"/>
    <w:rsid w:val="4DEA55B9"/>
    <w:rsid w:val="4EFD134C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3F161B6"/>
    <w:rsid w:val="646420A9"/>
    <w:rsid w:val="66E533C4"/>
    <w:rsid w:val="681A51E0"/>
    <w:rsid w:val="695E3370"/>
    <w:rsid w:val="699D5EE7"/>
    <w:rsid w:val="6B99520C"/>
    <w:rsid w:val="7CFA5264"/>
    <w:rsid w:val="7D91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楷体_GB2312" w:hAnsi="方正小标宋简体" w:eastAsia="仿宋_GB2312" w:cs="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20966a53-9f4b-4d40-b581-bcea8d75394b</errorID>
      <errorWord>服务服务</errorWord>
      <group>L1_Word</group>
      <groupName>字词问题</groupName>
      <ability>L2_Typo</ability>
      <abilityName>字词错误</abilityName>
      <candidateList>
        <item>服务</item>
      </candidateList>
      <explain>〈动〉为集体（或别人的）利益或为某种事业而工作：～行业｜为人民～｜科学为生产～｜他在邮局～了三十年。</explain>
      <paraID>373D4631</paraID>
      <start>18</start>
      <end>20</end>
      <status>modified</status>
      <modifiedWord>服务</modifiedWord>
      <trackRevisions>false</trackRevisions>
    </reviewItem>
    <reviewItem>
      <errorID>ca918462-1928-4bd1-b891-25a2e055bb89</errorID>
      <errorWord>。；</errorWord>
      <group>L1_Punc</group>
      <groupName>标点问题</groupName>
      <ability>L2_Punc</ability>
      <abilityName>标点符号检查</abilityName>
      <candidateList>
        <item>。</item>
      </candidateList>
      <explain/>
      <paraID>4AB1F44E</paraID>
      <start>44</start>
      <end>45</end>
      <status>modified</status>
      <modifiedWord>。</modifiedWord>
      <trackRevisions>false</trackRevisions>
    </reviewItem>
    <reviewItem>
      <errorID>6afbc8a5-268b-4881-ad31-bd09d5893c1e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0f255d26-52af-43bb-a231-65b263a51f31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134305df-1669-4af2-806b-eeef9a5ef77c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ec7009fc-69a5-47e7-aad1-522eb54e6f47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36E51C8E</paraID>
      <start>0</start>
      <end>2</end>
      <status>unmodified</status>
      <modifiedWord/>
      <trackRevisions>false</trackRevisions>
    </reviewItem>
    <reviewItem>
      <errorID>b974e700-04e2-4bf4-b843-0a99564bf6aa</errorID>
      <errorWord>kw</errorWord>
      <group>L1_Word</group>
      <groupName>字词问题</groupName>
      <ability>L2_Typo</ability>
      <abilityName>字词错误</abilityName>
      <candidateList>
        <item>kW</item>
      </candidateList>
      <explain/>
      <paraID>36E51C8E</paraID>
      <start>36</start>
      <end>38</end>
      <status>unmodified</status>
      <modifiedWord/>
      <trackRevisions>false</trackRevisions>
    </reviewItem>
    <reviewItem>
      <errorID>adb56abd-6a4f-4c32-ad67-b1e90a4bb45f</errorID>
      <errorWord>费用的</errorWord>
      <group>L1_Grammar</group>
      <groupName>语法问题</groupName>
      <ability>L2_Order</ability>
      <abilityName>语序不当</abilityName>
      <candidateList>
        <item>的费用</item>
      </candidateList>
      <explain>句子可能没有遵循时空、逻辑顺序，或者介词、关联词等位置不当。</explain>
      <paraID> 116829F</paraID>
      <start>157</start>
      <end>160</end>
      <status>unmodified</status>
      <modifiedWord/>
      <trackRevisions>false</trackRevisions>
    </reviewItem>
    <reviewItem>
      <errorID>1b89d61b-778f-4a4e-bd77-f0ec0cba1243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69EB9A70</paraID>
      <start>0</start>
      <end>2</end>
      <status>unmodified</status>
      <modifiedWord/>
      <trackRevisions>false</trackRevisions>
    </reviewItem>
    <reviewItem>
      <errorID>3cba88c4-faaf-46d1-8a63-a0396e72a6fc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686F2423</paraID>
      <start>0</start>
      <end>2</end>
      <status>unmodified</status>
      <modifiedWord/>
      <trackRevisions>false</trackRevisions>
    </reviewItem>
    <reviewItem>
      <errorID>42ece043-ac3a-46b9-bb53-b2452f8e66db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3B00D92E</paraID>
      <start>0</start>
      <end>2</end>
      <status>unmodified</status>
      <modifiedWord/>
      <trackRevisions>false</trackRevisions>
    </reviewItem>
    <reviewItem>
      <errorID>ba886928-1d73-439e-99a9-bfc2180fecb5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E13FA75</paraID>
      <start>32</start>
      <end>33</end>
      <status>unmodified</status>
      <modifiedWord/>
      <trackRevisions>false</trackRevisions>
    </reviewItem>
    <reviewItem>
      <errorID>b41a7ab3-b74d-4228-88e1-6f29d63b76b6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E13FA75</paraID>
      <start>40</start>
      <end>41</end>
      <status>unmodified</status>
      <modifiedWord/>
      <trackRevisions>false</trackRevisions>
    </reviewItem>
    <reviewItem>
      <errorID>86a43a7c-60e4-458b-be8c-859a07b2be26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441046C7</paraID>
      <start>20</start>
      <end>21</end>
      <status>unmodified</status>
      <modifiedWord/>
      <trackRevisions>false</trackRevisions>
    </reviewItem>
    <reviewItem>
      <errorID>226d0a00-dcea-4f87-809e-c51bbc21a8ee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609AAFBE</paraID>
      <start>21</start>
      <end>22</end>
      <status>unmodified</status>
      <modifiedWord/>
      <trackRevisions>false</trackRevisions>
    </reviewItem>
    <reviewItem>
      <errorID>46fd115e-8e21-4e4a-a60a-6021f5ddef5c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5BA2143B</paraID>
      <start>0</start>
      <end>2</end>
      <status>unmodified</status>
      <modifiedWord/>
      <trackRevisions>false</trackRevisions>
    </reviewItem>
    <reviewItem>
      <errorID>b34ee986-fab0-4fa1-b0f2-167fff81ed06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628555B7</paraID>
      <start>12</start>
      <end>13</end>
      <status>unmodified</status>
      <modifiedWord/>
      <trackRevisions>false</trackRevisions>
    </reviewItem>
    <reviewItem>
      <errorID>9e47d2f9-3702-4008-8abc-2f5e33f00c63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1D30994C</paraID>
      <start>12</start>
      <end>13</end>
      <status>unmodified</status>
      <modifiedWord/>
      <trackRevisions>false</trackRevisions>
    </reviewItem>
    <reviewItem>
      <errorID>70d44714-2dbb-4d52-9bd4-68f8b969367d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5273882C</paraID>
      <start>26</start>
      <end>27</end>
      <status>unmodified</status>
      <modifiedWord/>
      <trackRevisions>false</trackRevisions>
    </reviewItem>
    <reviewItem>
      <errorID>14e04e95-0fda-4202-8d32-c4cee380c799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373D8908</paraID>
      <start>0</start>
      <end>2</end>
      <status>unmodified</status>
      <modifiedWord/>
      <trackRevisions>false</trackRevisions>
    </reviewItem>
    <reviewItem>
      <errorID>8e61e541-fe12-4c37-95cc-c4794b6e9bb2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373D8908</paraID>
      <start>8</start>
      <end>9</end>
      <status>unmodified</status>
      <modifiedWord/>
      <trackRevisions>false</trackRevisions>
    </reviewItem>
    <reviewItem>
      <errorID>e871dc81-0426-48d5-9653-eeb2a0b6b23c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373D8908</paraID>
      <start>21</start>
      <end>22</end>
      <status>unmodified</status>
      <modifiedWord/>
      <trackRevisions>false</trackRevisions>
    </reviewItem>
    <reviewItem>
      <errorID>ec86580b-66e5-4123-9a55-9c2d877c42cf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681D9DEA</paraID>
      <start>0</start>
      <end>2</end>
      <status>unmodified</status>
      <modifiedWord/>
      <trackRevisions>false</trackRevisions>
    </reviewItem>
    <reviewItem>
      <errorID>79343175-f7cf-46ce-96d2-9cc55be7805d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4ACD2EC0</paraID>
      <start>0</start>
      <end>2</end>
      <status>unmodified</status>
      <modifiedWord/>
      <trackRevisions>false</trackRevisions>
    </reviewItem>
    <reviewItem>
      <errorID>a5d0d1e1-9784-4357-b284-4a9bb616ce76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1E08D01B</paraID>
      <start>0</start>
      <end>2</end>
      <status>unmodified</status>
      <modifiedWord/>
      <trackRevisions>false</trackRevisions>
    </reviewItem>
    <reviewItem>
      <errorID>5df05282-b4c4-4225-86ba-49dc91fb10de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95e9f18e-a72b-4b65-b0bb-df2ebea88f17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e21c06a1-a958-4023-98c9-5988b7aee7fa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7de44a23-1345-4c5d-ab83-dffdcd45cf23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7a95d08f-fc5c-4bad-9173-2adf065b1676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19bd7eff-ce16-4eaa-b4fb-3c3afd54cb53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58e9a3f0-3287-4c77-a50a-fc31b80964e4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312ced7d-5ab0-474c-9135-6b5c5523d073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a3c08b-bc73-46aa-b85c-b73a1ed3ce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18</Pages>
  <Words>2906</Words>
  <Characters>3170</Characters>
  <Lines>133</Lines>
  <Paragraphs>161</Paragraphs>
  <TotalTime>5</TotalTime>
  <ScaleCrop>false</ScaleCrop>
  <LinksUpToDate>false</LinksUpToDate>
  <CharactersWithSpaces>3194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2026-04-21T06:28:49Z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