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空中搜救平台技术要求</w:t>
      </w:r>
    </w:p>
    <w:p>
      <w:pPr>
        <w:spacing w:line="360" w:lineRule="auto"/>
        <w:rPr>
          <w:rFonts w:hint="eastAsia"/>
          <w:sz w:val="24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default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一、设备清单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9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四旋翼无人机（带遥控器）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机载高清多功能云台相机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>
      <w:pPr>
        <w:spacing w:line="360" w:lineRule="auto"/>
        <w:rPr>
          <w:rFonts w:hint="eastAsia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二、技术参数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1、四旋翼无人机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尺寸（展开状态，不含桨叶）：长</w:t>
      </w:r>
      <w:bookmarkStart w:id="0" w:name="OLE_LINK2"/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bookmarkEnd w:id="0"/>
      <w:r>
        <w:rPr>
          <w:rFonts w:hint="eastAsia"/>
          <w:sz w:val="24"/>
          <w:szCs w:val="24"/>
          <w:highlight w:val="none"/>
          <w:lang w:val="en-US" w:eastAsia="zh-CN"/>
        </w:rPr>
        <w:t>750</w:t>
      </w:r>
      <w:r>
        <w:rPr>
          <w:rFonts w:hint="eastAsia"/>
          <w:sz w:val="24"/>
          <w:szCs w:val="24"/>
          <w:highlight w:val="none"/>
        </w:rPr>
        <w:t>毫米，宽</w:t>
      </w:r>
      <w:bookmarkStart w:id="1" w:name="OLE_LINK3"/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bookmarkEnd w:id="1"/>
      <w:r>
        <w:rPr>
          <w:rFonts w:hint="eastAsia"/>
          <w:sz w:val="24"/>
          <w:szCs w:val="24"/>
          <w:highlight w:val="none"/>
        </w:rPr>
        <w:t>6</w:t>
      </w:r>
      <w:r>
        <w:rPr>
          <w:rFonts w:hint="eastAsia"/>
          <w:sz w:val="24"/>
          <w:szCs w:val="24"/>
          <w:highlight w:val="none"/>
          <w:lang w:val="en-US" w:eastAsia="zh-CN"/>
        </w:rPr>
        <w:t>00</w:t>
      </w:r>
      <w:r>
        <w:rPr>
          <w:rFonts w:hint="eastAsia"/>
          <w:sz w:val="24"/>
          <w:szCs w:val="24"/>
          <w:highlight w:val="none"/>
        </w:rPr>
        <w:t>毫米，高</w:t>
      </w:r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</w:rPr>
        <w:t>4</w:t>
      </w:r>
      <w:r>
        <w:rPr>
          <w:rFonts w:hint="eastAsia"/>
          <w:sz w:val="24"/>
          <w:szCs w:val="24"/>
          <w:highlight w:val="none"/>
          <w:lang w:val="en-US" w:eastAsia="zh-CN"/>
        </w:rPr>
        <w:t>00</w:t>
      </w:r>
      <w:r>
        <w:rPr>
          <w:rFonts w:hint="eastAsia"/>
          <w:sz w:val="24"/>
          <w:szCs w:val="24"/>
          <w:highlight w:val="none"/>
        </w:rPr>
        <w:t>毫米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空机重量（不含电池）：</w:t>
      </w:r>
      <w:bookmarkStart w:id="2" w:name="OLE_LINK6"/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bookmarkEnd w:id="2"/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</w:rPr>
        <w:t>千克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最大起飞重量：</w:t>
      </w:r>
      <w:bookmarkStart w:id="3" w:name="OLE_LINK7"/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bookmarkEnd w:id="3"/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千克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悬停精度（无风或微风环境）：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垂直：</w:t>
      </w:r>
      <w:r>
        <w:rPr>
          <w:rFonts w:hint="eastAsia"/>
          <w:sz w:val="24"/>
          <w:szCs w:val="24"/>
          <w:highlight w:val="none"/>
          <w:lang w:val="en-US" w:eastAsia="zh-CN"/>
        </w:rPr>
        <w:t>≤</w:t>
      </w:r>
      <w:r>
        <w:rPr>
          <w:rFonts w:hint="eastAsia"/>
          <w:sz w:val="24"/>
          <w:szCs w:val="24"/>
          <w:highlight w:val="none"/>
        </w:rPr>
        <w:t>±0.</w:t>
      </w: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</w:rPr>
        <w:t xml:space="preserve"> 米（视觉定位正常工作时）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≤</w:t>
      </w:r>
      <w:r>
        <w:rPr>
          <w:rFonts w:hint="eastAsia"/>
          <w:sz w:val="24"/>
          <w:szCs w:val="24"/>
          <w:highlight w:val="none"/>
        </w:rPr>
        <w:t>±0.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 xml:space="preserve"> 米（GNSS 正常工作时）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≤</w:t>
      </w:r>
      <w:r>
        <w:rPr>
          <w:rFonts w:hint="eastAsia"/>
          <w:sz w:val="24"/>
          <w:szCs w:val="24"/>
          <w:highlight w:val="none"/>
        </w:rPr>
        <w:t>±0.</w:t>
      </w: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</w:rPr>
        <w:t xml:space="preserve"> 米（RTK 定位正常工作时）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水平：</w:t>
      </w:r>
      <w:r>
        <w:rPr>
          <w:rFonts w:hint="eastAsia"/>
          <w:sz w:val="24"/>
          <w:szCs w:val="24"/>
          <w:highlight w:val="none"/>
          <w:lang w:val="en-US" w:eastAsia="zh-CN"/>
        </w:rPr>
        <w:t>≤</w:t>
      </w:r>
      <w:r>
        <w:rPr>
          <w:rFonts w:hint="eastAsia"/>
          <w:sz w:val="24"/>
          <w:szCs w:val="24"/>
          <w:highlight w:val="none"/>
        </w:rPr>
        <w:t>±0.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 xml:space="preserve"> 米（视觉定位正常工作时）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bookmarkStart w:id="4" w:name="OLE_LINK8"/>
      <w:r>
        <w:rPr>
          <w:rFonts w:hint="eastAsia"/>
          <w:sz w:val="24"/>
          <w:szCs w:val="24"/>
          <w:highlight w:val="none"/>
          <w:lang w:val="en-US" w:eastAsia="zh-CN"/>
        </w:rPr>
        <w:t>≤</w:t>
      </w:r>
      <w:bookmarkEnd w:id="4"/>
      <w:r>
        <w:rPr>
          <w:rFonts w:hint="eastAsia"/>
          <w:sz w:val="24"/>
          <w:szCs w:val="24"/>
          <w:highlight w:val="none"/>
        </w:rPr>
        <w:t>±</w:t>
      </w: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</w:rPr>
        <w:t xml:space="preserve"> 米（GNSS 正常工作时）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≤</w:t>
      </w:r>
      <w:r>
        <w:rPr>
          <w:rFonts w:hint="eastAsia"/>
          <w:sz w:val="24"/>
          <w:szCs w:val="24"/>
          <w:highlight w:val="none"/>
        </w:rPr>
        <w:t>±0.</w:t>
      </w: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</w:rPr>
        <w:t xml:space="preserve"> 米（RTK 定位正常工作时）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最大旋转角速度：俯仰轴：</w:t>
      </w:r>
      <w:r>
        <w:rPr>
          <w:rFonts w:hint="eastAsia"/>
          <w:sz w:val="24"/>
          <w:szCs w:val="24"/>
          <w:highlight w:val="none"/>
          <w:lang w:val="en-US" w:eastAsia="zh-CN"/>
        </w:rPr>
        <w:t>≥2</w:t>
      </w:r>
      <w:r>
        <w:rPr>
          <w:rFonts w:hint="eastAsia"/>
          <w:sz w:val="24"/>
          <w:szCs w:val="24"/>
          <w:highlight w:val="none"/>
        </w:rPr>
        <w:t>00°/秒、航向轴：</w:t>
      </w:r>
      <w:r>
        <w:rPr>
          <w:rFonts w:hint="eastAsia"/>
          <w:sz w:val="24"/>
          <w:szCs w:val="24"/>
          <w:highlight w:val="none"/>
          <w:lang w:val="en-US" w:eastAsia="zh-CN"/>
        </w:rPr>
        <w:t>≥6</w:t>
      </w:r>
      <w:r>
        <w:rPr>
          <w:rFonts w:hint="eastAsia"/>
          <w:sz w:val="24"/>
          <w:szCs w:val="24"/>
          <w:highlight w:val="none"/>
        </w:rPr>
        <w:t>0°/秒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最大俯仰角度：</w:t>
      </w:r>
      <w:r>
        <w:rPr>
          <w:rFonts w:hint="eastAsia"/>
          <w:sz w:val="24"/>
          <w:szCs w:val="24"/>
          <w:highlight w:val="none"/>
          <w:lang w:val="en-US" w:eastAsia="zh-CN"/>
        </w:rPr>
        <w:t>≥2</w:t>
      </w:r>
      <w:r>
        <w:rPr>
          <w:rFonts w:hint="eastAsia"/>
          <w:sz w:val="24"/>
          <w:szCs w:val="24"/>
          <w:highlight w:val="none"/>
        </w:rPr>
        <w:t>0°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最大上升速度：</w:t>
      </w:r>
      <w:r>
        <w:rPr>
          <w:rFonts w:hint="eastAsia"/>
          <w:sz w:val="24"/>
          <w:szCs w:val="24"/>
          <w:highlight w:val="none"/>
          <w:lang w:val="en-US" w:eastAsia="zh-CN"/>
        </w:rPr>
        <w:t>≥5</w:t>
      </w:r>
      <w:r>
        <w:rPr>
          <w:rFonts w:hint="eastAsia"/>
          <w:sz w:val="24"/>
          <w:szCs w:val="24"/>
          <w:highlight w:val="none"/>
        </w:rPr>
        <w:t>米/秒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最大下降速度（垂直）：</w:t>
      </w:r>
      <w:r>
        <w:rPr>
          <w:rFonts w:hint="eastAsia"/>
          <w:sz w:val="24"/>
          <w:szCs w:val="24"/>
          <w:highlight w:val="none"/>
          <w:lang w:val="en-US" w:eastAsia="zh-CN"/>
        </w:rPr>
        <w:t>≥4</w:t>
      </w:r>
      <w:r>
        <w:rPr>
          <w:rFonts w:hint="eastAsia"/>
          <w:sz w:val="24"/>
          <w:szCs w:val="24"/>
          <w:highlight w:val="none"/>
        </w:rPr>
        <w:t>米/秒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最大水平飞行速度：</w:t>
      </w:r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</w:rPr>
        <w:t>2</w:t>
      </w:r>
      <w:r>
        <w:rPr>
          <w:rFonts w:hint="eastAsia"/>
          <w:sz w:val="24"/>
          <w:szCs w:val="24"/>
          <w:highlight w:val="none"/>
          <w:lang w:val="en-US" w:eastAsia="zh-CN"/>
        </w:rPr>
        <w:t>0</w:t>
      </w:r>
      <w:r>
        <w:rPr>
          <w:rFonts w:hint="eastAsia"/>
          <w:sz w:val="24"/>
          <w:szCs w:val="24"/>
          <w:highlight w:val="none"/>
        </w:rPr>
        <w:t>米/秒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最大可承受风速：</w:t>
      </w:r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0</w:t>
      </w:r>
      <w:r>
        <w:rPr>
          <w:rFonts w:hint="eastAsia"/>
          <w:sz w:val="24"/>
          <w:szCs w:val="24"/>
          <w:highlight w:val="none"/>
        </w:rPr>
        <w:t>米/秒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最长飞行时间：</w:t>
      </w:r>
      <w:r>
        <w:rPr>
          <w:rFonts w:hint="eastAsia"/>
          <w:sz w:val="24"/>
          <w:szCs w:val="24"/>
          <w:highlight w:val="none"/>
          <w:lang w:val="en-US" w:eastAsia="zh-CN"/>
        </w:rPr>
        <w:t>≥40</w:t>
      </w:r>
      <w:r>
        <w:rPr>
          <w:rFonts w:hint="eastAsia"/>
          <w:sz w:val="24"/>
          <w:szCs w:val="24"/>
          <w:highlight w:val="none"/>
        </w:rPr>
        <w:t>分钟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IP 防护等级：IP55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GNSS：GPS + GLONASS + BeiDou + Galileo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工作环境温度：-20°C 至 50°C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遥控器</w:t>
      </w:r>
    </w:p>
    <w:p>
      <w:pPr>
        <w:spacing w:line="360" w:lineRule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显示屏：触控液晶显示屏，分辨率</w:t>
      </w:r>
      <w:bookmarkStart w:id="5" w:name="OLE_LINK4"/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bookmarkEnd w:id="5"/>
      <w:r>
        <w:rPr>
          <w:rFonts w:hint="eastAsia"/>
          <w:sz w:val="24"/>
          <w:szCs w:val="24"/>
          <w:highlight w:val="none"/>
        </w:rPr>
        <w:t>1920×1</w:t>
      </w:r>
      <w:r>
        <w:rPr>
          <w:rFonts w:hint="eastAsia"/>
          <w:sz w:val="24"/>
          <w:szCs w:val="24"/>
          <w:highlight w:val="none"/>
          <w:lang w:val="en-US" w:eastAsia="zh-CN"/>
        </w:rPr>
        <w:t>080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GNSS：GPS + Galileo + BeiDou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内置电池：</w:t>
      </w:r>
      <w:r>
        <w:rPr>
          <w:rFonts w:hint="eastAsia"/>
          <w:sz w:val="24"/>
          <w:szCs w:val="24"/>
          <w:highlight w:val="none"/>
          <w:lang w:val="en-US" w:eastAsia="zh-CN"/>
        </w:rPr>
        <w:t>锂电池</w:t>
      </w:r>
      <w:r>
        <w:rPr>
          <w:rFonts w:hint="eastAsia"/>
          <w:sz w:val="24"/>
          <w:szCs w:val="24"/>
          <w:highlight w:val="none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≥50</w:t>
      </w:r>
      <w:r>
        <w:rPr>
          <w:rFonts w:hint="eastAsia"/>
          <w:sz w:val="24"/>
          <w:szCs w:val="24"/>
          <w:highlight w:val="none"/>
        </w:rPr>
        <w:t>00 mAh）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充电方式：使用电池箱或快充充电器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2、机载高清多功能云台相机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变焦相机、广角相机、热成像相机、激光测距仪四传感器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集合多类传感器，直观呈现可见光与热成像画面。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多功能相机参数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变焦相机参数</w:t>
      </w:r>
      <w:r>
        <w:rPr>
          <w:rFonts w:hint="eastAsia"/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CMOS，有效像素</w:t>
      </w:r>
      <w:bookmarkStart w:id="6" w:name="OLE_LINK5"/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bookmarkEnd w:id="6"/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</w:rPr>
        <w:t>000万像素镜头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广角相机参数       CMOS，有效像素</w:t>
      </w:r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0</w:t>
      </w:r>
      <w:r>
        <w:rPr>
          <w:rFonts w:hint="eastAsia"/>
          <w:sz w:val="24"/>
          <w:szCs w:val="24"/>
          <w:highlight w:val="none"/>
        </w:rPr>
        <w:t>00万镜头</w:t>
      </w:r>
      <w:r>
        <w:rPr>
          <w:rFonts w:hint="eastAsia"/>
          <w:sz w:val="24"/>
          <w:szCs w:val="24"/>
          <w:highlight w:val="none"/>
        </w:rPr>
        <w:tab/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热成像相机参数     视频分辨率</w:t>
      </w:r>
      <w:r>
        <w:rPr>
          <w:rFonts w:hint="eastAsia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</w:rPr>
        <w:t>6</w:t>
      </w:r>
      <w:r>
        <w:rPr>
          <w:rFonts w:hint="eastAsia"/>
          <w:sz w:val="24"/>
          <w:szCs w:val="24"/>
          <w:highlight w:val="none"/>
          <w:lang w:val="en-US" w:eastAsia="zh-CN"/>
        </w:rPr>
        <w:t>0</w:t>
      </w:r>
      <w:r>
        <w:rPr>
          <w:rFonts w:hint="eastAsia"/>
          <w:sz w:val="24"/>
          <w:szCs w:val="24"/>
          <w:highlight w:val="none"/>
        </w:rPr>
        <w:t>0×5</w:t>
      </w:r>
      <w:r>
        <w:rPr>
          <w:rFonts w:hint="eastAsia"/>
          <w:sz w:val="24"/>
          <w:szCs w:val="24"/>
          <w:highlight w:val="none"/>
          <w:lang w:val="en-US" w:eastAsia="zh-CN"/>
        </w:rPr>
        <w:t>00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激光测距仪参数     测量范围</w:t>
      </w:r>
      <w:r>
        <w:rPr>
          <w:rFonts w:hint="eastAsia"/>
          <w:sz w:val="24"/>
          <w:szCs w:val="24"/>
          <w:highlight w:val="none"/>
          <w:lang w:val="en-US" w:eastAsia="zh-CN"/>
        </w:rPr>
        <w:t>不少于1000</w:t>
      </w:r>
      <w:r>
        <w:rPr>
          <w:rFonts w:hint="eastAsia"/>
          <w:sz w:val="24"/>
          <w:szCs w:val="24"/>
          <w:highlight w:val="none"/>
        </w:rPr>
        <w:t>m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联动拍摄           支持变焦、广角、热成像相机同时拍照/录像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混合光学变焦</w:t>
      </w:r>
      <w:r>
        <w:rPr>
          <w:rFonts w:hint="eastAsia"/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支持混合光学变焦功能 最大</w:t>
      </w:r>
      <w:r>
        <w:rPr>
          <w:rFonts w:hint="eastAsia"/>
          <w:sz w:val="24"/>
          <w:szCs w:val="24"/>
          <w:highlight w:val="none"/>
          <w:lang w:val="en-US" w:eastAsia="zh-CN"/>
        </w:rPr>
        <w:t>≥1</w:t>
      </w:r>
      <w:r>
        <w:rPr>
          <w:rFonts w:hint="eastAsia"/>
          <w:sz w:val="24"/>
          <w:szCs w:val="24"/>
          <w:highlight w:val="none"/>
        </w:rPr>
        <w:t>00倍变焦倍数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存储卡类型</w:t>
      </w:r>
      <w:r>
        <w:rPr>
          <w:rFonts w:hint="eastAsia"/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</w:rPr>
        <w:t xml:space="preserve">   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 microSD卡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</w:p>
    <w:p>
      <w:pPr>
        <w:spacing w:line="360" w:lineRule="auto"/>
        <w:rPr>
          <w:rFonts w:hint="eastAsia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三．其他要求</w:t>
      </w:r>
    </w:p>
    <w:p>
      <w:pPr>
        <w:spacing w:line="360" w:lineRule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/>
          <w:sz w:val="24"/>
          <w:szCs w:val="24"/>
          <w:highlight w:val="none"/>
          <w:lang w:val="en-US" w:eastAsia="zh-CN"/>
        </w:rPr>
        <w:t>1、整套搜救平台除包含无人机和云台相机外，另需包含喊话器、备用电池、应急自救降落伞、探照灯等配套系统，</w:t>
      </w:r>
      <w:r>
        <w:rPr>
          <w:rFonts w:hint="eastAsia"/>
          <w:sz w:val="24"/>
          <w:szCs w:val="24"/>
          <w:highlight w:val="none"/>
          <w:lang w:val="en-US" w:eastAsia="zh-CN"/>
        </w:rPr>
        <w:t>提供完整售后保障不少于3年以及培训服务。</w:t>
      </w:r>
      <w:bookmarkEnd w:id="7"/>
    </w:p>
    <w:p>
      <w:pPr>
        <w:spacing w:line="360" w:lineRule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2、</w:t>
      </w:r>
      <w:r>
        <w:rPr>
          <w:rFonts w:hint="eastAsia"/>
          <w:sz w:val="24"/>
          <w:szCs w:val="24"/>
          <w:highlight w:val="none"/>
          <w:lang w:val="en-US" w:eastAsia="zh-CN"/>
        </w:rPr>
        <w:t>供货期：合同签订后2周内供货。</w:t>
      </w:r>
    </w:p>
    <w:p>
      <w:pPr>
        <w:numPr>
          <w:numId w:val="0"/>
        </w:numPr>
        <w:spacing w:line="36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3、质保期：提供不少于3年的售后保障服务（自验收合格之日起计算）</w:t>
      </w:r>
    </w:p>
    <w:p>
      <w:pPr>
        <w:spacing w:line="360" w:lineRule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4、付款方式：</w:t>
      </w:r>
      <w:bookmarkStart w:id="8" w:name="_GoBack"/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货到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安装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经甲方验收合格后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的10个工作日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内，甲方应向乙方一次性支付全部合同款项。合同内全部款项均以“银行转账”方式予以支付。</w:t>
      </w:r>
      <w:bookmarkEnd w:id="8"/>
    </w:p>
    <w:p>
      <w:p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000000"/>
    <w:rsid w:val="0409648E"/>
    <w:rsid w:val="065C4181"/>
    <w:rsid w:val="0CBD1FEE"/>
    <w:rsid w:val="0CF95270"/>
    <w:rsid w:val="10AD74B6"/>
    <w:rsid w:val="183900C9"/>
    <w:rsid w:val="1E53616F"/>
    <w:rsid w:val="1E814CFE"/>
    <w:rsid w:val="2BA72975"/>
    <w:rsid w:val="30A26C2C"/>
    <w:rsid w:val="343E5F1E"/>
    <w:rsid w:val="34D721AD"/>
    <w:rsid w:val="3F6C005D"/>
    <w:rsid w:val="45DB157E"/>
    <w:rsid w:val="461A7AC9"/>
    <w:rsid w:val="492F4766"/>
    <w:rsid w:val="539407F9"/>
    <w:rsid w:val="5A841270"/>
    <w:rsid w:val="62AE6EC7"/>
    <w:rsid w:val="6BE045CA"/>
    <w:rsid w:val="6CD858B4"/>
    <w:rsid w:val="79336ABC"/>
    <w:rsid w:val="7A29339B"/>
    <w:rsid w:val="7EA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2023-09-11T01:06:00Z</dcterms:created>
  <dc:creator>hmsun</dc:creator>
  <cp:lastModifiedBy>仲杰</cp:lastModifiedBy>
  <dcterms:modified xsi:type="dcterms:W3CDTF">2023-09-19T12:30:12Z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07BC7A158EFB4259AC3BC260AB2E7EFD_12</vt:lpwstr>
  </property>
</Properties>
</file>