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3" w:line="360" w:lineRule="auto"/>
        <w:ind w:firstLine="449"/>
        <w:jc w:val="center"/>
        <w:outlineLvl w:val="0"/>
        <w:rPr>
          <w:rFonts w:hint="eastAsia" w:ascii="华文楷体" w:hAnsi="华文楷体" w:eastAsia="华文楷体" w:cs="华文楷体"/>
          <w:b/>
          <w:spacing w:val="-2"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spacing w:val="-2"/>
          <w:sz w:val="28"/>
          <w:szCs w:val="28"/>
        </w:rPr>
        <w:t>海工平台安全风险监测预警装置</w:t>
      </w:r>
    </w:p>
    <w:p>
      <w:pPr>
        <w:spacing w:before="343" w:line="360" w:lineRule="auto"/>
        <w:ind w:firstLine="449"/>
        <w:outlineLvl w:val="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一、技术参数：</w:t>
      </w:r>
    </w:p>
    <w:p>
      <w:pPr>
        <w:spacing w:before="344" w:line="360" w:lineRule="auto"/>
        <w:ind w:left="31" w:right="677" w:firstLine="6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14"/>
          <w:sz w:val="28"/>
          <w:szCs w:val="28"/>
        </w:rPr>
        <w:t>1</w:t>
      </w:r>
      <w:r>
        <w:rPr>
          <w:rFonts w:hint="eastAsia" w:ascii="华文楷体" w:hAnsi="华文楷体" w:eastAsia="华文楷体" w:cs="华文楷体"/>
          <w:spacing w:val="-28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14"/>
          <w:sz w:val="28"/>
          <w:szCs w:val="28"/>
        </w:rPr>
        <w:t>、钻头尺寸：</w:t>
      </w:r>
      <w:r>
        <w:rPr>
          <w:rFonts w:hint="eastAsia" w:ascii="华文楷体" w:hAnsi="华文楷体" w:eastAsia="华文楷体" w:cs="华文楷体"/>
          <w:spacing w:val="46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14"/>
          <w:sz w:val="28"/>
          <w:szCs w:val="28"/>
        </w:rPr>
        <w:t>0.5cm</w:t>
      </w:r>
      <w:r>
        <w:rPr>
          <w:rFonts w:hint="eastAsia" w:ascii="华文楷体" w:hAnsi="华文楷体" w:eastAsia="华文楷体" w:cs="华文楷体"/>
          <w:spacing w:val="-30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14"/>
          <w:sz w:val="28"/>
          <w:szCs w:val="28"/>
        </w:rPr>
        <w:t>，</w:t>
      </w:r>
      <w:r>
        <w:rPr>
          <w:rFonts w:hint="eastAsia" w:ascii="华文楷体" w:hAnsi="华文楷体" w:eastAsia="华文楷体" w:cs="华文楷体"/>
          <w:spacing w:val="-14"/>
          <w:sz w:val="28"/>
          <w:szCs w:val="28"/>
        </w:rPr>
        <w:t>1cm</w:t>
      </w:r>
      <w:r>
        <w:rPr>
          <w:rFonts w:hint="eastAsia" w:ascii="华文楷体" w:hAnsi="华文楷体" w:eastAsia="华文楷体" w:cs="华文楷体"/>
          <w:spacing w:val="-32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14"/>
          <w:sz w:val="28"/>
          <w:szCs w:val="28"/>
        </w:rPr>
        <w:t>、</w:t>
      </w:r>
      <w:r>
        <w:rPr>
          <w:rFonts w:hint="eastAsia" w:ascii="华文楷体" w:hAnsi="华文楷体" w:eastAsia="华文楷体" w:cs="华文楷体"/>
          <w:spacing w:val="-14"/>
          <w:sz w:val="28"/>
          <w:szCs w:val="28"/>
        </w:rPr>
        <w:t>1.5cm</w:t>
      </w:r>
      <w:r>
        <w:rPr>
          <w:rFonts w:hint="eastAsia" w:ascii="华文楷体" w:hAnsi="华文楷体" w:eastAsia="华文楷体" w:cs="华文楷体"/>
          <w:spacing w:val="-31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14"/>
          <w:sz w:val="28"/>
          <w:szCs w:val="28"/>
        </w:rPr>
        <w:t>、</w:t>
      </w:r>
      <w:r>
        <w:rPr>
          <w:rFonts w:hint="eastAsia" w:ascii="华文楷体" w:hAnsi="华文楷体" w:eastAsia="华文楷体" w:cs="华文楷体"/>
          <w:spacing w:val="-14"/>
          <w:sz w:val="28"/>
          <w:szCs w:val="28"/>
        </w:rPr>
        <w:t>2cm</w:t>
      </w:r>
      <w:r>
        <w:rPr>
          <w:rFonts w:hint="eastAsia" w:ascii="华文楷体" w:hAnsi="华文楷体" w:eastAsia="华文楷体" w:cs="华文楷体"/>
          <w:spacing w:val="-31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14"/>
          <w:sz w:val="28"/>
          <w:szCs w:val="28"/>
        </w:rPr>
        <w:t>、</w:t>
      </w:r>
      <w:r>
        <w:rPr>
          <w:rFonts w:hint="eastAsia" w:ascii="华文楷体" w:hAnsi="华文楷体" w:eastAsia="华文楷体" w:cs="华文楷体"/>
          <w:spacing w:val="-14"/>
          <w:sz w:val="28"/>
          <w:szCs w:val="28"/>
        </w:rPr>
        <w:t>3cm</w:t>
      </w:r>
      <w:r>
        <w:rPr>
          <w:rFonts w:hint="eastAsia" w:ascii="华文楷体" w:hAnsi="华文楷体" w:eastAsia="华文楷体" w:cs="华文楷体"/>
          <w:spacing w:val="-14"/>
          <w:sz w:val="28"/>
          <w:szCs w:val="28"/>
        </w:rPr>
        <w:t>（在钻杆前端做转接，</w:t>
      </w:r>
      <w:r>
        <w:rPr>
          <w:rFonts w:hint="eastAsia" w:ascii="华文楷体" w:hAnsi="华文楷体" w:eastAsia="华文楷体" w:cs="华文楷体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2"/>
          <w:sz w:val="28"/>
          <w:szCs w:val="28"/>
        </w:rPr>
        <w:t>实现大小钻头切换）</w:t>
      </w:r>
    </w:p>
    <w:p>
      <w:pPr>
        <w:spacing w:line="360" w:lineRule="auto"/>
        <w:ind w:firstLine="29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4"/>
          <w:position w:val="25"/>
          <w:sz w:val="28"/>
          <w:szCs w:val="28"/>
        </w:rPr>
        <w:t>2</w:t>
      </w:r>
      <w:r>
        <w:rPr>
          <w:rFonts w:hint="eastAsia" w:ascii="华文楷体" w:hAnsi="华文楷体" w:eastAsia="华文楷体" w:cs="华文楷体"/>
          <w:spacing w:val="-32"/>
          <w:position w:val="25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4"/>
          <w:position w:val="25"/>
          <w:sz w:val="28"/>
          <w:szCs w:val="28"/>
        </w:rPr>
        <w:t>、电机功率</w:t>
      </w:r>
      <w:r>
        <w:rPr>
          <w:rFonts w:hint="eastAsia" w:ascii="华文楷体" w:hAnsi="华文楷体" w:eastAsia="华文楷体" w:cs="华文楷体"/>
          <w:spacing w:val="-49"/>
          <w:position w:val="25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4"/>
          <w:position w:val="25"/>
          <w:sz w:val="28"/>
          <w:szCs w:val="28"/>
        </w:rPr>
        <w:t>1KW</w:t>
      </w:r>
      <w:r>
        <w:rPr>
          <w:rFonts w:hint="eastAsia" w:ascii="华文楷体" w:hAnsi="华文楷体" w:eastAsia="华文楷体" w:cs="华文楷体"/>
          <w:spacing w:val="-32"/>
          <w:position w:val="25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4"/>
          <w:position w:val="25"/>
          <w:sz w:val="28"/>
          <w:szCs w:val="28"/>
        </w:rPr>
        <w:t>，实现转速控制和钻机推进速度控制；</w:t>
      </w:r>
    </w:p>
    <w:p>
      <w:pPr>
        <w:spacing w:line="360" w:lineRule="auto"/>
        <w:ind w:firstLine="28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6"/>
          <w:sz w:val="28"/>
          <w:szCs w:val="28"/>
        </w:rPr>
        <w:t>3</w:t>
      </w:r>
      <w:r>
        <w:rPr>
          <w:rFonts w:hint="eastAsia" w:ascii="华文楷体" w:hAnsi="华文楷体" w:eastAsia="华文楷体" w:cs="华文楷体"/>
          <w:spacing w:val="-28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6"/>
          <w:sz w:val="28"/>
          <w:szCs w:val="28"/>
        </w:rPr>
        <w:t>、土硬度不超过</w:t>
      </w:r>
      <w:r>
        <w:rPr>
          <w:rFonts w:hint="eastAsia" w:ascii="华文楷体" w:hAnsi="华文楷体" w:eastAsia="华文楷体" w:cs="华文楷体"/>
          <w:spacing w:val="-46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6"/>
          <w:sz w:val="28"/>
          <w:szCs w:val="28"/>
        </w:rPr>
        <w:t>1.5</w:t>
      </w:r>
      <w:r>
        <w:rPr>
          <w:rFonts w:hint="eastAsia" w:ascii="华文楷体" w:hAnsi="华文楷体" w:eastAsia="华文楷体" w:cs="华文楷体"/>
          <w:spacing w:val="-6"/>
          <w:sz w:val="28"/>
          <w:szCs w:val="28"/>
        </w:rPr>
        <w:t>；</w:t>
      </w:r>
    </w:p>
    <w:p>
      <w:pPr>
        <w:spacing w:before="314" w:line="360" w:lineRule="auto"/>
        <w:ind w:firstLine="2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6"/>
          <w:sz w:val="28"/>
          <w:szCs w:val="28"/>
        </w:rPr>
        <w:t>4</w:t>
      </w:r>
      <w:r>
        <w:rPr>
          <w:rFonts w:hint="eastAsia" w:ascii="华文楷体" w:hAnsi="华文楷体" w:eastAsia="华文楷体" w:cs="华文楷体"/>
          <w:spacing w:val="-31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6"/>
          <w:sz w:val="28"/>
          <w:szCs w:val="28"/>
        </w:rPr>
        <w:t>、支架高度</w:t>
      </w:r>
      <w:r>
        <w:rPr>
          <w:rFonts w:hint="eastAsia" w:ascii="华文楷体" w:hAnsi="华文楷体" w:eastAsia="华文楷体" w:cs="华文楷体"/>
          <w:spacing w:val="-55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6"/>
          <w:sz w:val="28"/>
          <w:szCs w:val="28"/>
        </w:rPr>
        <w:t>2m</w:t>
      </w:r>
      <w:r>
        <w:rPr>
          <w:rFonts w:hint="eastAsia" w:ascii="华文楷体" w:hAnsi="华文楷体" w:eastAsia="华文楷体" w:cs="华文楷体"/>
          <w:spacing w:val="-6"/>
          <w:sz w:val="28"/>
          <w:szCs w:val="28"/>
        </w:rPr>
        <w:t>，</w:t>
      </w:r>
    </w:p>
    <w:p>
      <w:pPr>
        <w:spacing w:before="343" w:line="360" w:lineRule="auto"/>
        <w:ind w:firstLine="27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14"/>
          <w:w w:val="98"/>
          <w:position w:val="25"/>
          <w:sz w:val="28"/>
          <w:szCs w:val="28"/>
        </w:rPr>
        <w:t>5</w:t>
      </w:r>
      <w:r>
        <w:rPr>
          <w:rFonts w:hint="eastAsia" w:ascii="华文楷体" w:hAnsi="华文楷体" w:eastAsia="华文楷体" w:cs="华文楷体"/>
          <w:spacing w:val="-31"/>
          <w:position w:val="25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14"/>
          <w:w w:val="98"/>
          <w:position w:val="25"/>
          <w:sz w:val="28"/>
          <w:szCs w:val="28"/>
        </w:rPr>
        <w:t>、滑轨高度：</w:t>
      </w:r>
      <w:r>
        <w:rPr>
          <w:rFonts w:hint="eastAsia" w:ascii="华文楷体" w:hAnsi="华文楷体" w:eastAsia="华文楷体" w:cs="华文楷体"/>
          <w:spacing w:val="65"/>
          <w:position w:val="25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14"/>
          <w:w w:val="98"/>
          <w:position w:val="25"/>
          <w:sz w:val="28"/>
          <w:szCs w:val="28"/>
        </w:rPr>
        <w:t>0.8m-1.5m</w:t>
      </w:r>
      <w:r>
        <w:rPr>
          <w:rFonts w:hint="eastAsia" w:ascii="华文楷体" w:hAnsi="华文楷体" w:eastAsia="华文楷体" w:cs="华文楷体"/>
          <w:spacing w:val="-28"/>
          <w:position w:val="25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14"/>
          <w:w w:val="98"/>
          <w:position w:val="25"/>
          <w:sz w:val="28"/>
          <w:szCs w:val="28"/>
        </w:rPr>
        <w:t>，滑轨长度：</w:t>
      </w:r>
      <w:r>
        <w:rPr>
          <w:rFonts w:hint="eastAsia" w:ascii="华文楷体" w:hAnsi="华文楷体" w:eastAsia="华文楷体" w:cs="华文楷体"/>
          <w:spacing w:val="65"/>
          <w:position w:val="25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14"/>
          <w:w w:val="98"/>
          <w:position w:val="25"/>
          <w:sz w:val="28"/>
          <w:szCs w:val="28"/>
        </w:rPr>
        <w:t>0.7m</w:t>
      </w:r>
      <w:r>
        <w:rPr>
          <w:rFonts w:hint="eastAsia" w:ascii="华文楷体" w:hAnsi="华文楷体" w:eastAsia="华文楷体" w:cs="华文楷体"/>
          <w:spacing w:val="-14"/>
          <w:w w:val="98"/>
          <w:position w:val="25"/>
          <w:sz w:val="28"/>
          <w:szCs w:val="28"/>
        </w:rPr>
        <w:t>。</w:t>
      </w:r>
    </w:p>
    <w:p>
      <w:pPr>
        <w:spacing w:line="360" w:lineRule="auto"/>
        <w:ind w:firstLine="28"/>
        <w:rPr>
          <w:rFonts w:hint="eastAsia" w:ascii="华文楷体" w:hAnsi="华文楷体" w:eastAsia="华文楷体" w:cs="华文楷体"/>
          <w:spacing w:val="-12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12"/>
          <w:sz w:val="28"/>
          <w:szCs w:val="28"/>
        </w:rPr>
        <w:t>6</w:t>
      </w:r>
      <w:r>
        <w:rPr>
          <w:rFonts w:hint="eastAsia" w:ascii="华文楷体" w:hAnsi="华文楷体" w:eastAsia="华文楷体" w:cs="华文楷体"/>
          <w:spacing w:val="-12"/>
          <w:sz w:val="28"/>
          <w:szCs w:val="28"/>
        </w:rPr>
        <w:t>、透明箱体采用亚克力材料，尺寸为：</w:t>
      </w:r>
      <w:r>
        <w:rPr>
          <w:rFonts w:hint="eastAsia" w:ascii="华文楷体" w:hAnsi="华文楷体" w:eastAsia="华文楷体" w:cs="华文楷体"/>
          <w:spacing w:val="-62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12"/>
          <w:sz w:val="28"/>
          <w:szCs w:val="28"/>
        </w:rPr>
        <w:t>1m*0.15m*1m</w:t>
      </w:r>
      <w:r>
        <w:rPr>
          <w:rFonts w:hint="eastAsia" w:ascii="华文楷体" w:hAnsi="华文楷体" w:eastAsia="华文楷体" w:cs="华文楷体"/>
          <w:spacing w:val="-12"/>
          <w:sz w:val="28"/>
          <w:szCs w:val="28"/>
        </w:rPr>
        <w:t>和</w:t>
      </w:r>
      <w:r>
        <w:rPr>
          <w:rFonts w:hint="eastAsia" w:ascii="华文楷体" w:hAnsi="华文楷体" w:eastAsia="华文楷体" w:cs="华文楷体"/>
          <w:spacing w:val="-76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12"/>
          <w:sz w:val="28"/>
          <w:szCs w:val="28"/>
        </w:rPr>
        <w:t>1m*0.4m*1m</w:t>
      </w:r>
      <w:r>
        <w:rPr>
          <w:rFonts w:hint="eastAsia" w:ascii="华文楷体" w:hAnsi="华文楷体" w:eastAsia="华文楷体" w:cs="华文楷体"/>
          <w:spacing w:val="-12"/>
          <w:sz w:val="28"/>
          <w:szCs w:val="28"/>
        </w:rPr>
        <w:t>，</w:t>
      </w:r>
    </w:p>
    <w:p>
      <w:pPr>
        <w:spacing w:line="360" w:lineRule="auto"/>
        <w:ind w:firstLine="28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7、粉碎机，输入电压：220V；型号：YT-2000；电机功率：2800W；转速：(YT系列)20000-35000 r/min；粉碎室：2000g；细度：60-350目；</w:t>
      </w:r>
    </w:p>
    <w:p>
      <w:pPr>
        <w:spacing w:line="360" w:lineRule="auto"/>
        <w:ind w:firstLine="28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8、微型贯入仪。测力计型号：WXGR-3.0/4.0/5.0；测头型号：A，B，C；测力范围：600kpa、4000kpa；测头规格：小圆柱，大圆柱，锥尖；分辨率：±1%F.S；贯入深度：6mm，10mm。</w:t>
      </w:r>
    </w:p>
    <w:p>
      <w:pPr>
        <w:spacing w:line="360" w:lineRule="auto"/>
        <w:ind w:firstLine="28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9、K0固结仪试件尺寸：Φ61.8mm X 40mm；轴向位移：0-10mm；环境温度：20℃±5℃；相对湿度：&lt;85%；测力环相对误差：&lt;±1‰；高度相对误差：+2‰；轴向位移误差：0.03mm；最小分度值：0.01mm。</w:t>
      </w:r>
    </w:p>
    <w:p>
      <w:pPr>
        <w:spacing w:before="315" w:line="360" w:lineRule="auto"/>
        <w:ind w:firstLine="449"/>
        <w:outlineLvl w:val="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二、原理如下图：</w:t>
      </w:r>
    </w:p>
    <w:p>
      <w:pPr>
        <w:spacing w:line="360" w:lineRule="auto"/>
        <w:ind w:firstLine="11"/>
        <w:textAlignment w:val="center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drawing>
          <wp:inline distT="0" distB="0" distL="0" distR="0">
            <wp:extent cx="5765165" cy="366331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291" cy="36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1" w:line="360" w:lineRule="auto"/>
        <w:outlineLvl w:val="6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三、设备配置清单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189"/>
        <w:gridCol w:w="788"/>
        <w:gridCol w:w="851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序号</w:t>
            </w: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名称</w:t>
            </w:r>
          </w:p>
        </w:tc>
        <w:tc>
          <w:tcPr>
            <w:tcW w:w="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数量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规格</w:t>
            </w:r>
          </w:p>
        </w:tc>
        <w:tc>
          <w:tcPr>
            <w:tcW w:w="33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1</w:t>
            </w: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支架</w:t>
            </w:r>
          </w:p>
        </w:tc>
        <w:tc>
          <w:tcPr>
            <w:tcW w:w="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1套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/</w:t>
            </w:r>
          </w:p>
        </w:tc>
        <w:tc>
          <w:tcPr>
            <w:tcW w:w="33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含 2 米主支架 1 根，防振动支架 1 根，导轨 1 根 0.8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2</w:t>
            </w: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伺服控制加载系统</w:t>
            </w:r>
          </w:p>
        </w:tc>
        <w:tc>
          <w:tcPr>
            <w:tcW w:w="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1套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/</w:t>
            </w:r>
          </w:p>
        </w:tc>
        <w:tc>
          <w:tcPr>
            <w:tcW w:w="33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pacing w:val="-7"/>
                <w:sz w:val="28"/>
                <w:szCs w:val="28"/>
              </w:rPr>
              <w:t>含推进（200W）、钻动电机（1KW）</w:t>
            </w:r>
            <w:r>
              <w:rPr>
                <w:rFonts w:hint="eastAsia" w:ascii="华文楷体" w:hAnsi="华文楷体" w:eastAsia="华文楷体" w:cs="华文楷体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pacing w:val="-8"/>
                <w:sz w:val="28"/>
                <w:szCs w:val="28"/>
              </w:rPr>
              <w:t>各 1 只，推进丝杆与导轨 1 套，PLC 及 7 寸液显屏 1 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3</w:t>
            </w: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钻杆和钻头</w:t>
            </w:r>
          </w:p>
        </w:tc>
        <w:tc>
          <w:tcPr>
            <w:tcW w:w="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1套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/</w:t>
            </w:r>
          </w:p>
        </w:tc>
        <w:tc>
          <w:tcPr>
            <w:tcW w:w="33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pacing w:val="-6"/>
                <w:sz w:val="28"/>
                <w:szCs w:val="28"/>
              </w:rPr>
              <w:t>含钻杆</w:t>
            </w:r>
            <w:r>
              <w:rPr>
                <w:rFonts w:hint="eastAsia" w:ascii="华文楷体" w:hAnsi="华文楷体" w:eastAsia="华文楷体" w:cs="华文楷体"/>
                <w:spacing w:val="-33"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pacing w:val="-6"/>
                <w:sz w:val="28"/>
                <w:szCs w:val="28"/>
              </w:rPr>
              <w:t>1</w:t>
            </w:r>
            <w:r>
              <w:rPr>
                <w:rFonts w:hint="eastAsia" w:ascii="华文楷体" w:hAnsi="华文楷体" w:eastAsia="华文楷体" w:cs="华文楷体"/>
                <w:spacing w:val="13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pacing w:val="-6"/>
                <w:sz w:val="28"/>
                <w:szCs w:val="28"/>
              </w:rPr>
              <w:t>根，钻头</w:t>
            </w:r>
            <w:r>
              <w:rPr>
                <w:rFonts w:hint="eastAsia" w:ascii="华文楷体" w:hAnsi="华文楷体" w:eastAsia="华文楷体" w:cs="华文楷体"/>
                <w:spacing w:val="-43"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pacing w:val="-6"/>
                <w:sz w:val="28"/>
                <w:szCs w:val="28"/>
              </w:rPr>
              <w:t>0.5cm</w:t>
            </w:r>
            <w:r>
              <w:rPr>
                <w:rFonts w:hint="eastAsia" w:ascii="华文楷体" w:hAnsi="华文楷体" w:eastAsia="华文楷体" w:cs="华文楷体"/>
                <w:spacing w:val="-19"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pacing w:val="-6"/>
                <w:sz w:val="28"/>
                <w:szCs w:val="28"/>
              </w:rPr>
              <w:t>，1cm、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pacing w:val="-5"/>
                <w:sz w:val="28"/>
                <w:szCs w:val="28"/>
              </w:rPr>
              <w:t>1.5cm 、2cm</w:t>
            </w:r>
            <w:r>
              <w:rPr>
                <w:rFonts w:hint="eastAsia" w:ascii="华文楷体" w:hAnsi="华文楷体" w:eastAsia="华文楷体" w:cs="华文楷体"/>
                <w:spacing w:val="-24"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pacing w:val="-5"/>
                <w:sz w:val="28"/>
                <w:szCs w:val="28"/>
              </w:rPr>
              <w:t>、3cm</w:t>
            </w:r>
            <w:r>
              <w:rPr>
                <w:rFonts w:hint="eastAsia" w:ascii="华文楷体" w:hAnsi="华文楷体" w:eastAsia="华文楷体" w:cs="华文楷体"/>
                <w:spacing w:val="17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pacing w:val="-5"/>
                <w:sz w:val="28"/>
                <w:szCs w:val="28"/>
              </w:rPr>
              <w:t>各一套，钻杆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pacing w:val="-2"/>
                <w:sz w:val="28"/>
                <w:szCs w:val="28"/>
              </w:rPr>
              <w:t>前端实现转接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4</w:t>
            </w: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电控箱</w:t>
            </w:r>
          </w:p>
        </w:tc>
        <w:tc>
          <w:tcPr>
            <w:tcW w:w="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1套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/</w:t>
            </w:r>
          </w:p>
        </w:tc>
        <w:tc>
          <w:tcPr>
            <w:tcW w:w="33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5</w:t>
            </w: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附件</w:t>
            </w:r>
          </w:p>
        </w:tc>
        <w:tc>
          <w:tcPr>
            <w:tcW w:w="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1套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/</w:t>
            </w:r>
          </w:p>
        </w:tc>
        <w:tc>
          <w:tcPr>
            <w:tcW w:w="33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pacing w:val="-1"/>
                <w:sz w:val="28"/>
                <w:szCs w:val="28"/>
              </w:rPr>
              <w:t>含线、管、接头等附件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6</w:t>
            </w: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使用说明书</w:t>
            </w:r>
          </w:p>
        </w:tc>
        <w:tc>
          <w:tcPr>
            <w:tcW w:w="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1套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/</w:t>
            </w:r>
          </w:p>
        </w:tc>
        <w:tc>
          <w:tcPr>
            <w:tcW w:w="33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/</w:t>
            </w:r>
          </w:p>
        </w:tc>
      </w:tr>
    </w:tbl>
    <w:p>
      <w:pPr>
        <w:spacing w:before="78" w:line="360" w:lineRule="auto"/>
        <w:outlineLvl w:val="6"/>
        <w:rPr>
          <w:rFonts w:hint="eastAsia" w:ascii="华文楷体" w:hAnsi="华文楷体" w:eastAsia="华文楷体" w:cs="华文楷体"/>
          <w:spacing w:val="-2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78" w:line="360" w:lineRule="auto"/>
        <w:outlineLvl w:val="6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2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四、交货日期、地点、质保承诺：</w:t>
      </w:r>
    </w:p>
    <w:p>
      <w:pPr>
        <w:spacing w:before="228" w:line="360" w:lineRule="auto"/>
        <w:ind w:firstLine="394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12"/>
          <w:w w:val="98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 、交</w:t>
      </w:r>
      <w:r>
        <w:rPr>
          <w:rFonts w:hint="eastAsia" w:ascii="华文楷体" w:hAnsi="华文楷体" w:eastAsia="华文楷体" w:cs="华文楷体"/>
          <w:spacing w:val="-3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货日期</w:t>
      </w:r>
      <w:r>
        <w:rPr>
          <w:rFonts w:hint="eastAsia" w:ascii="华文楷体" w:hAnsi="华文楷体" w:eastAsia="华文楷体" w:cs="华文楷体"/>
          <w:spacing w:val="-3"/>
          <w:sz w:val="28"/>
          <w:szCs w:val="28"/>
        </w:rPr>
        <w:t>：预付款到账起</w:t>
      </w:r>
      <w:r>
        <w:rPr>
          <w:rFonts w:hint="eastAsia" w:ascii="华文楷体" w:hAnsi="华文楷体" w:eastAsia="华文楷体" w:cs="华文楷体"/>
          <w:spacing w:val="-39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3"/>
          <w:sz w:val="28"/>
          <w:szCs w:val="28"/>
        </w:rPr>
        <w:t>1</w:t>
      </w:r>
      <w:r>
        <w:rPr>
          <w:rFonts w:hint="eastAsia" w:ascii="华文楷体" w:hAnsi="华文楷体" w:eastAsia="华文楷体" w:cs="华文楷体"/>
          <w:spacing w:val="16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3"/>
          <w:sz w:val="28"/>
          <w:szCs w:val="28"/>
        </w:rPr>
        <w:t>个月内货到用户指定地点。</w:t>
      </w:r>
    </w:p>
    <w:p>
      <w:pPr>
        <w:spacing w:before="228" w:line="360" w:lineRule="auto"/>
        <w:ind w:firstLine="387"/>
        <w:rPr>
          <w:rFonts w:hint="eastAsia" w:ascii="华文楷体" w:hAnsi="华文楷体" w:eastAsia="华文楷体" w:cs="华文楷体"/>
          <w:spacing w:val="-3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12"/>
          <w:w w:val="98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 、交货地点：</w:t>
      </w:r>
      <w:r>
        <w:rPr>
          <w:rFonts w:hint="eastAsia" w:ascii="华文楷体" w:hAnsi="华文楷体" w:eastAsia="华文楷体" w:cs="华文楷体"/>
          <w:spacing w:val="56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pacing w:val="-3"/>
          <w:sz w:val="28"/>
          <w:szCs w:val="28"/>
        </w:rPr>
        <w:t>用户指定地点。</w:t>
      </w:r>
    </w:p>
    <w:p>
      <w:pPr>
        <w:spacing w:before="229" w:line="360" w:lineRule="auto"/>
        <w:ind w:firstLine="386"/>
        <w:rPr>
          <w:rFonts w:hint="eastAsia" w:ascii="华文楷体" w:hAnsi="华文楷体" w:eastAsia="华文楷体" w:cs="华文楷体"/>
          <w:spacing w:val="-12"/>
          <w:w w:val="98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华文楷体" w:hAnsi="华文楷体" w:eastAsia="华文楷体" w:cs="华文楷体"/>
          <w:spacing w:val="-12"/>
          <w:w w:val="98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 、质量保证承诺:</w:t>
      </w:r>
    </w:p>
    <w:p>
      <w:pPr>
        <w:spacing w:line="360" w:lineRule="auto"/>
        <w:ind w:firstLine="386"/>
        <w:rPr>
          <w:rFonts w:hint="eastAsia" w:ascii="华文楷体" w:hAnsi="华文楷体" w:eastAsia="华文楷体" w:cs="华文楷体"/>
          <w:spacing w:val="-3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3"/>
          <w:sz w:val="28"/>
          <w:szCs w:val="28"/>
        </w:rPr>
        <w:t>A、产品自验收合格之日</w:t>
      </w:r>
      <w:bookmarkStart w:id="0" w:name="_GoBack"/>
      <w:bookmarkEnd w:id="0"/>
      <w:r>
        <w:rPr>
          <w:rFonts w:hint="eastAsia" w:ascii="华文楷体" w:hAnsi="华文楷体" w:eastAsia="华文楷体" w:cs="华文楷体"/>
          <w:spacing w:val="-3"/>
          <w:sz w:val="28"/>
          <w:szCs w:val="28"/>
        </w:rPr>
        <w:t>起，在非人为损坏或自然灾害等不可抗力的情况下， 乙方提供 1 年免费质保。在质保期内，乙方提供免费技术支持（上门安装调试、 电话、远程、邮件及上门维护）。如果软件出现任问题应 2 小时内电话响应，同 时在 8 小时内通过远程电话及邮件解决问题，若不能解决可派人上门服务。</w:t>
      </w:r>
    </w:p>
    <w:p>
      <w:pPr>
        <w:spacing w:line="360" w:lineRule="auto"/>
        <w:ind w:firstLine="386"/>
        <w:rPr>
          <w:rFonts w:hint="eastAsia" w:ascii="华文楷体" w:hAnsi="华文楷体" w:eastAsia="华文楷体" w:cs="华文楷体"/>
          <w:spacing w:val="-3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3"/>
          <w:sz w:val="28"/>
          <w:szCs w:val="28"/>
        </w:rPr>
        <w:t>B 、在保修期外若设备出现问题，乙方收取硬件成本费用和相关服务成本费</w:t>
      </w:r>
    </w:p>
    <w:p>
      <w:pPr>
        <w:spacing w:line="360" w:lineRule="auto"/>
        <w:rPr>
          <w:rFonts w:hint="eastAsia" w:ascii="华文楷体" w:hAnsi="华文楷体" w:eastAsia="华文楷体" w:cs="华文楷体"/>
          <w:spacing w:val="-3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3"/>
          <w:sz w:val="28"/>
          <w:szCs w:val="28"/>
        </w:rPr>
        <w:t>用，开据公司发票。</w:t>
      </w:r>
    </w:p>
    <w:p>
      <w:pPr>
        <w:spacing w:line="360" w:lineRule="auto"/>
        <w:ind w:firstLine="386"/>
        <w:rPr>
          <w:rFonts w:hint="eastAsia" w:ascii="华文楷体" w:hAnsi="华文楷体" w:eastAsia="华文楷体" w:cs="华文楷体"/>
          <w:spacing w:val="-3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3"/>
          <w:sz w:val="28"/>
          <w:szCs w:val="28"/>
        </w:rPr>
        <w:t>C 、以上产品保修期后为终身成本维修.</w:t>
      </w:r>
    </w:p>
    <w:p>
      <w:pPr>
        <w:spacing w:line="360" w:lineRule="auto"/>
        <w:ind w:firstLine="386"/>
        <w:rPr>
          <w:rFonts w:hint="eastAsia" w:ascii="华文楷体" w:hAnsi="华文楷体" w:eastAsia="华文楷体" w:cs="华文楷体"/>
          <w:spacing w:val="-3"/>
          <w:sz w:val="28"/>
          <w:szCs w:val="28"/>
        </w:rPr>
      </w:pPr>
      <w:r>
        <w:rPr>
          <w:rFonts w:hint="eastAsia" w:ascii="华文楷体" w:hAnsi="华文楷体" w:eastAsia="华文楷体" w:cs="华文楷体"/>
          <w:spacing w:val="-3"/>
          <w:sz w:val="28"/>
          <w:szCs w:val="28"/>
        </w:rPr>
        <w:t>D 、以上设备享受我公司免费上门安装、调试与培训</w:t>
      </w:r>
    </w:p>
    <w:p>
      <w:pPr>
        <w:spacing w:line="360" w:lineRule="auto"/>
        <w:ind w:firstLine="552" w:firstLineChars="200"/>
        <w:rPr>
          <w:rFonts w:hint="eastAsia" w:ascii="华文楷体" w:hAnsi="华文楷体" w:eastAsia="华文楷体" w:cs="华文楷体"/>
          <w:spacing w:val="-2"/>
          <w:sz w:val="28"/>
          <w:szCs w:val="28"/>
        </w:rPr>
      </w:pPr>
    </w:p>
    <w:sectPr>
      <w:pgSz w:w="11906" w:h="16839"/>
      <w:pgMar w:top="1440" w:right="1080" w:bottom="1440" w:left="10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B21E93"/>
    <w:rsid w:val="00211EE9"/>
    <w:rsid w:val="00634E77"/>
    <w:rsid w:val="00754BAE"/>
    <w:rsid w:val="00B21E93"/>
    <w:rsid w:val="00BD142B"/>
    <w:rsid w:val="021D598E"/>
    <w:rsid w:val="06943245"/>
    <w:rsid w:val="76B1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941</Characters>
  <Lines>7</Lines>
  <Paragraphs>2</Paragraphs>
  <TotalTime>22</TotalTime>
  <ScaleCrop>false</ScaleCrop>
  <LinksUpToDate>false</LinksUpToDate>
  <CharactersWithSpaces>1103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2021-10-25T15:54:00Z</dcterms:created>
  <dc:creator>Administrator</dc:creator>
  <cp:lastModifiedBy>仲杰</cp:lastModifiedBy>
  <dcterms:modified xsi:type="dcterms:W3CDTF">2021-10-28T03:13:58Z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2021-10-27T16:57:18Z</vt:filetime>
  </property>
  <property fmtid="{D5CDD505-2E9C-101B-9397-08002B2CF9AE}" pid="4" name="KSOProductBuildVer">
    <vt:lpwstr>2052-11.1.0.10700</vt:lpwstr>
  </property>
  <property fmtid="{D5CDD505-2E9C-101B-9397-08002B2CF9AE}" pid="5" name="ICV">
    <vt:lpwstr>84E3338B7832448DB895136EA454C070</vt:lpwstr>
  </property>
</Properties>
</file>