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图书馆A728室和一楼老馆印象阅览桌椅产品技求要求说明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94"/>
        <w:gridCol w:w="2260"/>
        <w:gridCol w:w="1879"/>
        <w:gridCol w:w="6235"/>
        <w:gridCol w:w="974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0" w:hRule="atLeast"/>
        </w:trPr>
        <w:tc>
          <w:tcPr>
            <w:tcW w:w="282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产品图片</w:t>
            </w:r>
          </w:p>
        </w:tc>
        <w:tc>
          <w:tcPr>
            <w:tcW w:w="631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规格（</w:t>
            </w:r>
            <w:r>
              <w:rPr>
                <w:b/>
                <w:bCs/>
              </w:rPr>
              <w:t>mm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094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材质及技术要求说明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颜色</w:t>
            </w:r>
          </w:p>
        </w:tc>
        <w:tc>
          <w:tcPr>
            <w:tcW w:w="336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</w:trPr>
        <w:tc>
          <w:tcPr>
            <w:tcW w:w="28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9" w:type="pct"/>
            <w:vAlign w:val="center"/>
          </w:tcPr>
          <w:p>
            <w:pPr>
              <w:ind w:left="420" w:hanging="420" w:hanging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钢木阅览桌</w:t>
            </w:r>
          </w:p>
          <w:p>
            <w:pPr>
              <w:ind w:left="420" w:hanging="420" w:hangingChars="200"/>
              <w:jc w:val="center"/>
            </w:pPr>
            <w:r>
              <w:rPr>
                <w:rFonts w:hint="eastAsia"/>
              </w:rPr>
              <w:t>（A728室）</w:t>
            </w:r>
          </w:p>
        </w:tc>
        <w:tc>
          <w:tcPr>
            <w:tcW w:w="759" w:type="pct"/>
            <w:vAlign w:val="top"/>
          </w:tcPr>
          <w:p>
            <w:r>
              <w:drawing>
                <wp:inline distT="0" distB="0" distL="0" distR="0">
                  <wp:extent cx="1079500" cy="1438910"/>
                  <wp:effectExtent l="0" t="0" r="6350" b="8890"/>
                  <wp:docPr id="1" name="图片 1" descr="C:\Users\weber\AppData\Local\Temp\WeChat Files\55d8a2fb3af189ba38ac54cdb133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weber\AppData\Local\Temp\WeChat Files\55d8a2fb3af189ba38ac54cdb133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439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2000*1100*750</w:t>
            </w:r>
          </w:p>
        </w:tc>
        <w:tc>
          <w:tcPr>
            <w:tcW w:w="2094" w:type="pct"/>
            <w:vAlign w:val="top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桌架要求采用全钢镀锌Q235国标矩形管制作，钢管要求表面平滑、无滴瘤无锌刺、无起皮、无漏镀、无残留的溶剂渣，钢脚立柱采用100X50X1.5mm厚矩形镀锌钢管、经酸洗磷化防锈处理，横管采用25X50X1.5mm厚矩形镀锌管、经酸洗磷化防锈处理，立柱、横管经氩弧焊焊接、打磨焊接处不能有毛刺、然后静电喷塑、颜色铁灰色，四脚装耐磨脚垫。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桌面采用25mm厚E0级环保防水多层板甲醛释放量＜0.5mg/L制作、桌面颜色白枫木色、四周封1.5mm环保PVC同色封边。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阅览桌整体要求质保伍年。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白枫木</w:t>
            </w:r>
          </w:p>
        </w:tc>
        <w:tc>
          <w:tcPr>
            <w:tcW w:w="33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</w:trPr>
        <w:tc>
          <w:tcPr>
            <w:tcW w:w="28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9" w:type="pct"/>
            <w:vAlign w:val="center"/>
          </w:tcPr>
          <w:p>
            <w:pPr>
              <w:ind w:left="420" w:hanging="420" w:hanging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钢木阅览桌</w:t>
            </w:r>
          </w:p>
          <w:p>
            <w:pPr>
              <w:ind w:left="420" w:hanging="420" w:hangingChars="200"/>
              <w:jc w:val="center"/>
            </w:pPr>
            <w:r>
              <w:rPr>
                <w:rFonts w:hint="eastAsia"/>
              </w:rPr>
              <w:t>（老馆印象）</w:t>
            </w:r>
          </w:p>
        </w:tc>
        <w:tc>
          <w:tcPr>
            <w:tcW w:w="759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定制双人双层阅览桌</w:t>
            </w:r>
          </w:p>
          <w:p>
            <w:r>
              <w:drawing>
                <wp:inline distT="0" distB="0" distL="0" distR="0">
                  <wp:extent cx="1244600" cy="933450"/>
                  <wp:effectExtent l="0" t="0" r="0" b="0"/>
                  <wp:docPr id="9" name="图片 9" descr="C:\Users\weber\AppData\Local\Temp\WeChat Files\ade345b934b88898e2ceb0f7c02ac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weber\AppData\Local\Temp\WeChat Files\ade345b934b88898e2ceb0f7c02ac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850" cy="93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1000*1100*750</w:t>
            </w:r>
          </w:p>
        </w:tc>
        <w:tc>
          <w:tcPr>
            <w:tcW w:w="2094" w:type="pct"/>
            <w:vAlign w:val="top"/>
          </w:tcPr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桌架要求采用全钢镀锌Q235国标矩形管制作，钢管要求表面平滑、无滴瘤无锌刺、无起皮、无漏镀、无残留的溶剂渣，钢脚立柱采用50X50X1.5mm厚矩形镀锌钢管、经酸洗磷化防锈处理，横管采用25X50X1.5mm厚矩形镀锌管、经酸洗磷化防锈处理，二层采用20*20*1.2厚镀锌方钢管、上铺18厚密度板、所有钢管经氩弧焊焊接、打磨焊接处不能有毛刺、然后静电喷塑、颜色铁灰色，四脚装耐磨脚垫。</w:t>
            </w:r>
          </w:p>
          <w:p>
            <w:pPr>
              <w:ind w:left="360" w:hanging="360" w:hanging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   桌面采用25mm厚E0级环保防水多层板甲醛释放量＜0.5mg/L制作、桌面颜色白枫木色、四周封1.5mm环保PVC同色封边。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阅览桌整体要求质保伍年。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白枫木</w:t>
            </w:r>
          </w:p>
        </w:tc>
        <w:tc>
          <w:tcPr>
            <w:tcW w:w="33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</w:trPr>
        <w:tc>
          <w:tcPr>
            <w:tcW w:w="28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无扶手可重叠软包椅</w:t>
            </w:r>
          </w:p>
        </w:tc>
        <w:tc>
          <w:tcPr>
            <w:tcW w:w="759" w:type="pct"/>
            <w:vAlign w:val="top"/>
          </w:tcPr>
          <w:p>
            <w:r>
              <w:drawing>
                <wp:inline distT="0" distB="0" distL="0" distR="0">
                  <wp:extent cx="1219200" cy="1624965"/>
                  <wp:effectExtent l="0" t="0" r="0" b="0"/>
                  <wp:docPr id="6" name="图片 6" descr="C:\Users\weber\AppData\Local\Temp\WeChat Files\faa7ae17ce8284f663391acb7563a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weber\AppData\Local\Temp\WeChat Files\faa7ae17ce8284f663391acb7563a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363" cy="1630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560*530*840</w:t>
            </w:r>
          </w:p>
        </w:tc>
        <w:tc>
          <w:tcPr>
            <w:tcW w:w="2094" w:type="pct"/>
            <w:vAlign w:val="top"/>
          </w:tcPr>
          <w:p>
            <w:pPr>
              <w:ind w:left="270" w:hanging="270" w:hangingChars="15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1、椅架采用￠22mm园管管壁厚度为＞1.8mm，钢管要求酸洗磷化防锈处理，随后电镀光亮架，钢架承压力应＞200Kg，架子应装尼龙消声垫。</w:t>
            </w:r>
          </w:p>
          <w:p>
            <w:pPr>
              <w:ind w:left="270" w:hanging="270" w:hangingChars="15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2、整体座、背表面材料采用颐达环保专用弹力耐磨布绒，颜色用户选择，坐板内垫环保60mm厚定型海绵高回弹不变形，靠背内衬35mm厚45密高密度切割绵。同时提供磨绒面料、海锦的环保及质量的检测报告。</w:t>
            </w:r>
          </w:p>
          <w:p>
            <w:pPr>
              <w:ind w:left="270" w:hanging="270" w:hangingChars="15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3、双层背，外背采用15mm厚环保多层弯曲定形板、外包仿皮、内衬12mm厚中密度切割绵体现外感柔软丰满。同时提供多层弯曲板的环保检测报告。</w:t>
            </w:r>
          </w:p>
          <w:p>
            <w:r>
              <w:rPr>
                <w:rFonts w:hint="eastAsia" w:asciiTheme="minorEastAsia" w:hAnsiTheme="minorEastAsia"/>
                <w:sz w:val="18"/>
                <w:szCs w:val="18"/>
              </w:rPr>
              <w:t>4、椅子整体要求质保伍年。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单色</w:t>
            </w:r>
          </w:p>
        </w:tc>
        <w:tc>
          <w:tcPr>
            <w:tcW w:w="33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155 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</w:trPr>
        <w:tc>
          <w:tcPr>
            <w:tcW w:w="282" w:type="pct"/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原弧形书架位置调整</w:t>
            </w:r>
          </w:p>
        </w:tc>
        <w:tc>
          <w:tcPr>
            <w:tcW w:w="759" w:type="pct"/>
            <w:vAlign w:val="top"/>
          </w:tcPr>
          <w:p>
            <w:r>
              <w:drawing>
                <wp:inline distT="0" distB="0" distL="0" distR="0">
                  <wp:extent cx="1219200" cy="727075"/>
                  <wp:effectExtent l="0" t="0" r="0" b="0"/>
                  <wp:docPr id="7" name="图片 7" descr="C:\Users\weber\AppData\Local\Temp\WeChat Files\aa731d34c0abd810efb8de87386d67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weber\AppData\Local\Temp\WeChat Files\aa731d34c0abd810efb8de87386d67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363" cy="729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pct"/>
            <w:vAlign w:val="center"/>
          </w:tcPr>
          <w:p>
            <w:pPr>
              <w:jc w:val="center"/>
            </w:pPr>
          </w:p>
        </w:tc>
        <w:tc>
          <w:tcPr>
            <w:tcW w:w="2094" w:type="pct"/>
            <w:vAlign w:val="top"/>
          </w:tcPr>
          <w:p>
            <w:r>
              <w:t>A</w:t>
            </w:r>
            <w:r>
              <w:rPr>
                <w:rFonts w:hint="eastAsia"/>
              </w:rPr>
              <w:t>728室书架</w:t>
            </w:r>
            <w:r>
              <w:t>调整位置。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</w:pPr>
          </w:p>
        </w:tc>
        <w:tc>
          <w:tcPr>
            <w:tcW w:w="336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8" w:hRule="atLeast"/>
        </w:trPr>
        <w:tc>
          <w:tcPr>
            <w:tcW w:w="282" w:type="pct"/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原阅览桌位置调整</w:t>
            </w:r>
          </w:p>
        </w:tc>
        <w:tc>
          <w:tcPr>
            <w:tcW w:w="759" w:type="pct"/>
            <w:vAlign w:val="top"/>
          </w:tcPr>
          <w:p>
            <w:r>
              <w:drawing>
                <wp:inline distT="0" distB="0" distL="0" distR="0">
                  <wp:extent cx="1133475" cy="1677035"/>
                  <wp:effectExtent l="0" t="0" r="0" b="0"/>
                  <wp:docPr id="8" name="图片 8" descr="C:\Users\weber\AppData\Local\Temp\WeChat Files\6f5002894deec4b092748b4d7ad4b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weber\AppData\Local\Temp\WeChat Files\6f5002894deec4b092748b4d7ad4b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345" cy="168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pct"/>
            <w:vAlign w:val="center"/>
          </w:tcPr>
          <w:p>
            <w:pPr>
              <w:jc w:val="center"/>
            </w:pPr>
          </w:p>
        </w:tc>
        <w:tc>
          <w:tcPr>
            <w:tcW w:w="2094" w:type="pct"/>
            <w:vAlign w:val="top"/>
          </w:tcPr>
          <w:p>
            <w:r>
              <w:t>将桌椅从A</w:t>
            </w:r>
            <w:r>
              <w:rPr>
                <w:rFonts w:hint="eastAsia"/>
              </w:rPr>
              <w:t>728室搬至A732室，并视情况加固。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</w:pPr>
          </w:p>
        </w:tc>
        <w:tc>
          <w:tcPr>
            <w:tcW w:w="336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8张</w:t>
            </w:r>
          </w:p>
        </w:tc>
      </w:tr>
    </w:tbl>
    <w:tbl>
      <w:tblPr>
        <w:tblStyle w:val="4"/>
        <w:tblpPr w:leftFromText="180" w:rightFromText="180" w:vertAnchor="text" w:tblpX="1553" w:tblpY="-5735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tbl>
      <w:tblPr>
        <w:tblStyle w:val="4"/>
        <w:tblpPr w:leftFromText="180" w:rightFromText="180" w:vertAnchor="text" w:tblpX="15506" w:tblpY="-2705"/>
        <w:tblOverlap w:val="never"/>
        <w:tblW w:w="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27" w:type="dxa"/>
          </w:tcPr>
          <w:p/>
        </w:tc>
      </w:tr>
    </w:tbl>
    <w:tbl>
      <w:tblPr>
        <w:tblStyle w:val="4"/>
        <w:tblpPr w:leftFromText="180" w:rightFromText="180" w:vertAnchor="text" w:tblpX="15506" w:tblpY="89"/>
        <w:tblOverlap w:val="never"/>
        <w:tblW w:w="3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  <w:gridCol w:w="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87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30" w:hRule="atLeast"/>
        </w:trPr>
        <w:tc>
          <w:tcPr>
            <w:tcW w:w="324" w:type="dxa"/>
          </w:tcPr>
          <w:p>
            <w:pPr>
              <w:rPr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tblpX="15506" w:tblpY="-73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24" w:type="dxa"/>
          </w:tcPr>
          <w:p>
            <w:pPr>
              <w:rPr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tblpX="15506" w:tblpY="279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tblpX="15506" w:tblpY="319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szCs w:val="21"/>
              </w:rPr>
            </w:pPr>
          </w:p>
        </w:tc>
      </w:tr>
    </w:tbl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其他要求：</w:t>
      </w:r>
    </w:p>
    <w:p>
      <w:pPr>
        <w:numPr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default"/>
          <w:sz w:val="24"/>
          <w:szCs w:val="24"/>
          <w:lang w:val="en-US" w:eastAsia="zh-CN"/>
        </w:rPr>
        <w:t>报价截止日前送样到</w:t>
      </w:r>
      <w:r>
        <w:rPr>
          <w:rFonts w:hint="eastAsia"/>
          <w:sz w:val="24"/>
          <w:szCs w:val="24"/>
          <w:lang w:val="en-US" w:eastAsia="zh-CN"/>
        </w:rPr>
        <w:t>上海海事大学临港校区图书馆</w:t>
      </w:r>
      <w:r>
        <w:rPr>
          <w:rFonts w:hint="default"/>
          <w:sz w:val="24"/>
          <w:szCs w:val="24"/>
          <w:lang w:val="en-US" w:eastAsia="zh-CN"/>
        </w:rPr>
        <w:t>A201室</w:t>
      </w:r>
      <w:r>
        <w:rPr>
          <w:rFonts w:hint="eastAsia"/>
          <w:sz w:val="24"/>
          <w:szCs w:val="24"/>
          <w:lang w:val="en-US" w:eastAsia="zh-CN"/>
        </w:rPr>
        <w:t>；样品要求：椅子样品（产品序号3）＋桌子板的材料样品和桌腿钢的材料样品。</w:t>
      </w:r>
      <w:bookmarkStart w:id="0" w:name="_GoBack"/>
      <w:bookmarkEnd w:id="0"/>
    </w:p>
    <w:p>
      <w:pPr>
        <w:numPr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default"/>
          <w:sz w:val="24"/>
          <w:szCs w:val="24"/>
          <w:lang w:val="en-US" w:eastAsia="zh-CN"/>
        </w:rPr>
        <w:t>交货期</w:t>
      </w:r>
      <w:r>
        <w:rPr>
          <w:rFonts w:hint="eastAsia"/>
          <w:sz w:val="24"/>
          <w:szCs w:val="24"/>
          <w:lang w:val="en-US" w:eastAsia="zh-CN"/>
        </w:rPr>
        <w:t>不超过</w:t>
      </w:r>
      <w:r>
        <w:rPr>
          <w:rFonts w:hint="default"/>
          <w:sz w:val="24"/>
          <w:szCs w:val="24"/>
          <w:lang w:val="en-US" w:eastAsia="zh-CN"/>
        </w:rPr>
        <w:t>10天。</w:t>
      </w:r>
    </w:p>
    <w:sectPr>
      <w:pgSz w:w="16838" w:h="11906" w:orient="landscape"/>
      <w:pgMar w:top="820" w:right="1080" w:bottom="78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63B89"/>
    <w:multiLevelType w:val="multilevel"/>
    <w:tmpl w:val="08863B89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A24155"/>
    <w:multiLevelType w:val="multilevel"/>
    <w:tmpl w:val="1BA24155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D11636"/>
    <w:multiLevelType w:val="multilevel"/>
    <w:tmpl w:val="21D1163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NmZhNTU3MmM3ZmM2NjJiNWZkMTllNzgxODVhODkifQ=="/>
  </w:docVars>
  <w:rsids>
    <w:rsidRoot w:val="00524A3E"/>
    <w:rsid w:val="00002D71"/>
    <w:rsid w:val="000A300E"/>
    <w:rsid w:val="0011552B"/>
    <w:rsid w:val="00156EEF"/>
    <w:rsid w:val="001768ED"/>
    <w:rsid w:val="00194FB0"/>
    <w:rsid w:val="001A4969"/>
    <w:rsid w:val="001D1AF2"/>
    <w:rsid w:val="001F745C"/>
    <w:rsid w:val="002A3E67"/>
    <w:rsid w:val="002C7FA4"/>
    <w:rsid w:val="002D6421"/>
    <w:rsid w:val="003305F6"/>
    <w:rsid w:val="003551C9"/>
    <w:rsid w:val="00410245"/>
    <w:rsid w:val="004546A2"/>
    <w:rsid w:val="0046294A"/>
    <w:rsid w:val="00472DF2"/>
    <w:rsid w:val="004B0BA2"/>
    <w:rsid w:val="00504E9E"/>
    <w:rsid w:val="00524A3E"/>
    <w:rsid w:val="005A0439"/>
    <w:rsid w:val="00664C2C"/>
    <w:rsid w:val="0067786F"/>
    <w:rsid w:val="00695923"/>
    <w:rsid w:val="00763ACE"/>
    <w:rsid w:val="00810BEE"/>
    <w:rsid w:val="00895048"/>
    <w:rsid w:val="008B5CC3"/>
    <w:rsid w:val="008C7180"/>
    <w:rsid w:val="008D6B27"/>
    <w:rsid w:val="009E291A"/>
    <w:rsid w:val="00A33813"/>
    <w:rsid w:val="00A7430B"/>
    <w:rsid w:val="00AA78EA"/>
    <w:rsid w:val="00B01216"/>
    <w:rsid w:val="00B96CD7"/>
    <w:rsid w:val="00BA4A56"/>
    <w:rsid w:val="00BD0F3D"/>
    <w:rsid w:val="00C073F2"/>
    <w:rsid w:val="00C83F77"/>
    <w:rsid w:val="00CC7AE4"/>
    <w:rsid w:val="00D06C5A"/>
    <w:rsid w:val="00D235A2"/>
    <w:rsid w:val="00D45F2D"/>
    <w:rsid w:val="00D516A1"/>
    <w:rsid w:val="00DE5DC1"/>
    <w:rsid w:val="00E150F7"/>
    <w:rsid w:val="00E2184C"/>
    <w:rsid w:val="00E86239"/>
    <w:rsid w:val="00E86B50"/>
    <w:rsid w:val="00EC4A42"/>
    <w:rsid w:val="00EF25D9"/>
    <w:rsid w:val="00F00D00"/>
    <w:rsid w:val="00F12684"/>
    <w:rsid w:val="00F91D3D"/>
    <w:rsid w:val="01104EA3"/>
    <w:rsid w:val="06522DBC"/>
    <w:rsid w:val="06BA3C3B"/>
    <w:rsid w:val="089000CE"/>
    <w:rsid w:val="0BC15517"/>
    <w:rsid w:val="0D9F215F"/>
    <w:rsid w:val="0DA22DCF"/>
    <w:rsid w:val="0FFC1116"/>
    <w:rsid w:val="11A00FE7"/>
    <w:rsid w:val="1DC57359"/>
    <w:rsid w:val="1EBC2396"/>
    <w:rsid w:val="22384DDA"/>
    <w:rsid w:val="255208D4"/>
    <w:rsid w:val="263E356D"/>
    <w:rsid w:val="29A22886"/>
    <w:rsid w:val="2B202D27"/>
    <w:rsid w:val="2B3554E2"/>
    <w:rsid w:val="2E4E255C"/>
    <w:rsid w:val="2EC93F60"/>
    <w:rsid w:val="329F6EA6"/>
    <w:rsid w:val="38B55BA6"/>
    <w:rsid w:val="3B51038E"/>
    <w:rsid w:val="415749B3"/>
    <w:rsid w:val="4EF61D91"/>
    <w:rsid w:val="50506BBA"/>
    <w:rsid w:val="54AA5E2F"/>
    <w:rsid w:val="59C76A17"/>
    <w:rsid w:val="5A971A02"/>
    <w:rsid w:val="62AC7638"/>
    <w:rsid w:val="62D44844"/>
    <w:rsid w:val="630209AE"/>
    <w:rsid w:val="63662CE9"/>
    <w:rsid w:val="65E21BE0"/>
    <w:rsid w:val="682F1F76"/>
    <w:rsid w:val="6A270555"/>
    <w:rsid w:val="74A53E2E"/>
    <w:rsid w:val="75065EE0"/>
    <w:rsid w:val="7563224A"/>
    <w:rsid w:val="75A329DA"/>
    <w:rsid w:val="76E021B7"/>
    <w:rsid w:val="7A141351"/>
    <w:rsid w:val="7B6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1FDE-E280-4846-A3C2-1DE93EACCC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803</Words>
  <Characters>969</Characters>
  <Lines>10</Lines>
  <Paragraphs>2</Paragraphs>
  <TotalTime>236</TotalTime>
  <ScaleCrop>false</ScaleCrop>
  <LinksUpToDate>false</LinksUpToDate>
  <CharactersWithSpaces>973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2022-07-08T09:35:00Z</dcterms:created>
  <dc:creator>pu</dc:creator>
  <cp:lastModifiedBy>仲杰</cp:lastModifiedBy>
  <cp:lastPrinted>2019-07-15T14:53:00Z</cp:lastPrinted>
  <dcterms:modified xsi:type="dcterms:W3CDTF">2022-07-12T04:34:22Z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781DC44D5B6043AE91EF7E1EB427ECDC</vt:lpwstr>
  </property>
</Properties>
</file>