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上海海事大学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>体育教学部除颤仪</w:t>
      </w:r>
      <w:r>
        <w:rPr>
          <w:rFonts w:hint="eastAsia" w:asciiTheme="minorEastAsia" w:hAnsiTheme="minorEastAsia" w:eastAsiaTheme="minorEastAsia"/>
          <w:b/>
          <w:sz w:val="24"/>
        </w:rPr>
        <w:t>采购项目</w:t>
      </w:r>
    </w:p>
    <w:p>
      <w:pPr>
        <w:spacing w:line="480" w:lineRule="auto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一、报价单位的资质要求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）具有独立承担民事责任能力的，在中华人民共和国境内注册的法人；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）具有相关经营范围；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3）具备一定的生产</w:t>
      </w:r>
      <w:r>
        <w:rPr>
          <w:rFonts w:hint="eastAsia" w:asciiTheme="minorEastAsia" w:hAnsiTheme="minorEastAsia" w:eastAsiaTheme="minorEastAsia"/>
          <w:sz w:val="24"/>
          <w:lang w:eastAsia="zh-CN"/>
        </w:rPr>
        <w:t>或者经营</w:t>
      </w:r>
      <w:r>
        <w:rPr>
          <w:rFonts w:hint="eastAsia" w:asciiTheme="minorEastAsia" w:hAnsiTheme="minorEastAsia" w:eastAsiaTheme="minorEastAsia"/>
          <w:sz w:val="24"/>
        </w:rPr>
        <w:t>规模，有专门的生产</w:t>
      </w:r>
      <w:r>
        <w:rPr>
          <w:rFonts w:hint="eastAsia" w:asciiTheme="minorEastAsia" w:hAnsiTheme="minorEastAsia" w:eastAsiaTheme="minorEastAsia"/>
          <w:sz w:val="24"/>
          <w:lang w:eastAsia="zh-CN"/>
        </w:rPr>
        <w:t>或者经营</w:t>
      </w:r>
      <w:r>
        <w:rPr>
          <w:rFonts w:hint="eastAsia" w:asciiTheme="minorEastAsia" w:hAnsiTheme="minorEastAsia" w:eastAsiaTheme="minorEastAsia"/>
          <w:sz w:val="24"/>
        </w:rPr>
        <w:t>场所，具有完善的设计、生产、质量、价格控制体系，有专业的设计、生产、质检人员，有完整的售后服务体系，接</w:t>
      </w:r>
      <w:r>
        <w:rPr>
          <w:rFonts w:hint="eastAsia" w:asciiTheme="minorEastAsia" w:hAnsiTheme="minorEastAsia" w:eastAsiaTheme="minorEastAsia"/>
          <w:sz w:val="24"/>
          <w:lang w:eastAsia="zh-CN"/>
        </w:rPr>
        <w:t>受</w:t>
      </w:r>
      <w:r>
        <w:rPr>
          <w:rFonts w:hint="eastAsia" w:asciiTheme="minorEastAsia" w:hAnsiTheme="minorEastAsia" w:eastAsiaTheme="minorEastAsia"/>
          <w:sz w:val="24"/>
        </w:rPr>
        <w:t>调换。</w:t>
      </w:r>
    </w:p>
    <w:p>
      <w:pPr>
        <w:spacing w:line="480" w:lineRule="auto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二、种类及数量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eastAsia="zh-CN"/>
        </w:rPr>
        <w:t>体育教学部采购除颤仪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3台，</w:t>
      </w:r>
      <w:r>
        <w:rPr>
          <w:rFonts w:hint="eastAsia" w:asciiTheme="minorEastAsia" w:hAnsiTheme="minorEastAsia" w:eastAsiaTheme="minorEastAsia"/>
          <w:sz w:val="24"/>
        </w:rPr>
        <w:t>需求如下：</w:t>
      </w:r>
    </w:p>
    <w:p>
      <w:pPr>
        <w:spacing w:line="480" w:lineRule="auto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1）主要具有</w:t>
      </w:r>
      <w:r>
        <w:rPr>
          <w:rFonts w:hint="default" w:asciiTheme="minorEastAsia" w:hAnsiTheme="minorEastAsia" w:eastAsiaTheme="minorEastAsia"/>
          <w:sz w:val="24"/>
          <w:lang w:eastAsia="zh-CN"/>
        </w:rPr>
        <w:fldChar w:fldCharType="begin"/>
      </w:r>
      <w:r>
        <w:rPr>
          <w:rFonts w:hint="default" w:asciiTheme="minorEastAsia" w:hAnsiTheme="minorEastAsia" w:eastAsiaTheme="minorEastAsia"/>
          <w:sz w:val="24"/>
          <w:lang w:eastAsia="zh-CN"/>
        </w:rPr>
        <w:instrText xml:space="preserve"> HYPERLINK "https://baike.baidu.com/item/%E9%99%A4%E9%A2%A4%E5%99%A8/3485725?fr=aladdin" \l "2_1" </w:instrText>
      </w:r>
      <w:r>
        <w:rPr>
          <w:rFonts w:hint="default" w:asciiTheme="minorEastAsia" w:hAnsiTheme="minorEastAsia" w:eastAsiaTheme="minorEastAsia"/>
          <w:sz w:val="24"/>
          <w:lang w:eastAsia="zh-CN"/>
        </w:rPr>
        <w:fldChar w:fldCharType="separate"/>
      </w:r>
      <w:r>
        <w:rPr>
          <w:rFonts w:hint="default" w:asciiTheme="minorEastAsia" w:hAnsiTheme="minorEastAsia" w:eastAsiaTheme="minorEastAsia"/>
          <w:sz w:val="24"/>
          <w:lang w:eastAsia="zh-CN"/>
        </w:rPr>
        <w:t>除颤功能</w:t>
      </w:r>
      <w:r>
        <w:rPr>
          <w:rFonts w:hint="default" w:asciiTheme="minorEastAsia" w:hAnsiTheme="minorEastAsia" w:eastAsiaTheme="minorEastAsia"/>
          <w:sz w:val="24"/>
          <w:lang w:eastAsia="zh-CN"/>
        </w:rPr>
        <w:fldChar w:fldCharType="end"/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default" w:asciiTheme="minorEastAsia" w:hAnsiTheme="minorEastAsia" w:eastAsiaTheme="minorEastAsia"/>
          <w:sz w:val="24"/>
          <w:lang w:eastAsia="zh-CN"/>
        </w:rPr>
        <w:t>心电监护</w:t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default" w:asciiTheme="minorEastAsia" w:hAnsiTheme="minorEastAsia" w:eastAsiaTheme="minorEastAsia"/>
          <w:sz w:val="24"/>
          <w:lang w:eastAsia="zh-CN"/>
        </w:rPr>
        <w:t>充电电路</w:t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default" w:asciiTheme="minorEastAsia" w:hAnsiTheme="minorEastAsia" w:eastAsiaTheme="minorEastAsia"/>
          <w:sz w:val="24"/>
          <w:lang w:eastAsia="zh-CN"/>
        </w:rPr>
        <w:t>放电电路</w:t>
      </w:r>
      <w:r>
        <w:rPr>
          <w:rFonts w:hint="eastAsia" w:asciiTheme="minorEastAsia" w:hAnsiTheme="minorEastAsia" w:eastAsiaTheme="minorEastAsia"/>
          <w:sz w:val="24"/>
          <w:lang w:eastAsia="zh-CN"/>
        </w:rPr>
        <w:t>和</w:t>
      </w:r>
      <w:r>
        <w:rPr>
          <w:rFonts w:hint="default" w:asciiTheme="minorEastAsia" w:hAnsiTheme="minorEastAsia" w:eastAsiaTheme="minorEastAsia"/>
          <w:sz w:val="24"/>
          <w:lang w:eastAsia="zh-CN"/>
        </w:rPr>
        <w:t>同步除颤</w:t>
      </w:r>
      <w:r>
        <w:rPr>
          <w:rFonts w:hint="eastAsia" w:asciiTheme="minorEastAsia" w:hAnsiTheme="minorEastAsia" w:eastAsiaTheme="minorEastAsia"/>
          <w:sz w:val="24"/>
          <w:lang w:eastAsia="zh-CN"/>
        </w:rPr>
        <w:t>等功能，可备大学生游泳、体育锻炼等紧急抢救。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2）费用预算：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费用总额不超过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80000</w:t>
      </w:r>
      <w:r>
        <w:rPr>
          <w:rFonts w:hint="eastAsia" w:asciiTheme="minorEastAsia" w:hAnsiTheme="minorEastAsia" w:eastAsiaTheme="minorEastAsia"/>
          <w:sz w:val="24"/>
        </w:rPr>
        <w:t>元。</w:t>
      </w:r>
    </w:p>
    <w:p>
      <w:pPr>
        <w:spacing w:line="480" w:lineRule="auto"/>
        <w:rPr>
          <w:rFonts w:asciiTheme="minorEastAsia" w:hAnsiTheme="minorEastAsia" w:eastAsiaTheme="minorEastAsia"/>
          <w:b/>
          <w:bCs/>
          <w:sz w:val="24"/>
        </w:rPr>
      </w:pPr>
      <w:r>
        <w:rPr>
          <w:rFonts w:asciiTheme="minorEastAsia" w:hAnsiTheme="minorEastAsia" w:eastAsiaTheme="minorEastAsia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9166860</wp:posOffset>
                </wp:positionV>
                <wp:extent cx="2899410" cy="571500"/>
                <wp:effectExtent l="4445" t="4445" r="6985" b="18415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4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2"/>
                              </w:rPr>
                              <w:t>图5：体能服为圆领T恤，本标志位于T恤左胸前及短裤左腿前。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89.6pt;margin-top:721.8pt;height:45pt;width:228.3pt;z-index:251659264;mso-width-relative:page;mso-height-relative:page;" fillcolor="#FFFFFF" filled="t" stroked="t" coordsize="21600,21600" o:gfxdata="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IzPV22QAAAA0BAAAPAAAAAAAAAAEAIAAA&#10;ACIAAABkcnMvZG93bnJldi54bWxQSwECFAAUAAAACACHTuJA8ZgDcAsCAAA2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32"/>
                        </w:rPr>
                        <w:t>图5：体能服为圆领T恤，本标志位于T恤左胸前及短裤左腿前。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eastAsiaTheme="minorEastAsia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9166860</wp:posOffset>
                </wp:positionV>
                <wp:extent cx="2899410" cy="571500"/>
                <wp:effectExtent l="4445" t="4445" r="6985" b="18415"/>
                <wp:wrapNone/>
                <wp:docPr id="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4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2"/>
                              </w:rPr>
                              <w:t>图5：体能服为圆领T恤，本标志位于T恤左胸前及短裤左腿前。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89.6pt;margin-top:721.8pt;height:45pt;width:228.3pt;z-index:251660288;mso-width-relative:page;mso-height-relative:page;" fillcolor="#FFFFFF" filled="t" stroked="t" coordsize="21600,21600" o:gfxdata="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jM9XbZAAAADQEAAA8AAAAAAAAAAQAg&#10;AAAAIgAAAGRycy9kb3ducmV2LnhtbFBLAQIUABQAAAAIAIdO4kA5NyjdDQIAADY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32"/>
                        </w:rPr>
                        <w:t>图5：体能服为圆领T恤，本标志位于T恤左胸前及短裤左腿前。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eastAsiaTheme="minorEastAsia"/>
          <w:b/>
          <w:bCs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9166860</wp:posOffset>
                </wp:positionV>
                <wp:extent cx="2899410" cy="571500"/>
                <wp:effectExtent l="4445" t="4445" r="6985" b="18415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941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4"/>
                                <w:szCs w:val="32"/>
                              </w:rPr>
                              <w:t>图5：体能服为圆领T恤，本标志位于T恤左胸前及短裤左腿前。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89.6pt;margin-top:721.8pt;height:45pt;width:228.3pt;z-index:251661312;mso-width-relative:page;mso-height-relative:page;" fillcolor="#FFFFFF" filled="t" stroked="t" coordsize="21600,21600" o:gfxdata="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Mz1dtkAAAANAQAADwAAAAAAAAABACAA&#10;AAAiAAAAZHJzL2Rvd25yZXYueG1sUEsBAhQAFAAAAAgAh07iQBs5MJk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color w:val="FF0000"/>
                          <w:sz w:val="24"/>
                          <w:szCs w:val="32"/>
                        </w:rPr>
                        <w:t>图5：体能服为圆领T恤，本标志位于T恤左胸前及短裤左腿前。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bCs/>
          <w:sz w:val="24"/>
        </w:rPr>
        <w:t>三、对报价单位的要求</w:t>
      </w:r>
    </w:p>
    <w:p>
      <w:pPr>
        <w:spacing w:line="48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）电子报价资料中对于相应采购内容必须有清晰报价；</w:t>
      </w:r>
    </w:p>
    <w:p>
      <w:pPr>
        <w:spacing w:line="480" w:lineRule="auto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2)产品使用不需要急救证，全程中文语音、CPR实时反馈、高防水等级、设备自检、长待机、最好有远程监控系统、主机提供维修、</w:t>
      </w:r>
      <w:r>
        <w:rPr>
          <w:rFonts w:hint="eastAsia" w:asciiTheme="minorEastAsia" w:hAnsiTheme="minorEastAsia" w:eastAsiaTheme="minorEastAsia"/>
          <w:sz w:val="24"/>
          <w:lang w:eastAsia="zh-CN"/>
        </w:rPr>
        <w:t>可备大学生游泳、体育锻炼等学校紧急抢救使用；</w:t>
      </w:r>
    </w:p>
    <w:p>
      <w:pPr>
        <w:spacing w:line="480" w:lineRule="auto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3）国产或者尽口产品。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报价单位必须在开标前提供样品</w:t>
      </w:r>
      <w:r>
        <w:rPr>
          <w:rFonts w:hint="eastAsia" w:asciiTheme="minorEastAsia" w:hAnsiTheme="minorEastAsia" w:eastAsiaTheme="minorEastAsia"/>
          <w:sz w:val="24"/>
          <w:lang w:eastAsia="zh-CN"/>
        </w:rPr>
        <w:t>照片</w:t>
      </w:r>
      <w:r>
        <w:rPr>
          <w:rFonts w:hint="eastAsia" w:asciiTheme="minorEastAsia" w:hAnsiTheme="minorEastAsia" w:eastAsiaTheme="minorEastAsia"/>
          <w:sz w:val="24"/>
        </w:rPr>
        <w:t>，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不能及时提供样品</w:t>
      </w:r>
      <w:r>
        <w:rPr>
          <w:rFonts w:hint="eastAsia" w:asciiTheme="minorEastAsia" w:hAnsiTheme="minorEastAsia" w:eastAsiaTheme="minorEastAsia"/>
          <w:sz w:val="24"/>
          <w:lang w:eastAsia="zh-CN"/>
        </w:rPr>
        <w:t>照片</w:t>
      </w:r>
      <w:r>
        <w:rPr>
          <w:rFonts w:hint="eastAsia" w:asciiTheme="minorEastAsia" w:hAnsiTheme="minorEastAsia" w:eastAsiaTheme="minorEastAsia"/>
          <w:sz w:val="24"/>
        </w:rPr>
        <w:t>视作废标。</w:t>
      </w:r>
    </w:p>
    <w:p>
      <w:pPr>
        <w:spacing w:line="480" w:lineRule="auto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四、交货地点及要求</w:t>
      </w: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中标单位需于合同签订后的</w:t>
      </w:r>
      <w:r>
        <w:rPr>
          <w:rFonts w:hint="eastAsia" w:asciiTheme="minorEastAsia" w:hAnsiTheme="minorEastAsia" w:eastAsiaTheme="minorEastAsia"/>
          <w:sz w:val="24"/>
          <w:lang w:eastAsia="zh-CN"/>
        </w:rPr>
        <w:t>三十</w:t>
      </w:r>
      <w:r>
        <w:rPr>
          <w:rFonts w:hint="eastAsia" w:asciiTheme="minorEastAsia" w:hAnsiTheme="minorEastAsia" w:eastAsiaTheme="minorEastAsia"/>
          <w:sz w:val="24"/>
        </w:rPr>
        <w:t>个工作日内将相应产品送至上海市浦东新区海港大道1550号（上海海事大学临港校区）。并配合现场</w:t>
      </w:r>
      <w:r>
        <w:rPr>
          <w:rFonts w:hint="eastAsia" w:asciiTheme="minorEastAsia" w:hAnsiTheme="minorEastAsia" w:eastAsiaTheme="minorEastAsia"/>
          <w:sz w:val="24"/>
          <w:lang w:eastAsia="zh-CN"/>
        </w:rPr>
        <w:t>安装和演示</w:t>
      </w:r>
      <w:r>
        <w:rPr>
          <w:rFonts w:hint="eastAsia" w:asciiTheme="minorEastAsia" w:hAnsiTheme="minorEastAsia" w:eastAsiaTheme="minorEastAsia"/>
          <w:sz w:val="24"/>
        </w:rPr>
        <w:t>。</w:t>
      </w:r>
    </w:p>
    <w:p>
      <w:pPr>
        <w:numPr>
          <w:ilvl w:val="0"/>
          <w:numId w:val="1"/>
        </w:numPr>
        <w:spacing w:line="480" w:lineRule="auto"/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质保要求</w:t>
      </w:r>
    </w:p>
    <w:p>
      <w:pPr>
        <w:spacing w:line="48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关于</w:t>
      </w:r>
      <w:r>
        <w:rPr>
          <w:rFonts w:hint="default" w:asciiTheme="minorEastAsia" w:hAnsiTheme="minorEastAsia" w:eastAsiaTheme="minorEastAsia"/>
          <w:sz w:val="24"/>
          <w:lang w:val="en-US" w:eastAsia="zh-CN"/>
        </w:rPr>
        <w:t xml:space="preserve">产品质保政策，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应甲方需求，乙方对于产品</w:t>
      </w:r>
      <w:r>
        <w:rPr>
          <w:rFonts w:hint="default" w:asciiTheme="minorEastAsia" w:hAnsiTheme="minorEastAsia" w:eastAsiaTheme="minorEastAsia"/>
          <w:sz w:val="24"/>
          <w:lang w:val="en-US" w:eastAsia="zh-CN"/>
        </w:rPr>
        <w:t>质保说明如下：</w:t>
      </w:r>
    </w:p>
    <w:p>
      <w:pPr>
        <w:spacing w:line="480" w:lineRule="auto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1、无质量问题商品，不影响二次销售的前提下，一年内可以进行产品更换。</w:t>
      </w:r>
    </w:p>
    <w:p>
      <w:pPr>
        <w:spacing w:line="480" w:lineRule="auto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2、无质量问题，商品在7天内可以进行无理由退换。</w:t>
      </w:r>
    </w:p>
    <w:p>
      <w:pPr>
        <w:spacing w:line="480" w:lineRule="auto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3、如有产品质量问题，一年内享受产品无条件退换服务。</w:t>
      </w:r>
    </w:p>
    <w:p>
      <w:pPr>
        <w:spacing w:line="480" w:lineRule="auto"/>
        <w:rPr>
          <w:rFonts w:hint="eastAsia" w:asciiTheme="minorEastAsia" w:hAnsiTheme="minorEastAsia" w:eastAsiaTheme="minorEastAsia"/>
          <w:sz w:val="24"/>
          <w:lang w:val="en-US" w:eastAsia="zh-CN"/>
        </w:rPr>
      </w:pPr>
    </w:p>
    <w:p>
      <w:pPr>
        <w:spacing w:line="480" w:lineRule="auto"/>
        <w:rPr>
          <w:rFonts w:hint="eastAsia" w:asciiTheme="minorEastAsia" w:hAnsiTheme="minorEastAsia" w:eastAsiaTheme="minorEastAsia"/>
          <w:sz w:val="24"/>
          <w:lang w:val="en-US" w:eastAsia="zh-CN"/>
        </w:rPr>
      </w:pPr>
    </w:p>
    <w:p>
      <w:pPr>
        <w:spacing w:line="480" w:lineRule="auto"/>
        <w:rPr>
          <w:rFonts w:asciiTheme="minorEastAsia" w:hAnsiTheme="minorEastAsia" w:eastAsiaTheme="minorEastAsia"/>
          <w:sz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8987A"/>
    <w:multiLevelType w:val="singleLevel"/>
    <w:tmpl w:val="2A68987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3D"/>
    <w:rsid w:val="00011E90"/>
    <w:rsid w:val="00013172"/>
    <w:rsid w:val="00016DFF"/>
    <w:rsid w:val="0015578C"/>
    <w:rsid w:val="00155B0A"/>
    <w:rsid w:val="001A4ADC"/>
    <w:rsid w:val="001E2742"/>
    <w:rsid w:val="001F2DFC"/>
    <w:rsid w:val="00230EA9"/>
    <w:rsid w:val="00246D1B"/>
    <w:rsid w:val="0029227A"/>
    <w:rsid w:val="00295A14"/>
    <w:rsid w:val="002978BE"/>
    <w:rsid w:val="002A0D05"/>
    <w:rsid w:val="00310E5F"/>
    <w:rsid w:val="003435DC"/>
    <w:rsid w:val="00442592"/>
    <w:rsid w:val="004A2AE6"/>
    <w:rsid w:val="004D5C8A"/>
    <w:rsid w:val="004F3A79"/>
    <w:rsid w:val="00556A3D"/>
    <w:rsid w:val="005A643C"/>
    <w:rsid w:val="005F1231"/>
    <w:rsid w:val="005F5CE1"/>
    <w:rsid w:val="00637F6A"/>
    <w:rsid w:val="006946F8"/>
    <w:rsid w:val="006D3536"/>
    <w:rsid w:val="00787CF3"/>
    <w:rsid w:val="0079025F"/>
    <w:rsid w:val="007B680C"/>
    <w:rsid w:val="007C1E0F"/>
    <w:rsid w:val="0084783B"/>
    <w:rsid w:val="008642C1"/>
    <w:rsid w:val="008945A5"/>
    <w:rsid w:val="008D18D0"/>
    <w:rsid w:val="008F357F"/>
    <w:rsid w:val="00943071"/>
    <w:rsid w:val="009A3F7F"/>
    <w:rsid w:val="009A4EAC"/>
    <w:rsid w:val="009C4F89"/>
    <w:rsid w:val="00A66E0B"/>
    <w:rsid w:val="00A86D05"/>
    <w:rsid w:val="00A949BB"/>
    <w:rsid w:val="00A94B62"/>
    <w:rsid w:val="00B91C42"/>
    <w:rsid w:val="00BB03D2"/>
    <w:rsid w:val="00BB1FAA"/>
    <w:rsid w:val="00BC0702"/>
    <w:rsid w:val="00BD1E62"/>
    <w:rsid w:val="00C0702F"/>
    <w:rsid w:val="00C227C0"/>
    <w:rsid w:val="00C3330B"/>
    <w:rsid w:val="00C5481D"/>
    <w:rsid w:val="00D412D4"/>
    <w:rsid w:val="00DA4A60"/>
    <w:rsid w:val="00DD3D7B"/>
    <w:rsid w:val="00E03213"/>
    <w:rsid w:val="00E818C1"/>
    <w:rsid w:val="00E92D7B"/>
    <w:rsid w:val="00ED6A16"/>
    <w:rsid w:val="00F01486"/>
    <w:rsid w:val="00F75F11"/>
    <w:rsid w:val="00F85223"/>
    <w:rsid w:val="02BC020F"/>
    <w:rsid w:val="08281F50"/>
    <w:rsid w:val="088A609E"/>
    <w:rsid w:val="09C10F0D"/>
    <w:rsid w:val="0BCE5EC2"/>
    <w:rsid w:val="0FDD745E"/>
    <w:rsid w:val="173A7B26"/>
    <w:rsid w:val="1FFA3177"/>
    <w:rsid w:val="20032EAA"/>
    <w:rsid w:val="211A1A8B"/>
    <w:rsid w:val="287F75E3"/>
    <w:rsid w:val="294C0CC8"/>
    <w:rsid w:val="2E862B39"/>
    <w:rsid w:val="2ECC50EE"/>
    <w:rsid w:val="32DF3572"/>
    <w:rsid w:val="35443CC3"/>
    <w:rsid w:val="371E14E9"/>
    <w:rsid w:val="3A596E94"/>
    <w:rsid w:val="3DFD698A"/>
    <w:rsid w:val="3F04022A"/>
    <w:rsid w:val="40070F21"/>
    <w:rsid w:val="425842AA"/>
    <w:rsid w:val="456C30B3"/>
    <w:rsid w:val="475C1A2B"/>
    <w:rsid w:val="4862561F"/>
    <w:rsid w:val="52902337"/>
    <w:rsid w:val="54534FA9"/>
    <w:rsid w:val="570F13EE"/>
    <w:rsid w:val="59BC5B46"/>
    <w:rsid w:val="5F595C2E"/>
    <w:rsid w:val="602933B8"/>
    <w:rsid w:val="663179D9"/>
    <w:rsid w:val="66E765BE"/>
    <w:rsid w:val="68CB0733"/>
    <w:rsid w:val="6B9E3F44"/>
    <w:rsid w:val="6BE0445E"/>
    <w:rsid w:val="6DE95095"/>
    <w:rsid w:val="6E805E80"/>
    <w:rsid w:val="727A4A5F"/>
    <w:rsid w:val="74526B86"/>
    <w:rsid w:val="7D4E2D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上海海事大学</Company>
  <Pages>2</Pages>
  <Words>104</Words>
  <Characters>597</Characters>
  <Lines>4</Lines>
  <Paragraphs>1</Paragraphs>
  <TotalTime>59</TotalTime>
  <ScaleCrop>false</ScaleCrop>
  <LinksUpToDate>false</LinksUpToDate>
  <CharactersWithSpaces>700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2016-06-24T06:08:00Z</dcterms:created>
  <dc:creator>LiHW</dc:creator>
  <cp:lastModifiedBy>仲杰</cp:lastModifiedBy>
  <dcterms:modified xsi:type="dcterms:W3CDTF">2022-01-17T07:54:14Z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BBB53C6D9492495BBBEDC9D19936FDB2</vt:lpwstr>
  </property>
</Properties>
</file>