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第十七届全国大学生交通运输科技大赛闭幕式暨颁奖典礼</w:t>
      </w:r>
      <w:r>
        <w:rPr>
          <w:rFonts w:hint="eastAsia"/>
          <w:b/>
          <w:bCs/>
          <w:sz w:val="32"/>
          <w:szCs w:val="32"/>
          <w:lang w:val="en-US" w:eastAsia="zh-CN"/>
        </w:rPr>
        <w:t>项目服务需求</w:t>
      </w:r>
    </w:p>
    <w:p>
      <w:pPr>
        <w:numPr>
          <w:ilvl w:val="0"/>
          <w:numId w:val="1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项目背景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</w:rPr>
        <w:t>“</w:t>
      </w:r>
      <w:r>
        <w:rPr>
          <w:rFonts w:hint="eastAsia"/>
          <w:color w:val="auto"/>
          <w:sz w:val="28"/>
          <w:szCs w:val="28"/>
          <w:lang w:val="en-US" w:eastAsia="zh-Hans"/>
        </w:rPr>
        <w:t>华展物流杯</w:t>
      </w:r>
      <w:r>
        <w:rPr>
          <w:rFonts w:hint="eastAsia"/>
          <w:color w:val="auto"/>
          <w:sz w:val="28"/>
          <w:szCs w:val="28"/>
        </w:rPr>
        <w:t>”</w:t>
      </w:r>
      <w:r>
        <w:rPr>
          <w:rFonts w:hint="eastAsia"/>
          <w:color w:val="auto"/>
          <w:sz w:val="28"/>
          <w:szCs w:val="28"/>
          <w:lang w:eastAsia="zh-CN"/>
        </w:rPr>
        <w:t>第</w:t>
      </w:r>
      <w:r>
        <w:rPr>
          <w:rFonts w:hint="eastAsia"/>
          <w:color w:val="auto"/>
          <w:sz w:val="28"/>
          <w:szCs w:val="28"/>
          <w:lang w:val="en-US" w:eastAsia="zh-Hans"/>
        </w:rPr>
        <w:t>十</w:t>
      </w:r>
      <w:r>
        <w:rPr>
          <w:rFonts w:hint="eastAsia"/>
          <w:color w:val="auto"/>
          <w:sz w:val="28"/>
          <w:szCs w:val="28"/>
          <w:lang w:val="en-US" w:eastAsia="zh-CN"/>
        </w:rPr>
        <w:t>七</w:t>
      </w:r>
      <w:r>
        <w:rPr>
          <w:rFonts w:hint="eastAsia"/>
          <w:color w:val="auto"/>
          <w:sz w:val="28"/>
          <w:szCs w:val="28"/>
          <w:lang w:eastAsia="zh-CN"/>
        </w:rPr>
        <w:t>届</w:t>
      </w:r>
      <w:r>
        <w:rPr>
          <w:rFonts w:hint="eastAsia"/>
          <w:color w:val="auto"/>
          <w:sz w:val="28"/>
          <w:szCs w:val="28"/>
          <w:lang w:val="en-US" w:eastAsia="zh-Hans"/>
        </w:rPr>
        <w:t>全国大学生交通</w:t>
      </w:r>
      <w:r>
        <w:rPr>
          <w:rFonts w:hint="eastAsia"/>
          <w:color w:val="auto"/>
          <w:sz w:val="28"/>
          <w:szCs w:val="28"/>
          <w:lang w:val="en-US" w:eastAsia="zh-CN"/>
        </w:rPr>
        <w:t>运输</w:t>
      </w:r>
      <w:r>
        <w:rPr>
          <w:rFonts w:hint="eastAsia"/>
          <w:color w:val="auto"/>
          <w:sz w:val="28"/>
          <w:szCs w:val="28"/>
          <w:lang w:val="en-US" w:eastAsia="zh-Hans"/>
        </w:rPr>
        <w:t>科技大赛，</w:t>
      </w:r>
      <w:r>
        <w:rPr>
          <w:rFonts w:hint="eastAsia" w:ascii="宋体" w:hAnsi="宋体" w:eastAsia="宋体" w:cs="宋体"/>
          <w:sz w:val="28"/>
          <w:szCs w:val="28"/>
        </w:rPr>
        <w:t>由中国交通教育研究会、教育部高等学校交通运输类专业教学指导委员会共同主办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上海海事大学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中国交通教育学会院长分会承办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现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由于疫情原因，无法在校内线下举行大赛闭幕式暨颁奖典礼，拟考虑采购外包服务，由专业制作公司提供大赛闭幕式暨颁奖典礼相关服务与技术支持。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闭幕式时间：2022年7月10日 9：00-11：50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典礼概况：大赛闭幕式暨颁奖典礼分两个环节进行，第一阶段为一等奖作品展示和作品点评，第二阶段为闭幕式暨颁奖典礼。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项目需求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1、典礼相关服务</w:t>
      </w:r>
    </w:p>
    <w:p>
      <w:pPr>
        <w:numPr>
          <w:ilvl w:val="0"/>
          <w:numId w:val="0"/>
        </w:numPr>
        <w:ind w:left="560" w:left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（1）成交供应商与学校筹备人员协商制定各项策划及服务方案，执行相关方案的进度计划，保证方案顺利完成。</w:t>
      </w:r>
    </w:p>
    <w:p>
      <w:pPr>
        <w:numPr>
          <w:ilvl w:val="0"/>
          <w:numId w:val="0"/>
        </w:numPr>
        <w:ind w:left="560" w:leftChars="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（2）根据学校筹备人员的需求，成交供应商成立各工作小组，并对接学校各指定老师。</w:t>
      </w:r>
    </w:p>
    <w:p>
      <w:pPr>
        <w:numPr>
          <w:ilvl w:val="0"/>
          <w:numId w:val="0"/>
        </w:numPr>
        <w:ind w:left="560" w:left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（3）成交供应商投入的人员如有线下沟通协调需求，需符合上海市和学校的疫情防控要求，并接受学校和政府相关管理规定。</w:t>
      </w:r>
    </w:p>
    <w:p>
      <w:pPr>
        <w:numPr>
          <w:ilvl w:val="0"/>
          <w:numId w:val="0"/>
        </w:numPr>
        <w:ind w:left="560" w:leftChars="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2、典礼流程工作</w:t>
      </w:r>
    </w:p>
    <w:p>
      <w:pPr>
        <w:numPr>
          <w:ilvl w:val="0"/>
          <w:numId w:val="0"/>
        </w:numPr>
        <w:ind w:leftChars="0" w:firstLine="56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成交供应商提供工作内容包含但不限于：</w:t>
      </w:r>
    </w:p>
    <w:p>
      <w:pPr>
        <w:numPr>
          <w:ilvl w:val="0"/>
          <w:numId w:val="2"/>
        </w:numPr>
        <w:ind w:leftChars="0" w:firstLine="56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负责虚拟舞台舞美设计及制作，设计须与大赛主题相互呼应，确保实现学校需求的效果。</w:t>
      </w:r>
    </w:p>
    <w:p>
      <w:pPr>
        <w:numPr>
          <w:ilvl w:val="0"/>
          <w:numId w:val="2"/>
        </w:numPr>
        <w:ind w:leftChars="0" w:firstLine="56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负责网络的搭建、调试、维护和保障工作，确保典礼各环节顺利进行。</w:t>
      </w:r>
    </w:p>
    <w:p>
      <w:pPr>
        <w:numPr>
          <w:ilvl w:val="0"/>
          <w:numId w:val="2"/>
        </w:numPr>
        <w:ind w:leftChars="0" w:firstLine="56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协助学校做好典礼各流程的环节设计与编排，根据主持人，嘉宾的发言，进行舞台环境变化设计。</w:t>
      </w:r>
    </w:p>
    <w:p>
      <w:pPr>
        <w:numPr>
          <w:ilvl w:val="0"/>
          <w:numId w:val="2"/>
        </w:numPr>
        <w:ind w:leftChars="0" w:firstLine="56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负责虚拟舞台相关音视频的创意、编排和制作。</w:t>
      </w:r>
    </w:p>
    <w:p>
      <w:pPr>
        <w:numPr>
          <w:ilvl w:val="0"/>
          <w:numId w:val="2"/>
        </w:numPr>
        <w:ind w:leftChars="0" w:firstLine="56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负责典礼的摄影摄像、导播切播、以及网络直播信号的制作与输出，并完成直播平台的全网直播。</w:t>
      </w:r>
    </w:p>
    <w:p>
      <w:pPr>
        <w:numPr>
          <w:ilvl w:val="0"/>
          <w:numId w:val="2"/>
        </w:numPr>
        <w:ind w:leftChars="0" w:firstLine="56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大赛主视觉、各类海报，参赛指南和评审指南的设计与美化。</w:t>
      </w:r>
    </w:p>
    <w:p>
      <w:pPr>
        <w:numPr>
          <w:ilvl w:val="0"/>
          <w:numId w:val="2"/>
        </w:numPr>
        <w:ind w:leftChars="0" w:firstLine="56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成交供应商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须在典礼举行当日（7月10日）前两日，将所有设计和设备都布置完成，并按照学校的要求进行彩排，期间由工作人员实时监控直播画面，保证大会正常运行。</w:t>
      </w:r>
    </w:p>
    <w:p>
      <w:pPr>
        <w:numPr>
          <w:ilvl w:val="0"/>
          <w:numId w:val="2"/>
        </w:numPr>
        <w:ind w:leftChars="0" w:firstLine="56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典礼相关的其他配套服务。</w:t>
      </w:r>
    </w:p>
    <w:p>
      <w:pPr>
        <w:numPr>
          <w:ilvl w:val="0"/>
          <w:numId w:val="3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其他</w:t>
      </w:r>
    </w:p>
    <w:p>
      <w:pPr>
        <w:numPr>
          <w:ilvl w:val="0"/>
          <w:numId w:val="0"/>
        </w:numPr>
        <w:ind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（1）成交供应商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严格遵守保密原则，对所接触到学校提供的资料、信息、图纸、音视频等全部文件进行保密，不得泄露给其他无关人员。</w:t>
      </w:r>
    </w:p>
    <w:p>
      <w:pPr>
        <w:numPr>
          <w:ilvl w:val="0"/>
          <w:numId w:val="0"/>
        </w:numPr>
        <w:ind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（2）成交供应商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所进行的素材设计不得使用、抄袭、复制第三方的作品。</w:t>
      </w:r>
    </w:p>
    <w:p>
      <w:pPr>
        <w:numPr>
          <w:ilvl w:val="0"/>
          <w:numId w:val="0"/>
        </w:numPr>
        <w:ind w:leftChars="0"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（3）成交供应商为本次典礼制作设计的所有海报、视频和直播内容等成果资料归属上海海事大学所有，未经允许不得对外传播。</w:t>
      </w:r>
    </w:p>
    <w:p>
      <w:pPr>
        <w:numPr>
          <w:ilvl w:val="0"/>
          <w:numId w:val="0"/>
        </w:numPr>
        <w:ind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（4）成交供应商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需对典礼进行期间的网络安全问题负责。</w:t>
      </w:r>
    </w:p>
    <w:p>
      <w:pPr>
        <w:numPr>
          <w:ilvl w:val="0"/>
          <w:numId w:val="0"/>
        </w:numPr>
        <w:ind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（5）成交供应商必须有典礼编导执行能力、专业设计能力、策划与组织能力、视频拍摄能力、视频编辑能力。</w:t>
      </w:r>
    </w:p>
    <w:p>
      <w:pPr>
        <w:numPr>
          <w:ilvl w:val="0"/>
          <w:numId w:val="0"/>
        </w:numPr>
        <w:ind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（6）成交供应商须有处理突发事件的应急能力，能提供24小时服务响应。</w:t>
      </w:r>
    </w:p>
    <w:p>
      <w:pPr>
        <w:numPr>
          <w:ilvl w:val="0"/>
          <w:numId w:val="0"/>
        </w:numPr>
        <w:ind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（7）成交供应商能及时响应学校的需求，能在指定时间完成。</w:t>
      </w:r>
    </w:p>
    <w:p>
      <w:pPr>
        <w:numPr>
          <w:ilvl w:val="0"/>
          <w:numId w:val="0"/>
        </w:numPr>
        <w:ind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大赛闭幕式暨颁奖典礼项目服务清单</w:t>
      </w:r>
    </w:p>
    <w:tbl>
      <w:tblPr>
        <w:tblStyle w:val="2"/>
        <w:tblW w:w="49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055"/>
        <w:gridCol w:w="842"/>
        <w:gridCol w:w="929"/>
        <w:gridCol w:w="1403"/>
        <w:gridCol w:w="1613"/>
        <w:gridCol w:w="21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工作天数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使用时间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 素材制作部分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主视觉设计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7月8日－7月10日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含基础及延展部分设计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选手作品海报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6月13日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根据学校需求设计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大赛海报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7月8日－7月10日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根据学校需求设计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学校logo墙画面设计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7月8日－7月10日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根据学校需求设计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参赛指南设计及排版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7月8日－7月10日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根据学校需求设计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评审指南设计及排版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7月8日－7月10日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根据学校需求设计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授旗仪式视频拍摄及制作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7月10日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视频拍摄及特效制作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决赛视频制作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7月10日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依据实际作品提交素材，一般不超过35件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三维虚拟场景制作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镜头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7月10日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根据学校需求按镜头角度数量计算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B </w:t>
            </w:r>
            <w:r>
              <w:rPr>
                <w:rStyle w:val="4"/>
                <w:lang w:val="en-US" w:eastAsia="zh-CN" w:bidi="ar"/>
              </w:rPr>
              <w:t>线上会议部分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会议系统管理和操作员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7月8日－7月10日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视频导播系统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7月8日－7月10日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每套设备最多采集8个画面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视频合成系统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7月8日－7月10日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直播推流设备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7月8日－7月10日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7月8日－7月10日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直播链接云流量及带宽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7月8日－7月10日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直播回看剪辑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7月8日－7月10日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直播回看链接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7月8日－7月10日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300Mb商用专线宽带网络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7月8日－7月10日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51AFD1"/>
    <w:multiLevelType w:val="singleLevel"/>
    <w:tmpl w:val="9851AFD1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74BF649"/>
    <w:multiLevelType w:val="singleLevel"/>
    <w:tmpl w:val="D74BF649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41DA2272"/>
    <w:multiLevelType w:val="singleLevel"/>
    <w:tmpl w:val="41DA22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Mjc2OWVkNjI0ZjllYzdjODYzZTQ3OTMzNjA0MTgifQ=="/>
  </w:docVars>
  <w:rsids>
    <w:rsidRoot w:val="74A30246"/>
    <w:rsid w:val="007E1995"/>
    <w:rsid w:val="01D9136F"/>
    <w:rsid w:val="041D2045"/>
    <w:rsid w:val="063018E9"/>
    <w:rsid w:val="08A76B4A"/>
    <w:rsid w:val="0E8122BC"/>
    <w:rsid w:val="18143638"/>
    <w:rsid w:val="21731A80"/>
    <w:rsid w:val="245F6EF2"/>
    <w:rsid w:val="276363DC"/>
    <w:rsid w:val="2A423EDF"/>
    <w:rsid w:val="2A7C10EA"/>
    <w:rsid w:val="2D683FBD"/>
    <w:rsid w:val="3280700D"/>
    <w:rsid w:val="3A9A190D"/>
    <w:rsid w:val="3AF63BE7"/>
    <w:rsid w:val="3B2C719A"/>
    <w:rsid w:val="3BC82016"/>
    <w:rsid w:val="3BF770DE"/>
    <w:rsid w:val="416F1E2F"/>
    <w:rsid w:val="41CC6917"/>
    <w:rsid w:val="47CC58C3"/>
    <w:rsid w:val="48AC7E7E"/>
    <w:rsid w:val="4C1B22A6"/>
    <w:rsid w:val="4CFF6C97"/>
    <w:rsid w:val="53274DCE"/>
    <w:rsid w:val="549236D1"/>
    <w:rsid w:val="55285254"/>
    <w:rsid w:val="657E685D"/>
    <w:rsid w:val="6B47197D"/>
    <w:rsid w:val="6BF97438"/>
    <w:rsid w:val="6E496ACF"/>
    <w:rsid w:val="6F5B015B"/>
    <w:rsid w:val="73D2266C"/>
    <w:rsid w:val="74A30246"/>
    <w:rsid w:val="76E25DBF"/>
    <w:rsid w:val="79D25441"/>
    <w:rsid w:val="7BA274B4"/>
    <w:rsid w:val="7ED14F91"/>
    <w:rsid w:val="7F9A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1518</Words>
  <Characters>1582</Characters>
  <Lines>0</Lines>
  <Paragraphs>0</Paragraphs>
  <TotalTime>29</TotalTime>
  <ScaleCrop>false</ScaleCrop>
  <LinksUpToDate>false</LinksUpToDate>
  <CharactersWithSpaces>1587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2022-06-11T12:52:00Z</dcterms:created>
  <dc:creator>三迁</dc:creator>
  <cp:lastModifiedBy>仲杰</cp:lastModifiedBy>
  <dcterms:modified xsi:type="dcterms:W3CDTF">2022-06-12T10:29:27Z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BA748EAEAD9B4E2DB613B5388C2BD973</vt:lpwstr>
  </property>
</Properties>
</file>