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hint="eastAsia"/>
          <w:b/>
          <w:sz w:val="28"/>
          <w:szCs w:val="28"/>
          <w:highlight w:val="none"/>
        </w:rPr>
      </w:pPr>
      <w:r>
        <w:rPr>
          <w:rFonts w:hint="eastAsia"/>
          <w:b/>
          <w:sz w:val="28"/>
          <w:szCs w:val="28"/>
          <w:highlight w:val="none"/>
        </w:rPr>
        <w:t>人工智能大数据与区块链联合在线实验室基础装修技术要求</w:t>
      </w:r>
    </w:p>
    <w:p>
      <w:pPr>
        <w:pStyle w:val="8"/>
        <w:ind w:firstLine="480" w:firstLineChars="200"/>
        <w:rPr>
          <w:rFonts w:cs="仿宋" w:asciiTheme="minorEastAsia" w:hAnsiTheme="minorEastAsia" w:eastAsiaTheme="minorEastAsia"/>
          <w:kern w:val="0"/>
          <w:szCs w:val="21"/>
          <w:highlight w:val="none"/>
        </w:rPr>
      </w:pPr>
      <w:r>
        <w:rPr>
          <w:rFonts w:hint="eastAsia" w:cs="仿宋" w:asciiTheme="minorEastAsia" w:hAnsiTheme="minorEastAsia" w:eastAsiaTheme="minorEastAsia"/>
          <w:kern w:val="0"/>
          <w:szCs w:val="21"/>
          <w:highlight w:val="none"/>
        </w:rPr>
        <w:t>实验室教学基础环境为</w:t>
      </w:r>
      <w:bookmarkStart w:id="0" w:name="_GoBack"/>
      <w:bookmarkEnd w:id="0"/>
      <w:r>
        <w:rPr>
          <w:rFonts w:hint="eastAsia" w:cs="仿宋" w:asciiTheme="minorEastAsia" w:hAnsiTheme="minorEastAsia" w:eastAsiaTheme="minorEastAsia"/>
          <w:kern w:val="0"/>
          <w:szCs w:val="21"/>
          <w:highlight w:val="none"/>
        </w:rPr>
        <w:t>打造先进的多媒体大数据人工智能与区块链实验室与良好的智能化学习环境，需要对以下强弱电系统进行基础架构，尽量做到铺设完整性确保以后在使用中不飞线、不凌乱、不影响美观及实用性，</w:t>
      </w:r>
      <w:r>
        <w:rPr>
          <w:rFonts w:cs="仿宋" w:asciiTheme="minorEastAsia" w:hAnsiTheme="minorEastAsia" w:eastAsiaTheme="minorEastAsia"/>
          <w:kern w:val="0"/>
          <w:szCs w:val="21"/>
          <w:highlight w:val="none"/>
        </w:rPr>
        <w:t>施工材料要满足PC及多媒体投影系统、教学扩声系统组网所需的所有电源线、配电柜、空气开关、VGA线、六类网线、PVC线槽、KPG管、钢制桥架、6类水晶头，安装电线、网线、水晶头、插排、墙壁改造及其它施工相关的所有材料及辅材，以上需全部安装</w:t>
      </w:r>
      <w:r>
        <w:rPr>
          <w:rFonts w:hint="eastAsia" w:cs="仿宋" w:asciiTheme="minorEastAsia" w:hAnsiTheme="minorEastAsia" w:eastAsiaTheme="minorEastAsia"/>
          <w:kern w:val="0"/>
          <w:szCs w:val="21"/>
          <w:highlight w:val="none"/>
        </w:rPr>
        <w:t>。</w:t>
      </w:r>
    </w:p>
    <w:p>
      <w:pPr>
        <w:spacing w:line="360" w:lineRule="auto"/>
        <w:ind w:left="1682" w:leftChars="-2" w:hanging="1687" w:hangingChars="700"/>
        <w:jc w:val="left"/>
        <w:rPr>
          <w:rFonts w:ascii="Times New Roman" w:hAnsi="Times New Roman"/>
          <w:b/>
          <w:bCs/>
          <w:highlight w:val="none"/>
        </w:rPr>
      </w:pPr>
      <w:r>
        <w:rPr>
          <w:rFonts w:hint="eastAsia" w:ascii="Times New Roman" w:hAnsi="Times New Roman"/>
          <w:b/>
          <w:bCs/>
          <w:highlight w:val="none"/>
        </w:rPr>
        <w:t>主要设备包含：110寸教学</w:t>
      </w:r>
      <w:r>
        <w:rPr>
          <w:rFonts w:hint="eastAsia"/>
          <w:b/>
          <w:bCs/>
          <w:highlight w:val="none"/>
        </w:rPr>
        <w:t>高清显示屏</w:t>
      </w:r>
      <w:r>
        <w:rPr>
          <w:rFonts w:hint="eastAsia" w:ascii="Times New Roman" w:hAnsi="Times New Roman"/>
          <w:b/>
          <w:bCs/>
          <w:highlight w:val="none"/>
        </w:rPr>
        <w:t xml:space="preserve">设备，多媒体讲台、功放音响设备以及强弱电的改造 </w:t>
      </w:r>
    </w:p>
    <w:p>
      <w:pPr>
        <w:pStyle w:val="6"/>
        <w:ind w:firstLine="0" w:firstLineChars="0"/>
        <w:rPr>
          <w:b/>
          <w:bCs/>
          <w:sz w:val="24"/>
          <w:highlight w:val="none"/>
        </w:rPr>
      </w:pPr>
      <w:r>
        <w:rPr>
          <w:rFonts w:hint="eastAsia"/>
          <w:b/>
          <w:bCs/>
          <w:sz w:val="24"/>
          <w:highlight w:val="none"/>
        </w:rPr>
        <w:t>1、110寸教学高清显示屏设备  1台</w:t>
      </w:r>
    </w:p>
    <w:p>
      <w:pPr>
        <w:widowControl/>
        <w:spacing w:line="360" w:lineRule="auto"/>
        <w:ind w:firstLine="480" w:firstLineChars="200"/>
        <w:jc w:val="left"/>
        <w:rPr>
          <w:rFonts w:cs="宋体"/>
          <w:color w:val="000000"/>
          <w:kern w:val="0"/>
          <w:highlight w:val="none"/>
          <w:lang w:bidi="ar"/>
        </w:rPr>
      </w:pPr>
      <w:r>
        <w:rPr>
          <w:rFonts w:hint="eastAsia" w:ascii="微软雅黑" w:hAnsi="微软雅黑" w:eastAsia="微软雅黑" w:cs="微软雅黑"/>
          <w:color w:val="000000"/>
          <w:kern w:val="0"/>
          <w:highlight w:val="none"/>
          <w:lang w:bidi="ar"/>
        </w:rPr>
        <w:t>▲</w:t>
      </w:r>
      <w:r>
        <w:rPr>
          <w:rFonts w:hint="eastAsia" w:cs="宋体"/>
          <w:color w:val="000000"/>
          <w:kern w:val="0"/>
          <w:highlight w:val="none"/>
          <w:lang w:bidi="ar"/>
        </w:rPr>
        <w:t>1.整机采用全金属外壳设计，边角采用弧形设计，表面无尖锐边缘或凸起。整机屏幕采用110英寸UHD超高清LED 液晶屏，显示比例16:9，屏幕图像分辨率3840*2160。（提供国家权威检验中心出具的检测报告复印件加盖厂商公章）</w:t>
      </w:r>
    </w:p>
    <w:p>
      <w:pPr>
        <w:widowControl/>
        <w:spacing w:line="360" w:lineRule="auto"/>
        <w:ind w:firstLine="480" w:firstLineChars="200"/>
        <w:jc w:val="left"/>
        <w:rPr>
          <w:rFonts w:cs="宋体"/>
          <w:color w:val="000000"/>
          <w:kern w:val="0"/>
          <w:highlight w:val="none"/>
          <w:lang w:bidi="ar"/>
        </w:rPr>
      </w:pPr>
      <w:r>
        <w:rPr>
          <w:rFonts w:hint="eastAsia" w:cs="宋体"/>
          <w:color w:val="000000"/>
          <w:kern w:val="0"/>
          <w:highlight w:val="none"/>
          <w:lang w:bidi="ar"/>
        </w:rPr>
        <w:t>2.整机输入接口具备4路HDMI，1路RS232，2路DP；整机输出接口具备1路DP OUT、1路RS232 OUT。</w:t>
      </w:r>
    </w:p>
    <w:p>
      <w:pPr>
        <w:widowControl/>
        <w:spacing w:line="360" w:lineRule="auto"/>
        <w:ind w:firstLine="480" w:firstLineChars="200"/>
        <w:jc w:val="left"/>
        <w:rPr>
          <w:rFonts w:cs="宋体"/>
          <w:color w:val="000000"/>
          <w:kern w:val="0"/>
          <w:highlight w:val="none"/>
          <w:lang w:bidi="ar"/>
        </w:rPr>
      </w:pPr>
      <w:r>
        <w:rPr>
          <w:rFonts w:hint="eastAsia" w:cs="宋体"/>
          <w:color w:val="000000"/>
          <w:kern w:val="0"/>
          <w:highlight w:val="none"/>
          <w:lang w:bidi="ar"/>
        </w:rPr>
        <w:t>3.为便于操作，整机应具备电源、音量+-、通道+-、菜单和返回物理按键。</w:t>
      </w:r>
    </w:p>
    <w:p>
      <w:pPr>
        <w:widowControl/>
        <w:spacing w:line="360" w:lineRule="auto"/>
        <w:ind w:firstLine="480" w:firstLineChars="200"/>
        <w:jc w:val="left"/>
        <w:rPr>
          <w:rFonts w:cs="宋体"/>
          <w:color w:val="000000"/>
          <w:kern w:val="0"/>
          <w:highlight w:val="none"/>
          <w:lang w:bidi="ar"/>
        </w:rPr>
      </w:pPr>
      <w:r>
        <w:rPr>
          <w:rFonts w:hint="eastAsia" w:cs="宋体"/>
          <w:color w:val="000000"/>
          <w:kern w:val="0"/>
          <w:highlight w:val="none"/>
          <w:lang w:bidi="ar"/>
        </w:rPr>
        <w:t>4.为保证显示清晰度，整机屏幕亮度需≥500nit，支持对屏幕亮度进行自定义设置。</w:t>
      </w:r>
    </w:p>
    <w:p>
      <w:pPr>
        <w:widowControl/>
        <w:spacing w:line="360" w:lineRule="auto"/>
        <w:ind w:firstLine="480" w:firstLineChars="200"/>
        <w:jc w:val="left"/>
        <w:rPr>
          <w:rFonts w:cs="宋体"/>
          <w:color w:val="000000"/>
          <w:kern w:val="0"/>
          <w:highlight w:val="none"/>
          <w:lang w:bidi="ar"/>
        </w:rPr>
      </w:pPr>
      <w:r>
        <w:rPr>
          <w:rFonts w:hint="eastAsia" w:cs="宋体"/>
          <w:color w:val="000000"/>
          <w:kern w:val="0"/>
          <w:highlight w:val="none"/>
          <w:lang w:bidi="ar"/>
        </w:rPr>
        <w:t>5.整机屏幕色域值≥NTSC 85%，带来更好的色彩还原效果。提供国家权威检验中心出具的检测报告复印件加盖厂商公章）</w:t>
      </w:r>
    </w:p>
    <w:p>
      <w:pPr>
        <w:widowControl/>
        <w:spacing w:line="360" w:lineRule="auto"/>
        <w:ind w:firstLine="480" w:firstLineChars="200"/>
        <w:jc w:val="left"/>
        <w:rPr>
          <w:rFonts w:cs="宋体"/>
          <w:color w:val="000000"/>
          <w:kern w:val="0"/>
          <w:highlight w:val="none"/>
          <w:lang w:bidi="ar"/>
        </w:rPr>
      </w:pPr>
      <w:r>
        <w:rPr>
          <w:rFonts w:hint="eastAsia" w:cs="宋体"/>
          <w:color w:val="000000"/>
          <w:kern w:val="0"/>
          <w:highlight w:val="none"/>
          <w:lang w:bidi="ar"/>
        </w:rPr>
        <w:t>6.整机具备2*10W立体声扬声器，可播放外部接入设备的音频。</w:t>
      </w:r>
    </w:p>
    <w:p>
      <w:pPr>
        <w:widowControl/>
        <w:spacing w:line="360" w:lineRule="auto"/>
        <w:ind w:firstLine="480" w:firstLineChars="200"/>
        <w:jc w:val="left"/>
        <w:rPr>
          <w:rFonts w:cs="宋体"/>
          <w:color w:val="000000"/>
          <w:kern w:val="0"/>
          <w:highlight w:val="none"/>
          <w:lang w:bidi="ar"/>
        </w:rPr>
      </w:pPr>
      <w:r>
        <w:rPr>
          <w:rFonts w:hint="eastAsia" w:cs="宋体"/>
          <w:color w:val="000000"/>
          <w:kern w:val="0"/>
          <w:highlight w:val="none"/>
          <w:lang w:bidi="ar"/>
        </w:rPr>
        <w:t>7.整机支持显示模式切换功能，支持全屏、左右、上下、画中画、四画面5种不同显示模式。提供国家权威检验中心出具的检测报告复印件加盖厂商公章）</w:t>
      </w:r>
    </w:p>
    <w:p>
      <w:pPr>
        <w:widowControl/>
        <w:spacing w:line="360" w:lineRule="auto"/>
        <w:ind w:firstLine="480" w:firstLineChars="200"/>
        <w:jc w:val="left"/>
        <w:rPr>
          <w:rFonts w:cs="宋体"/>
          <w:color w:val="000000"/>
          <w:kern w:val="0"/>
          <w:highlight w:val="none"/>
          <w:lang w:bidi="ar"/>
        </w:rPr>
      </w:pPr>
      <w:r>
        <w:rPr>
          <w:rFonts w:hint="eastAsia" w:cs="宋体"/>
          <w:color w:val="000000"/>
          <w:kern w:val="0"/>
          <w:highlight w:val="none"/>
          <w:lang w:bidi="ar"/>
        </w:rPr>
        <w:t>8.整机支持≥4路HDMI输入画面融合显示，支持选择4路HDMI输入中的任一一路音频进行播放。提供国家权威检验中心出具的检测报告复印件加盖厂商公章）</w:t>
      </w:r>
    </w:p>
    <w:p>
      <w:pPr>
        <w:widowControl/>
        <w:spacing w:line="360" w:lineRule="auto"/>
        <w:ind w:firstLine="480" w:firstLineChars="200"/>
        <w:jc w:val="left"/>
        <w:rPr>
          <w:rFonts w:cs="宋体"/>
          <w:color w:val="000000"/>
          <w:kern w:val="0"/>
          <w:highlight w:val="none"/>
          <w:lang w:bidi="ar"/>
        </w:rPr>
      </w:pPr>
      <w:r>
        <w:rPr>
          <w:rFonts w:hint="eastAsia" w:cs="宋体"/>
          <w:color w:val="000000"/>
          <w:kern w:val="0"/>
          <w:highlight w:val="none"/>
          <w:lang w:bidi="ar"/>
        </w:rPr>
        <w:t>9.整机支持MEMC运动补偿功能，避免动态画面产生拖影，提高画面流畅度，此功能用户可以自行打开或关闭。</w:t>
      </w:r>
    </w:p>
    <w:p>
      <w:pPr>
        <w:pStyle w:val="6"/>
        <w:ind w:firstLine="0" w:firstLineChars="0"/>
        <w:rPr>
          <w:b/>
          <w:bCs/>
          <w:sz w:val="24"/>
          <w:highlight w:val="none"/>
        </w:rPr>
      </w:pPr>
      <w:r>
        <w:rPr>
          <w:rFonts w:hint="eastAsia"/>
          <w:b/>
          <w:bCs/>
          <w:sz w:val="24"/>
          <w:highlight w:val="none"/>
        </w:rPr>
        <w:t xml:space="preserve">2、多媒体讲台  1张 </w:t>
      </w:r>
    </w:p>
    <w:p>
      <w:pPr>
        <w:widowControl/>
        <w:numPr>
          <w:ilvl w:val="0"/>
          <w:numId w:val="1"/>
        </w:numPr>
        <w:ind w:hanging="97"/>
        <w:jc w:val="left"/>
        <w:rPr>
          <w:highlight w:val="none"/>
        </w:rPr>
      </w:pPr>
      <w:r>
        <w:rPr>
          <w:rFonts w:hint="eastAsia" w:cs="宋体"/>
          <w:color w:val="000000"/>
          <w:kern w:val="0"/>
          <w:highlight w:val="none"/>
          <w:lang w:bidi="ar"/>
        </w:rPr>
        <w:t>1400*700*900（长*宽*高）</w:t>
      </w:r>
    </w:p>
    <w:p>
      <w:pPr>
        <w:widowControl/>
        <w:numPr>
          <w:ilvl w:val="0"/>
          <w:numId w:val="1"/>
        </w:numPr>
        <w:ind w:hanging="97"/>
        <w:jc w:val="left"/>
        <w:rPr>
          <w:highlight w:val="none"/>
        </w:rPr>
      </w:pPr>
      <w:r>
        <w:rPr>
          <w:rFonts w:hint="eastAsia" w:cs="宋体"/>
          <w:color w:val="000000"/>
          <w:kern w:val="0"/>
          <w:highlight w:val="none"/>
          <w:lang w:bidi="ar"/>
        </w:rPr>
        <w:t>材质：优质冷轧钢板/耐划台面</w:t>
      </w:r>
    </w:p>
    <w:p>
      <w:pPr>
        <w:widowControl/>
        <w:numPr>
          <w:ilvl w:val="0"/>
          <w:numId w:val="1"/>
        </w:numPr>
        <w:ind w:hanging="97"/>
        <w:jc w:val="left"/>
        <w:rPr>
          <w:highlight w:val="none"/>
        </w:rPr>
      </w:pPr>
      <w:r>
        <w:rPr>
          <w:rFonts w:hint="eastAsia" w:cs="宋体"/>
          <w:color w:val="000000"/>
          <w:kern w:val="0"/>
          <w:highlight w:val="none"/>
          <w:lang w:bidi="ar"/>
        </w:rPr>
        <w:t xml:space="preserve">功能：具备显示器摆放区、带锁主机箱、视频展台、音响设备区、中控台等   </w:t>
      </w:r>
      <w:r>
        <w:rPr>
          <w:rFonts w:hint="eastAsia"/>
          <w:highlight w:val="none"/>
        </w:rPr>
        <w:t xml:space="preserve"> </w:t>
      </w:r>
    </w:p>
    <w:p>
      <w:pPr>
        <w:pStyle w:val="6"/>
        <w:ind w:firstLine="0" w:firstLineChars="0"/>
        <w:rPr>
          <w:b/>
          <w:bCs/>
          <w:sz w:val="24"/>
          <w:highlight w:val="none"/>
        </w:rPr>
      </w:pPr>
      <w:r>
        <w:rPr>
          <w:rFonts w:hint="eastAsia"/>
          <w:b/>
          <w:bCs/>
          <w:sz w:val="24"/>
          <w:highlight w:val="none"/>
        </w:rPr>
        <w:t>3、功放    1台</w:t>
      </w:r>
    </w:p>
    <w:p>
      <w:pPr>
        <w:widowControl/>
        <w:numPr>
          <w:ilvl w:val="0"/>
          <w:numId w:val="1"/>
        </w:numPr>
        <w:ind w:hanging="97"/>
        <w:jc w:val="left"/>
        <w:rPr>
          <w:rFonts w:cs="宋体"/>
          <w:color w:val="000000"/>
          <w:kern w:val="0"/>
          <w:highlight w:val="none"/>
          <w:lang w:bidi="ar"/>
        </w:rPr>
      </w:pPr>
      <w:r>
        <w:rPr>
          <w:rFonts w:hint="eastAsia" w:cs="宋体"/>
          <w:color w:val="000000"/>
          <w:kern w:val="0"/>
          <w:highlight w:val="none"/>
          <w:lang w:bidi="ar"/>
        </w:rPr>
        <w:t>左右通道串音衰减&gt;42dB，输入灵敏度：280±40 mV，</w:t>
      </w:r>
    </w:p>
    <w:p>
      <w:pPr>
        <w:widowControl/>
        <w:numPr>
          <w:ilvl w:val="0"/>
          <w:numId w:val="1"/>
        </w:numPr>
        <w:ind w:hanging="97"/>
        <w:jc w:val="left"/>
        <w:rPr>
          <w:rFonts w:cs="宋体"/>
          <w:color w:val="000000"/>
          <w:kern w:val="0"/>
          <w:highlight w:val="none"/>
          <w:lang w:bidi="ar"/>
        </w:rPr>
      </w:pPr>
      <w:r>
        <w:rPr>
          <w:rFonts w:hint="eastAsia" w:cs="宋体"/>
          <w:color w:val="000000"/>
          <w:kern w:val="0"/>
          <w:highlight w:val="none"/>
          <w:lang w:bidi="ar"/>
        </w:rPr>
        <w:t>前置声道（FL/FR）：4-6 Ω，</w:t>
      </w:r>
    </w:p>
    <w:p>
      <w:pPr>
        <w:widowControl/>
        <w:numPr>
          <w:ilvl w:val="0"/>
          <w:numId w:val="1"/>
        </w:numPr>
        <w:ind w:hanging="97"/>
        <w:jc w:val="left"/>
        <w:rPr>
          <w:rFonts w:cs="宋体"/>
          <w:color w:val="000000"/>
          <w:kern w:val="0"/>
          <w:highlight w:val="none"/>
          <w:lang w:bidi="ar"/>
        </w:rPr>
      </w:pPr>
      <w:r>
        <w:rPr>
          <w:rFonts w:hint="eastAsia" w:cs="宋体"/>
          <w:color w:val="000000"/>
          <w:kern w:val="0"/>
          <w:highlight w:val="none"/>
          <w:lang w:bidi="ar"/>
        </w:rPr>
        <w:t>中置声道（CEN）：8-16 Ω，</w:t>
      </w:r>
    </w:p>
    <w:p>
      <w:pPr>
        <w:widowControl/>
        <w:numPr>
          <w:ilvl w:val="0"/>
          <w:numId w:val="1"/>
        </w:numPr>
        <w:ind w:hanging="97"/>
        <w:jc w:val="left"/>
        <w:rPr>
          <w:rFonts w:cs="宋体"/>
          <w:color w:val="000000"/>
          <w:kern w:val="0"/>
          <w:highlight w:val="none"/>
          <w:lang w:bidi="ar"/>
        </w:rPr>
      </w:pPr>
      <w:r>
        <w:rPr>
          <w:rFonts w:hint="eastAsia" w:cs="宋体"/>
          <w:color w:val="000000"/>
          <w:kern w:val="0"/>
          <w:highlight w:val="none"/>
          <w:lang w:bidi="ar"/>
        </w:rPr>
        <w:t>环绕声道（SL/SR）: 8-16 Ω,</w:t>
      </w:r>
    </w:p>
    <w:p>
      <w:pPr>
        <w:widowControl/>
        <w:numPr>
          <w:ilvl w:val="0"/>
          <w:numId w:val="1"/>
        </w:numPr>
        <w:ind w:hanging="97"/>
        <w:jc w:val="left"/>
        <w:rPr>
          <w:rFonts w:cs="宋体"/>
          <w:color w:val="000000"/>
          <w:kern w:val="0"/>
          <w:highlight w:val="none"/>
          <w:lang w:bidi="ar"/>
        </w:rPr>
      </w:pPr>
      <w:r>
        <w:rPr>
          <w:rFonts w:hint="eastAsia" w:cs="宋体"/>
          <w:color w:val="000000"/>
          <w:kern w:val="0"/>
          <w:highlight w:val="none"/>
          <w:lang w:bidi="ar"/>
        </w:rPr>
        <w:t>信噪比&gt;76dB(A计权)</w:t>
      </w:r>
    </w:p>
    <w:p>
      <w:pPr>
        <w:widowControl/>
        <w:numPr>
          <w:ilvl w:val="0"/>
          <w:numId w:val="1"/>
        </w:numPr>
        <w:ind w:hanging="97"/>
        <w:jc w:val="left"/>
        <w:rPr>
          <w:rFonts w:cs="宋体"/>
          <w:color w:val="000000"/>
          <w:kern w:val="0"/>
          <w:highlight w:val="none"/>
          <w:lang w:bidi="ar"/>
        </w:rPr>
      </w:pPr>
      <w:r>
        <w:rPr>
          <w:rFonts w:hint="eastAsia" w:cs="宋体"/>
          <w:color w:val="000000"/>
          <w:kern w:val="0"/>
          <w:highlight w:val="none"/>
          <w:lang w:bidi="ar"/>
        </w:rPr>
        <w:t>尺寸：0.4*0.3*0.1（长*宽*高，单位：m）</w:t>
      </w:r>
    </w:p>
    <w:p>
      <w:pPr>
        <w:pStyle w:val="6"/>
        <w:ind w:firstLine="0" w:firstLineChars="0"/>
        <w:rPr>
          <w:b/>
          <w:bCs/>
          <w:sz w:val="24"/>
          <w:highlight w:val="none"/>
        </w:rPr>
      </w:pPr>
      <w:r>
        <w:rPr>
          <w:rFonts w:hint="eastAsia"/>
          <w:b/>
          <w:bCs/>
          <w:sz w:val="24"/>
          <w:highlight w:val="none"/>
        </w:rPr>
        <w:t>4、立体音响：1套</w:t>
      </w:r>
    </w:p>
    <w:p>
      <w:pPr>
        <w:widowControl/>
        <w:numPr>
          <w:ilvl w:val="0"/>
          <w:numId w:val="1"/>
        </w:numPr>
        <w:ind w:hanging="97"/>
        <w:jc w:val="left"/>
        <w:rPr>
          <w:rFonts w:cs="宋体"/>
          <w:color w:val="000000"/>
          <w:kern w:val="0"/>
          <w:highlight w:val="none"/>
          <w:lang w:bidi="ar"/>
        </w:rPr>
      </w:pPr>
      <w:r>
        <w:rPr>
          <w:rFonts w:hint="eastAsia" w:cs="宋体"/>
          <w:color w:val="000000"/>
          <w:kern w:val="0"/>
          <w:highlight w:val="none"/>
          <w:lang w:bidi="ar"/>
        </w:rPr>
        <w:t>额定功率：60W(AES)</w:t>
      </w:r>
    </w:p>
    <w:p>
      <w:pPr>
        <w:widowControl/>
        <w:numPr>
          <w:ilvl w:val="0"/>
          <w:numId w:val="1"/>
        </w:numPr>
        <w:ind w:hanging="97"/>
        <w:jc w:val="left"/>
        <w:rPr>
          <w:rFonts w:cs="宋体"/>
          <w:color w:val="000000"/>
          <w:kern w:val="0"/>
          <w:highlight w:val="none"/>
          <w:lang w:bidi="ar"/>
        </w:rPr>
      </w:pPr>
      <w:r>
        <w:rPr>
          <w:rFonts w:hint="eastAsia" w:cs="宋体"/>
          <w:color w:val="000000"/>
          <w:kern w:val="0"/>
          <w:highlight w:val="none"/>
          <w:lang w:bidi="ar"/>
        </w:rPr>
        <w:t>额定阻抗：6欧姆</w:t>
      </w:r>
    </w:p>
    <w:p>
      <w:pPr>
        <w:widowControl/>
        <w:numPr>
          <w:ilvl w:val="0"/>
          <w:numId w:val="1"/>
        </w:numPr>
        <w:ind w:hanging="97"/>
        <w:jc w:val="left"/>
        <w:rPr>
          <w:rFonts w:cs="宋体"/>
          <w:color w:val="000000"/>
          <w:kern w:val="0"/>
          <w:highlight w:val="none"/>
          <w:lang w:bidi="ar"/>
        </w:rPr>
      </w:pPr>
      <w:r>
        <w:rPr>
          <w:rFonts w:hint="eastAsia" w:cs="宋体"/>
          <w:color w:val="000000"/>
          <w:kern w:val="0"/>
          <w:highlight w:val="none"/>
          <w:lang w:bidi="ar"/>
        </w:rPr>
        <w:t>频率响应：70HZ-19KHZ</w:t>
      </w:r>
    </w:p>
    <w:p>
      <w:pPr>
        <w:widowControl/>
        <w:numPr>
          <w:ilvl w:val="0"/>
          <w:numId w:val="1"/>
        </w:numPr>
        <w:ind w:hanging="97"/>
        <w:jc w:val="left"/>
        <w:rPr>
          <w:rFonts w:cs="宋体"/>
          <w:color w:val="000000"/>
          <w:kern w:val="0"/>
          <w:highlight w:val="none"/>
          <w:lang w:bidi="ar"/>
        </w:rPr>
      </w:pPr>
      <w:r>
        <w:rPr>
          <w:rFonts w:hint="eastAsia" w:cs="宋体"/>
          <w:color w:val="000000"/>
          <w:kern w:val="0"/>
          <w:highlight w:val="none"/>
          <w:lang w:bidi="ar"/>
        </w:rPr>
        <w:t>灵敏度：89DB</w:t>
      </w:r>
    </w:p>
    <w:p>
      <w:pPr>
        <w:widowControl/>
        <w:numPr>
          <w:ilvl w:val="0"/>
          <w:numId w:val="1"/>
        </w:numPr>
        <w:ind w:hanging="97"/>
        <w:jc w:val="left"/>
        <w:rPr>
          <w:rFonts w:cs="宋体"/>
          <w:color w:val="000000"/>
          <w:kern w:val="0"/>
          <w:highlight w:val="none"/>
          <w:lang w:bidi="ar"/>
        </w:rPr>
      </w:pPr>
      <w:r>
        <w:rPr>
          <w:rFonts w:hint="eastAsia" w:cs="宋体"/>
          <w:color w:val="000000"/>
          <w:kern w:val="0"/>
          <w:highlight w:val="none"/>
          <w:lang w:bidi="ar"/>
        </w:rPr>
        <w:t>最大声压级：100dB</w:t>
      </w:r>
    </w:p>
    <w:p>
      <w:pPr>
        <w:widowControl/>
        <w:numPr>
          <w:ilvl w:val="0"/>
          <w:numId w:val="1"/>
        </w:numPr>
        <w:ind w:hanging="97"/>
        <w:jc w:val="left"/>
        <w:rPr>
          <w:rFonts w:cs="宋体"/>
          <w:color w:val="000000"/>
          <w:kern w:val="0"/>
          <w:highlight w:val="none"/>
          <w:lang w:bidi="ar"/>
        </w:rPr>
      </w:pPr>
      <w:r>
        <w:rPr>
          <w:rFonts w:hint="eastAsia" w:cs="宋体"/>
          <w:color w:val="000000"/>
          <w:kern w:val="0"/>
          <w:highlight w:val="none"/>
          <w:lang w:bidi="ar"/>
        </w:rPr>
        <w:t>分频点：3000HZ</w:t>
      </w:r>
    </w:p>
    <w:p>
      <w:pPr>
        <w:widowControl/>
        <w:numPr>
          <w:ilvl w:val="0"/>
          <w:numId w:val="1"/>
        </w:numPr>
        <w:ind w:hanging="97"/>
        <w:jc w:val="left"/>
        <w:rPr>
          <w:rFonts w:cs="宋体"/>
          <w:color w:val="000000"/>
          <w:kern w:val="0"/>
          <w:highlight w:val="none"/>
          <w:lang w:bidi="ar"/>
        </w:rPr>
      </w:pPr>
      <w:r>
        <w:rPr>
          <w:rFonts w:hint="eastAsia" w:cs="宋体"/>
          <w:color w:val="000000"/>
          <w:kern w:val="0"/>
          <w:highlight w:val="none"/>
          <w:lang w:bidi="ar"/>
        </w:rPr>
        <w:t>吊挂/安装：横向吊挂</w:t>
      </w:r>
    </w:p>
    <w:p>
      <w:pPr>
        <w:widowControl/>
        <w:numPr>
          <w:ilvl w:val="0"/>
          <w:numId w:val="1"/>
        </w:numPr>
        <w:ind w:hanging="97"/>
        <w:jc w:val="left"/>
        <w:rPr>
          <w:rFonts w:cs="宋体"/>
          <w:color w:val="000000"/>
          <w:kern w:val="0"/>
          <w:highlight w:val="none"/>
          <w:lang w:bidi="ar"/>
        </w:rPr>
      </w:pPr>
      <w:r>
        <w:rPr>
          <w:rFonts w:hint="eastAsia" w:cs="宋体"/>
          <w:color w:val="000000"/>
          <w:kern w:val="0"/>
          <w:highlight w:val="none"/>
          <w:lang w:bidi="ar"/>
        </w:rPr>
        <w:t>接线方式：按压式接线盒</w:t>
      </w:r>
    </w:p>
    <w:p>
      <w:pPr>
        <w:widowControl/>
        <w:numPr>
          <w:ilvl w:val="0"/>
          <w:numId w:val="1"/>
        </w:numPr>
        <w:ind w:hanging="97"/>
        <w:jc w:val="left"/>
        <w:rPr>
          <w:rFonts w:cs="宋体"/>
          <w:color w:val="000000"/>
          <w:kern w:val="0"/>
          <w:highlight w:val="none"/>
          <w:lang w:bidi="ar"/>
        </w:rPr>
      </w:pPr>
      <w:r>
        <w:rPr>
          <w:rFonts w:hint="eastAsia" w:cs="宋体"/>
          <w:color w:val="000000"/>
          <w:kern w:val="0"/>
          <w:highlight w:val="none"/>
          <w:lang w:bidi="ar"/>
        </w:rPr>
        <w:t>高频：13芯 45磁钢</w:t>
      </w:r>
    </w:p>
    <w:p>
      <w:pPr>
        <w:widowControl/>
        <w:numPr>
          <w:ilvl w:val="0"/>
          <w:numId w:val="1"/>
        </w:numPr>
        <w:ind w:hanging="97"/>
        <w:jc w:val="left"/>
        <w:rPr>
          <w:szCs w:val="21"/>
          <w:highlight w:val="none"/>
        </w:rPr>
      </w:pPr>
      <w:r>
        <w:rPr>
          <w:rFonts w:hint="eastAsia" w:cs="宋体"/>
          <w:color w:val="000000"/>
          <w:kern w:val="0"/>
          <w:highlight w:val="none"/>
          <w:lang w:bidi="ar"/>
        </w:rPr>
        <w:t>低频：25芯 85磁钢</w:t>
      </w:r>
    </w:p>
    <w:p>
      <w:pPr>
        <w:pStyle w:val="6"/>
        <w:ind w:firstLine="0" w:firstLineChars="0"/>
        <w:rPr>
          <w:b/>
          <w:bCs/>
          <w:sz w:val="24"/>
          <w:highlight w:val="none"/>
        </w:rPr>
      </w:pPr>
      <w:r>
        <w:rPr>
          <w:rFonts w:hint="eastAsia"/>
          <w:b/>
          <w:bCs/>
          <w:sz w:val="24"/>
          <w:highlight w:val="none"/>
        </w:rPr>
        <w:t>5、强弱电改造  一批</w:t>
      </w:r>
    </w:p>
    <w:p>
      <w:pPr>
        <w:widowControl/>
        <w:spacing w:line="360" w:lineRule="auto"/>
        <w:ind w:firstLine="240" w:firstLineChars="100"/>
        <w:jc w:val="left"/>
        <w:rPr>
          <w:rFonts w:cs="宋体"/>
          <w:color w:val="000000"/>
          <w:kern w:val="0"/>
          <w:highlight w:val="none"/>
          <w:lang w:bidi="ar"/>
        </w:rPr>
      </w:pPr>
      <w:r>
        <w:rPr>
          <w:rFonts w:hint="eastAsia" w:cs="宋体"/>
          <w:color w:val="000000"/>
          <w:kern w:val="0"/>
          <w:highlight w:val="none"/>
          <w:lang w:bidi="ar"/>
        </w:rPr>
        <w:t>网线和强电电线要求：网线使用6类网线，工位电线使用2.5平方规格，照明电线使用2.5平方规格，空调使用4平方规格；</w:t>
      </w:r>
    </w:p>
    <w:p>
      <w:pPr>
        <w:spacing w:line="360" w:lineRule="auto"/>
        <w:rPr>
          <w:rFonts w:ascii="Times New Roman" w:hAnsi="Times New Roman"/>
          <w:b/>
          <w:bCs/>
          <w:highlight w:val="none"/>
        </w:rPr>
      </w:pPr>
      <w:r>
        <w:rPr>
          <w:rFonts w:hint="eastAsia" w:ascii="Times New Roman" w:hAnsi="Times New Roman"/>
          <w:b/>
          <w:bCs/>
          <w:highlight w:val="none"/>
        </w:rPr>
        <w:t>二</w:t>
      </w:r>
      <w:r>
        <w:rPr>
          <w:rFonts w:ascii="Times New Roman" w:hAnsi="Times New Roman"/>
          <w:b/>
          <w:bCs/>
          <w:highlight w:val="none"/>
        </w:rPr>
        <w:t>、资质</w:t>
      </w:r>
    </w:p>
    <w:p>
      <w:pPr>
        <w:spacing w:line="360" w:lineRule="auto"/>
        <w:rPr>
          <w:rFonts w:ascii="Times New Roman" w:hAnsi="Times New Roman"/>
          <w:kern w:val="0"/>
          <w:highlight w:val="none"/>
        </w:rPr>
      </w:pPr>
      <w:r>
        <w:rPr>
          <w:rFonts w:hint="eastAsia" w:ascii="Times New Roman" w:hAnsi="Times New Roman"/>
          <w:kern w:val="0"/>
          <w:highlight w:val="none"/>
        </w:rPr>
        <w:t>1.提供显示设备制造厂家授权，提供授权书原件加盖厂商公章；</w:t>
      </w:r>
    </w:p>
    <w:p>
      <w:pPr>
        <w:spacing w:line="360" w:lineRule="auto"/>
        <w:rPr>
          <w:rFonts w:ascii="Times New Roman" w:hAnsi="Times New Roman"/>
          <w:kern w:val="0"/>
          <w:highlight w:val="none"/>
        </w:rPr>
      </w:pPr>
      <w:r>
        <w:rPr>
          <w:rFonts w:hint="eastAsia" w:ascii="Times New Roman" w:hAnsi="Times New Roman"/>
          <w:kern w:val="0"/>
          <w:highlight w:val="none"/>
        </w:rPr>
        <w:t>2.提供显示设备三年售后服务承诺函原件加盖厂商公章；</w:t>
      </w:r>
    </w:p>
    <w:p>
      <w:pPr>
        <w:spacing w:line="360" w:lineRule="auto"/>
        <w:rPr>
          <w:rFonts w:ascii="Times New Roman" w:hAnsi="Times New Roman"/>
          <w:kern w:val="0"/>
          <w:highlight w:val="none"/>
        </w:rPr>
      </w:pPr>
      <w:r>
        <w:rPr>
          <w:rFonts w:hint="eastAsia" w:ascii="Times New Roman" w:hAnsi="Times New Roman"/>
          <w:kern w:val="0"/>
          <w:highlight w:val="none"/>
        </w:rPr>
        <w:t>3.提供显示设备CCC证书复印件加盖厂商公章</w:t>
      </w:r>
    </w:p>
    <w:p>
      <w:pPr>
        <w:spacing w:line="360" w:lineRule="auto"/>
        <w:rPr>
          <w:rFonts w:ascii="Times New Roman" w:hAnsi="Times New Roman"/>
          <w:kern w:val="0"/>
          <w:highlight w:val="none"/>
        </w:rPr>
      </w:pPr>
      <w:r>
        <w:rPr>
          <w:rFonts w:hint="eastAsia" w:ascii="Times New Roman" w:hAnsi="Times New Roman"/>
          <w:kern w:val="0"/>
          <w:highlight w:val="none"/>
        </w:rPr>
        <w:t>4.提供显示设备节能认证证书复印件并加盖厂商公章。</w:t>
      </w:r>
    </w:p>
    <w:p>
      <w:pPr>
        <w:spacing w:line="360" w:lineRule="auto"/>
        <w:rPr>
          <w:rFonts w:ascii="Times New Roman" w:hAnsi="Times New Roman"/>
          <w:b/>
          <w:bCs/>
          <w:highlight w:val="none"/>
        </w:rPr>
      </w:pPr>
      <w:r>
        <w:rPr>
          <w:rFonts w:hint="eastAsia" w:ascii="Times New Roman" w:hAnsi="Times New Roman"/>
          <w:b/>
          <w:bCs/>
          <w:highlight w:val="none"/>
        </w:rPr>
        <w:t>三</w:t>
      </w:r>
      <w:r>
        <w:rPr>
          <w:rFonts w:ascii="Times New Roman" w:hAnsi="Times New Roman"/>
          <w:b/>
          <w:bCs/>
          <w:highlight w:val="none"/>
        </w:rPr>
        <w:t>、质保期及运输</w:t>
      </w:r>
    </w:p>
    <w:p>
      <w:pPr>
        <w:spacing w:line="360" w:lineRule="auto"/>
        <w:rPr>
          <w:rFonts w:ascii="Times New Roman" w:hAnsi="Times New Roman"/>
          <w:highlight w:val="none"/>
        </w:rPr>
      </w:pPr>
      <w:r>
        <w:rPr>
          <w:rFonts w:ascii="Times New Roman" w:hAnsi="Times New Roman"/>
          <w:highlight w:val="none"/>
        </w:rPr>
        <w:t>1.供货期为30天；</w:t>
      </w:r>
    </w:p>
    <w:p>
      <w:pPr>
        <w:spacing w:line="360" w:lineRule="auto"/>
        <w:rPr>
          <w:rFonts w:ascii="Times New Roman" w:hAnsi="Times New Roman"/>
          <w:highlight w:val="none"/>
        </w:rPr>
      </w:pPr>
      <w:r>
        <w:rPr>
          <w:rFonts w:ascii="Times New Roman" w:hAnsi="Times New Roman"/>
          <w:highlight w:val="none"/>
        </w:rPr>
        <w:t>2.整机质保期为</w:t>
      </w:r>
      <w:r>
        <w:rPr>
          <w:rFonts w:hint="eastAsia" w:ascii="Times New Roman" w:hAnsi="Times New Roman"/>
          <w:highlight w:val="none"/>
        </w:rPr>
        <w:t>3</w:t>
      </w:r>
      <w:r>
        <w:rPr>
          <w:rFonts w:ascii="Times New Roman" w:hAnsi="Times New Roman"/>
          <w:highlight w:val="none"/>
        </w:rPr>
        <w:t>年，出现质量问题，厂家应在24小时内做出响应，如需上门</w:t>
      </w:r>
      <w:r>
        <w:rPr>
          <w:rFonts w:hint="eastAsia" w:ascii="Times New Roman" w:hAnsi="Times New Roman"/>
          <w:highlight w:val="none"/>
        </w:rPr>
        <w:t>1</w:t>
      </w:r>
      <w:r>
        <w:rPr>
          <w:rFonts w:ascii="Times New Roman" w:hAnsi="Times New Roman"/>
          <w:highlight w:val="none"/>
        </w:rPr>
        <w:t>天内需到达现场；</w:t>
      </w:r>
    </w:p>
    <w:p>
      <w:pPr>
        <w:spacing w:line="360" w:lineRule="auto"/>
        <w:rPr>
          <w:rFonts w:ascii="Times New Roman" w:hAnsi="Times New Roman"/>
          <w:highlight w:val="none"/>
        </w:rPr>
      </w:pPr>
      <w:r>
        <w:rPr>
          <w:rFonts w:ascii="Times New Roman" w:hAnsi="Times New Roman"/>
          <w:highlight w:val="none"/>
        </w:rPr>
        <w:t>3.质保期内定期（半年）上门机器检测维护；</w:t>
      </w:r>
    </w:p>
    <w:p>
      <w:pPr>
        <w:spacing w:line="360" w:lineRule="auto"/>
        <w:rPr>
          <w:rFonts w:ascii="Times New Roman" w:hAnsi="Times New Roman"/>
          <w:highlight w:val="none"/>
        </w:rPr>
      </w:pPr>
      <w:r>
        <w:rPr>
          <w:rFonts w:ascii="Times New Roman" w:hAnsi="Times New Roman"/>
          <w:highlight w:val="none"/>
        </w:rPr>
        <w:t>4.报价包含运费，运输到指定地点，经安装培训验收合格后付款。</w:t>
      </w:r>
    </w:p>
    <w:p>
      <w:pPr>
        <w:spacing w:line="360" w:lineRule="auto"/>
        <w:rPr>
          <w:rFonts w:hint="eastAsia" w:ascii="Times New Roman" w:hAnsi="Times New Roman"/>
          <w:b/>
          <w:bCs/>
          <w:highlight w:val="none"/>
        </w:rPr>
      </w:pPr>
      <w:r>
        <w:rPr>
          <w:rFonts w:ascii="Times New Roman" w:hAnsi="Times New Roman"/>
          <w:highlight w:val="none"/>
        </w:rPr>
        <w:t>【注】：未全部满足技术要求，验收可以不予通过。</w:t>
      </w:r>
    </w:p>
    <w:sectPr>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14404B"/>
    <w:multiLevelType w:val="multilevel"/>
    <w:tmpl w:val="1D14404B"/>
    <w:lvl w:ilvl="0" w:tentative="0">
      <w:start w:val="1"/>
      <w:numFmt w:val="bullet"/>
      <w:lvlText w:val=""/>
      <w:lvlJc w:val="left"/>
      <w:pPr>
        <w:ind w:left="845"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E2C"/>
    <w:rsid w:val="0061303D"/>
    <w:rsid w:val="00705E2C"/>
    <w:rsid w:val="009A26FF"/>
    <w:rsid w:val="00A41BFC"/>
    <w:rsid w:val="00DD4C39"/>
    <w:rsid w:val="31C301CB"/>
    <w:rsid w:val="4AA50DB0"/>
    <w:rsid w:val="5C720BB5"/>
    <w:rsid w:val="69AC5B2B"/>
    <w:rsid w:val="756563BC"/>
    <w:rsid w:val="75C923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00" w:lineRule="exact"/>
      <w:jc w:val="both"/>
    </w:pPr>
    <w:rPr>
      <w:rFonts w:ascii="宋体" w:hAnsi="宋体" w:eastAsia="宋体" w:cs="Times New Roman"/>
      <w:kern w:val="2"/>
      <w:sz w:val="24"/>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unhideWhenUsed/>
    <w:qFormat/>
    <w:uiPriority w:val="99"/>
    <w:pPr>
      <w:spacing w:after="120"/>
    </w:pPr>
  </w:style>
  <w:style w:type="paragraph" w:styleId="6">
    <w:name w:val="List Paragraph"/>
    <w:basedOn w:val="1"/>
    <w:qFormat/>
    <w:uiPriority w:val="99"/>
    <w:pPr>
      <w:ind w:firstLine="420" w:firstLineChars="200"/>
    </w:pPr>
    <w:rPr>
      <w:rFonts w:ascii="Times New Roman" w:hAnsi="Times New Roman"/>
      <w:sz w:val="21"/>
    </w:rPr>
  </w:style>
  <w:style w:type="paragraph" w:customStyle="1" w:styleId="7">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8">
    <w:name w:val="SANGFOR_6_正文"/>
    <w:basedOn w:val="1"/>
    <w:qFormat/>
    <w:uiPriority w:val="0"/>
    <w:pPr>
      <w:snapToGrid w:val="0"/>
      <w:spacing w:line="360" w:lineRule="auto"/>
      <w:ind w:firstLine="420"/>
    </w:pPr>
    <w:rPr>
      <w:rFonts w:ascii="Arial" w:hAnsi="Arial" w:eastAsia="微软雅黑"/>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227</Words>
  <Characters>1300</Characters>
  <Lines>10</Lines>
  <Paragraphs>3</Paragraphs>
  <TotalTime>31</TotalTime>
  <ScaleCrop>false</ScaleCrop>
  <LinksUpToDate>false</LinksUpToDate>
  <CharactersWithSpaces>1524</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2021-08-26T15:16:00Z</dcterms:created>
  <dc:creator>xuhuagen</dc:creator>
  <cp:lastModifiedBy>仲杰</cp:lastModifiedBy>
  <dcterms:modified xsi:type="dcterms:W3CDTF">2021-09-24T01:30:42Z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A13878A227314B1DA9E2213A0AFEE8B3</vt:lpwstr>
  </property>
</Properties>
</file>