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Cs w:val="21"/>
          <w:highlight w:val="none"/>
        </w:rPr>
      </w:pPr>
      <w:r>
        <w:rPr>
          <w:rFonts w:hint="eastAsia" w:ascii="宋体" w:hAnsi="宋体" w:eastAsia="宋体"/>
          <w:b/>
          <w:bCs/>
          <w:szCs w:val="21"/>
          <w:highlight w:val="none"/>
        </w:rPr>
        <w:t>金属热处理及分析测试系统</w:t>
      </w:r>
    </w:p>
    <w:p>
      <w:pPr>
        <w:spacing w:line="360" w:lineRule="auto"/>
        <w:rPr>
          <w:rFonts w:ascii="宋体" w:hAnsi="宋体" w:eastAsia="宋体"/>
          <w:b/>
          <w:bCs/>
          <w:szCs w:val="21"/>
          <w:highlight w:val="none"/>
        </w:rPr>
      </w:pPr>
    </w:p>
    <w:p>
      <w:pPr>
        <w:spacing w:line="360" w:lineRule="auto"/>
        <w:rPr>
          <w:rFonts w:ascii="宋体" w:hAnsi="宋体" w:eastAsia="宋体"/>
          <w:szCs w:val="21"/>
          <w:highlight w:val="none"/>
        </w:rPr>
      </w:pPr>
      <w:r>
        <w:rPr>
          <w:rFonts w:hint="eastAsia" w:ascii="宋体" w:hAnsi="宋体" w:eastAsia="宋体"/>
          <w:b/>
          <w:bCs/>
          <w:szCs w:val="21"/>
          <w:highlight w:val="none"/>
        </w:rPr>
        <w:t>该金属热处理及分析测试系统服务于材料专业的教学以及学科竞赛的创新型人才培养，主要技术参数：</w:t>
      </w:r>
      <w:r>
        <w:rPr>
          <w:rFonts w:ascii="宋体" w:hAnsi="宋体" w:eastAsia="宋体"/>
          <w:szCs w:val="21"/>
          <w:highlight w:val="none"/>
        </w:rPr>
        <w:t xml:space="preserve"> </w:t>
      </w:r>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b/>
          <w:bCs/>
          <w:szCs w:val="21"/>
          <w:highlight w:val="none"/>
        </w:rPr>
        <w:t>设备一: 热重分析仪</w:t>
      </w:r>
      <w:r>
        <w:rPr>
          <w:rFonts w:ascii="宋体" w:hAnsi="宋体" w:eastAsia="宋体"/>
          <w:szCs w:val="21"/>
          <w:highlight w:val="non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主要技术参数指标如下：</w:t>
      </w:r>
    </w:p>
    <w:p>
      <w:pPr>
        <w:spacing w:line="360" w:lineRule="auto"/>
        <w:rPr>
          <w:rFonts w:ascii="宋体" w:hAnsi="宋体" w:eastAsia="宋体"/>
          <w:szCs w:val="21"/>
          <w:highlight w:val="none"/>
        </w:rPr>
      </w:pPr>
      <w:r>
        <w:rPr>
          <w:rFonts w:ascii="宋体" w:hAnsi="宋体" w:eastAsia="宋体"/>
          <w:szCs w:val="21"/>
          <w:highlight w:val="none"/>
        </w:rPr>
        <w:t>1. 温度范围: 室温</w:t>
      </w:r>
      <w:r>
        <w:rPr>
          <w:rFonts w:hint="eastAsia" w:ascii="宋体" w:hAnsi="宋体" w:eastAsia="宋体"/>
          <w:szCs w:val="21"/>
          <w:highlight w:val="none"/>
        </w:rPr>
        <w:t>～</w:t>
      </w:r>
      <w:r>
        <w:rPr>
          <w:rFonts w:ascii="宋体" w:hAnsi="宋体" w:eastAsia="宋体"/>
          <w:szCs w:val="21"/>
          <w:highlight w:val="none"/>
        </w:rPr>
        <w:t>1200℃</w:t>
      </w:r>
    </w:p>
    <w:p>
      <w:pPr>
        <w:spacing w:line="360" w:lineRule="auto"/>
        <w:rPr>
          <w:rFonts w:ascii="宋体" w:hAnsi="宋体" w:eastAsia="宋体"/>
          <w:szCs w:val="21"/>
          <w:highlight w:val="none"/>
        </w:rPr>
      </w:pPr>
      <w:r>
        <w:rPr>
          <w:rFonts w:ascii="宋体" w:hAnsi="宋体" w:eastAsia="宋体"/>
          <w:szCs w:val="21"/>
          <w:highlight w:val="none"/>
        </w:rPr>
        <w:t>2. 温度分辨率: 0.01℃</w:t>
      </w:r>
    </w:p>
    <w:p>
      <w:pPr>
        <w:spacing w:line="360" w:lineRule="auto"/>
        <w:rPr>
          <w:rFonts w:ascii="宋体" w:hAnsi="宋体" w:eastAsia="宋体"/>
          <w:szCs w:val="21"/>
          <w:highlight w:val="none"/>
        </w:rPr>
      </w:pPr>
      <w:r>
        <w:rPr>
          <w:rFonts w:ascii="宋体" w:hAnsi="宋体" w:eastAsia="宋体"/>
          <w:szCs w:val="21"/>
          <w:highlight w:val="none"/>
        </w:rPr>
        <w:t>3. 温度波动: ±0.01℃</w:t>
      </w:r>
    </w:p>
    <w:p>
      <w:pPr>
        <w:spacing w:line="360" w:lineRule="auto"/>
        <w:rPr>
          <w:rFonts w:ascii="宋体" w:hAnsi="宋体" w:eastAsia="宋体"/>
          <w:szCs w:val="21"/>
          <w:highlight w:val="none"/>
        </w:rPr>
      </w:pPr>
      <w:r>
        <w:rPr>
          <w:rFonts w:ascii="宋体" w:hAnsi="宋体" w:eastAsia="宋体"/>
          <w:szCs w:val="21"/>
          <w:highlight w:val="none"/>
        </w:rPr>
        <w:t>4. 升温速率: 0.1</w:t>
      </w:r>
      <w:r>
        <w:rPr>
          <w:rFonts w:hint="eastAsia" w:ascii="宋体" w:hAnsi="宋体" w:eastAsia="宋体"/>
          <w:szCs w:val="21"/>
          <w:highlight w:val="none"/>
        </w:rPr>
        <w:t>～</w:t>
      </w:r>
      <w:r>
        <w:rPr>
          <w:rFonts w:ascii="宋体" w:hAnsi="宋体" w:eastAsia="宋体"/>
          <w:szCs w:val="21"/>
          <w:highlight w:val="none"/>
        </w:rPr>
        <w:t>100℃/min</w:t>
      </w:r>
    </w:p>
    <w:p>
      <w:pPr>
        <w:spacing w:line="360" w:lineRule="auto"/>
        <w:rPr>
          <w:rFonts w:ascii="宋体" w:hAnsi="宋体" w:eastAsia="宋体"/>
          <w:szCs w:val="21"/>
          <w:highlight w:val="none"/>
        </w:rPr>
      </w:pPr>
      <w:r>
        <w:rPr>
          <w:rFonts w:ascii="宋体" w:hAnsi="宋体" w:eastAsia="宋体"/>
          <w:szCs w:val="21"/>
          <w:highlight w:val="none"/>
        </w:rPr>
        <w:t>5. 温控方式: PID 控制，升温、恒温、降温</w:t>
      </w:r>
    </w:p>
    <w:p>
      <w:pPr>
        <w:spacing w:line="360" w:lineRule="auto"/>
        <w:rPr>
          <w:rFonts w:ascii="宋体" w:hAnsi="宋体" w:eastAsia="宋体"/>
          <w:szCs w:val="21"/>
          <w:highlight w:val="none"/>
        </w:rPr>
      </w:pPr>
      <w:r>
        <w:rPr>
          <w:rFonts w:ascii="宋体" w:hAnsi="宋体" w:eastAsia="宋体"/>
          <w:szCs w:val="21"/>
          <w:highlight w:val="none"/>
        </w:rPr>
        <w:t>6. 程序控制：程序设置多段升温恒温，可以同时设置五段</w:t>
      </w:r>
    </w:p>
    <w:p>
      <w:pPr>
        <w:spacing w:line="360" w:lineRule="auto"/>
        <w:rPr>
          <w:rFonts w:ascii="宋体" w:hAnsi="宋体" w:eastAsia="宋体"/>
          <w:szCs w:val="21"/>
          <w:highlight w:val="none"/>
        </w:rPr>
      </w:pPr>
      <w:r>
        <w:rPr>
          <w:rFonts w:ascii="宋体" w:hAnsi="宋体" w:eastAsia="宋体"/>
          <w:szCs w:val="21"/>
          <w:highlight w:val="none"/>
        </w:rPr>
        <w:t>7. 天平测量范围: 0.01mg～10g</w:t>
      </w:r>
    </w:p>
    <w:p>
      <w:pPr>
        <w:spacing w:line="360" w:lineRule="auto"/>
        <w:rPr>
          <w:rFonts w:ascii="宋体" w:hAnsi="宋体" w:eastAsia="宋体"/>
          <w:szCs w:val="21"/>
          <w:highlight w:val="none"/>
        </w:rPr>
      </w:pPr>
      <w:r>
        <w:rPr>
          <w:rFonts w:ascii="宋体" w:hAnsi="宋体" w:eastAsia="宋体"/>
          <w:szCs w:val="21"/>
          <w:highlight w:val="none"/>
        </w:rPr>
        <w:t>8. 精度: 0.01mg</w:t>
      </w:r>
    </w:p>
    <w:p>
      <w:pPr>
        <w:spacing w:line="360" w:lineRule="auto"/>
        <w:rPr>
          <w:rFonts w:ascii="宋体" w:hAnsi="宋体" w:eastAsia="宋体"/>
          <w:szCs w:val="21"/>
          <w:highlight w:val="none"/>
        </w:rPr>
      </w:pPr>
      <w:r>
        <w:rPr>
          <w:rFonts w:ascii="宋体" w:hAnsi="宋体" w:eastAsia="宋体"/>
          <w:szCs w:val="21"/>
          <w:highlight w:val="none"/>
        </w:rPr>
        <w:t>9. 恒温时间： 任意设定</w:t>
      </w:r>
    </w:p>
    <w:p>
      <w:pPr>
        <w:spacing w:line="360" w:lineRule="auto"/>
        <w:rPr>
          <w:rFonts w:ascii="宋体" w:hAnsi="宋体" w:eastAsia="宋体"/>
          <w:szCs w:val="21"/>
          <w:highlight w:val="none"/>
        </w:rPr>
      </w:pPr>
      <w:r>
        <w:rPr>
          <w:rFonts w:ascii="宋体" w:hAnsi="宋体" w:eastAsia="宋体"/>
          <w:szCs w:val="21"/>
          <w:highlight w:val="none"/>
        </w:rPr>
        <w:t>10.分辨率：0.1ug</w:t>
      </w:r>
    </w:p>
    <w:p>
      <w:pPr>
        <w:spacing w:line="360" w:lineRule="auto"/>
        <w:rPr>
          <w:rFonts w:ascii="宋体" w:hAnsi="宋体" w:eastAsia="宋体"/>
          <w:szCs w:val="21"/>
          <w:highlight w:val="none"/>
        </w:rPr>
      </w:pPr>
      <w:r>
        <w:rPr>
          <w:rFonts w:ascii="宋体" w:hAnsi="宋体" w:eastAsia="宋体"/>
          <w:szCs w:val="21"/>
          <w:highlight w:val="none"/>
        </w:rPr>
        <w:t>11.显示方式: 7 寸汉字大屏液晶显示</w:t>
      </w:r>
    </w:p>
    <w:p>
      <w:pPr>
        <w:spacing w:line="360" w:lineRule="auto"/>
        <w:rPr>
          <w:rFonts w:ascii="宋体" w:hAnsi="宋体" w:eastAsia="宋体"/>
          <w:szCs w:val="21"/>
          <w:highlight w:val="none"/>
        </w:rPr>
      </w:pPr>
      <w:r>
        <w:rPr>
          <w:rFonts w:ascii="宋体" w:hAnsi="宋体" w:eastAsia="宋体"/>
          <w:szCs w:val="21"/>
          <w:highlight w:val="none"/>
        </w:rPr>
        <w:t>12.气氛装置: 内置气体流量计，包含两路气体切换和流量大小控制</w:t>
      </w:r>
    </w:p>
    <w:p>
      <w:pPr>
        <w:spacing w:line="360" w:lineRule="auto"/>
        <w:ind w:left="840" w:hanging="840" w:hangingChars="400"/>
        <w:rPr>
          <w:rFonts w:ascii="宋体" w:hAnsi="宋体" w:eastAsia="宋体"/>
          <w:szCs w:val="21"/>
          <w:highlight w:val="none"/>
        </w:rPr>
      </w:pPr>
      <w:r>
        <w:rPr>
          <w:rFonts w:ascii="宋体" w:hAnsi="宋体" w:eastAsia="宋体"/>
          <w:szCs w:val="21"/>
          <w:highlight w:val="none"/>
        </w:rPr>
        <w:t>13.软件: 智能软件可自动记录 TG 曲线进行数据</w:t>
      </w:r>
      <w:r>
        <w:rPr>
          <w:rFonts w:hint="eastAsia" w:ascii="宋体" w:hAnsi="宋体" w:eastAsia="宋体"/>
          <w:szCs w:val="21"/>
          <w:highlight w:val="none"/>
        </w:rPr>
        <w:t>处理、</w:t>
      </w:r>
      <w:r>
        <w:rPr>
          <w:rFonts w:ascii="宋体" w:hAnsi="宋体" w:eastAsia="宋体"/>
          <w:szCs w:val="21"/>
          <w:highlight w:val="none"/>
        </w:rPr>
        <w:t>TG/DTG、质量、百分比坐标可以任意切换；软件带自动调节功能，根据图谱显示，自动延伸，缩放</w:t>
      </w:r>
    </w:p>
    <w:p>
      <w:pPr>
        <w:spacing w:line="360" w:lineRule="auto"/>
        <w:rPr>
          <w:rFonts w:ascii="宋体" w:hAnsi="宋体" w:eastAsia="宋体"/>
          <w:szCs w:val="21"/>
          <w:highlight w:val="none"/>
        </w:rPr>
      </w:pPr>
      <w:r>
        <w:rPr>
          <w:rFonts w:ascii="宋体" w:hAnsi="宋体" w:eastAsia="宋体"/>
          <w:szCs w:val="21"/>
          <w:highlight w:val="none"/>
        </w:rPr>
        <w:t>14.气路可以设置多段自动切换，无需手动调节。</w:t>
      </w:r>
    </w:p>
    <w:p>
      <w:pPr>
        <w:spacing w:line="360" w:lineRule="auto"/>
        <w:rPr>
          <w:rFonts w:ascii="宋体" w:hAnsi="宋体" w:eastAsia="宋体"/>
          <w:szCs w:val="21"/>
          <w:highlight w:val="none"/>
        </w:rPr>
      </w:pPr>
      <w:r>
        <w:rPr>
          <w:rFonts w:ascii="宋体" w:hAnsi="宋体" w:eastAsia="宋体"/>
          <w:szCs w:val="21"/>
          <w:highlight w:val="none"/>
        </w:rPr>
        <w:t>15.数据接口: 标准 USB 接口，专用软件（软件不定期免费升级）</w:t>
      </w:r>
    </w:p>
    <w:p>
      <w:pPr>
        <w:spacing w:line="360" w:lineRule="auto"/>
        <w:rPr>
          <w:rFonts w:ascii="宋体" w:hAnsi="宋体" w:eastAsia="宋体"/>
          <w:szCs w:val="21"/>
          <w:highlight w:val="none"/>
        </w:rPr>
      </w:pPr>
      <w:r>
        <w:rPr>
          <w:rFonts w:ascii="宋体" w:hAnsi="宋体" w:eastAsia="宋体"/>
          <w:szCs w:val="21"/>
          <w:highlight w:val="none"/>
        </w:rPr>
        <w:t>16.电源: AC220V50Hz</w:t>
      </w:r>
    </w:p>
    <w:p>
      <w:pPr>
        <w:spacing w:line="360" w:lineRule="auto"/>
        <w:rPr>
          <w:rFonts w:ascii="宋体" w:hAnsi="宋体" w:eastAsia="宋体"/>
          <w:szCs w:val="21"/>
          <w:highlight w:val="none"/>
        </w:rPr>
      </w:pPr>
      <w:r>
        <w:rPr>
          <w:rFonts w:ascii="宋体" w:hAnsi="宋体" w:eastAsia="宋体"/>
          <w:szCs w:val="21"/>
          <w:highlight w:val="none"/>
        </w:rPr>
        <w:t>17.曲线扫描：升温扫描、降温扫描</w:t>
      </w:r>
    </w:p>
    <w:p>
      <w:pPr>
        <w:spacing w:line="360" w:lineRule="auto"/>
        <w:rPr>
          <w:rFonts w:ascii="宋体" w:hAnsi="宋体" w:eastAsia="宋体"/>
          <w:szCs w:val="21"/>
          <w:highlight w:val="none"/>
        </w:rPr>
      </w:pPr>
      <w:r>
        <w:rPr>
          <w:rFonts w:ascii="宋体" w:hAnsi="宋体" w:eastAsia="宋体"/>
          <w:szCs w:val="21"/>
          <w:highlight w:val="none"/>
        </w:rPr>
        <w:t>18.可以同时打开五条测试图谱，比对分析</w:t>
      </w:r>
    </w:p>
    <w:p>
      <w:pPr>
        <w:spacing w:line="360" w:lineRule="auto"/>
        <w:rPr>
          <w:rFonts w:ascii="宋体" w:hAnsi="宋体" w:eastAsia="宋体"/>
          <w:szCs w:val="21"/>
          <w:highlight w:val="none"/>
        </w:rPr>
      </w:pPr>
      <w:r>
        <w:rPr>
          <w:rFonts w:ascii="宋体" w:hAnsi="宋体" w:eastAsia="宋体"/>
          <w:szCs w:val="21"/>
          <w:highlight w:val="none"/>
        </w:rPr>
        <w:t>19.降温时间：≤15min，1000℃</w:t>
      </w:r>
      <w:r>
        <w:rPr>
          <w:rFonts w:hint="eastAsia" w:ascii="宋体" w:hAnsi="宋体" w:eastAsia="宋体"/>
          <w:szCs w:val="21"/>
          <w:highlight w:val="none"/>
        </w:rPr>
        <w:t>～</w:t>
      </w:r>
      <w:r>
        <w:rPr>
          <w:rFonts w:ascii="宋体" w:hAnsi="宋体" w:eastAsia="宋体"/>
          <w:szCs w:val="21"/>
          <w:highlight w:val="none"/>
        </w:rPr>
        <w:t>室温；选配风冷降温装置，快速降温，提高测试效率</w:t>
      </w:r>
    </w:p>
    <w:p>
      <w:pPr>
        <w:spacing w:line="360" w:lineRule="auto"/>
        <w:rPr>
          <w:rFonts w:ascii="宋体" w:hAnsi="宋体" w:eastAsia="宋体"/>
          <w:szCs w:val="21"/>
          <w:highlight w:val="none"/>
        </w:rPr>
      </w:pPr>
      <w:r>
        <w:rPr>
          <w:rFonts w:ascii="宋体" w:hAnsi="宋体" w:eastAsia="宋体"/>
          <w:szCs w:val="21"/>
          <w:highlight w:val="none"/>
        </w:rPr>
        <w:t>20.坩埚类型：陶瓷坩埚、铝坩埚</w:t>
      </w:r>
    </w:p>
    <w:p>
      <w:pPr>
        <w:spacing w:line="360" w:lineRule="auto"/>
        <w:rPr>
          <w:rFonts w:ascii="宋体" w:hAnsi="宋体" w:eastAsia="宋体"/>
          <w:szCs w:val="21"/>
          <w:highlight w:val="none"/>
        </w:rPr>
      </w:pPr>
      <w:r>
        <w:rPr>
          <w:rFonts w:ascii="宋体" w:hAnsi="宋体" w:eastAsia="宋体"/>
          <w:szCs w:val="21"/>
          <w:highlight w:val="none"/>
        </w:rPr>
        <w:t>21.炉体尺寸：30*70m</w:t>
      </w:r>
    </w:p>
    <w:p>
      <w:pPr>
        <w:spacing w:line="360" w:lineRule="auto"/>
        <w:rPr>
          <w:rFonts w:ascii="宋体" w:hAnsi="宋体" w:eastAsia="宋体"/>
          <w:szCs w:val="21"/>
          <w:highlight w:val="none"/>
        </w:rPr>
      </w:pPr>
      <w:r>
        <w:rPr>
          <w:rFonts w:hint="eastAsia" w:ascii="宋体" w:hAnsi="宋体" w:eastAsia="宋体"/>
          <w:szCs w:val="21"/>
          <w:highlight w:val="none"/>
        </w:rPr>
        <w:t>22.配电脑一台(能使用本设备自带软件流畅处理相关实验数据)</w:t>
      </w:r>
    </w:p>
    <w:p>
      <w:pPr>
        <w:spacing w:line="360" w:lineRule="auto"/>
        <w:rPr>
          <w:rFonts w:ascii="宋体" w:hAnsi="宋体" w:eastAsia="宋体"/>
          <w:szCs w:val="21"/>
          <w:highlight w:val="none"/>
        </w:rPr>
      </w:pPr>
      <w:r>
        <w:rPr>
          <w:rFonts w:hint="eastAsia" w:ascii="宋体" w:hAnsi="宋体" w:eastAsia="宋体"/>
          <w:szCs w:val="21"/>
          <w:highlight w:val="none"/>
        </w:rPr>
        <w:t>23.整机质保</w:t>
      </w:r>
      <w:r>
        <w:rPr>
          <w:rFonts w:ascii="宋体" w:hAnsi="宋体" w:eastAsia="宋体"/>
          <w:szCs w:val="21"/>
          <w:highlight w:val="none"/>
        </w:rPr>
        <w:t xml:space="preserve"> 2 年（天灾人为除外）</w:t>
      </w:r>
    </w:p>
    <w:p>
      <w:pPr>
        <w:spacing w:line="360" w:lineRule="auto"/>
        <w:ind w:left="1365" w:hanging="1365" w:hangingChars="650"/>
        <w:rPr>
          <w:rFonts w:ascii="宋体" w:hAnsi="宋体" w:eastAsia="宋体"/>
          <w:szCs w:val="21"/>
          <w:highlight w:val="none"/>
        </w:rPr>
      </w:pPr>
      <w:r>
        <w:rPr>
          <w:rFonts w:hint="eastAsia" w:ascii="宋体" w:hAnsi="宋体" w:eastAsia="宋体"/>
          <w:szCs w:val="21"/>
          <w:highlight w:val="none"/>
        </w:rPr>
        <w:t>23.标准配件:</w:t>
      </w:r>
      <w:r>
        <w:rPr>
          <w:rFonts w:ascii="宋体" w:hAnsi="宋体" w:eastAsia="宋体"/>
          <w:szCs w:val="21"/>
          <w:highlight w:val="none"/>
        </w:rPr>
        <w:t xml:space="preserve"> 热重主机</w:t>
      </w:r>
      <w:r>
        <w:rPr>
          <w:rFonts w:hint="eastAsia" w:ascii="宋体" w:hAnsi="宋体" w:eastAsia="宋体"/>
          <w:szCs w:val="21"/>
          <w:highlight w:val="none"/>
        </w:rPr>
        <w:t>1台、</w:t>
      </w:r>
      <w:r>
        <w:rPr>
          <w:rFonts w:ascii="宋体" w:hAnsi="宋体" w:eastAsia="宋体"/>
          <w:szCs w:val="21"/>
          <w:highlight w:val="none"/>
        </w:rPr>
        <w:t>U 盘</w:t>
      </w:r>
      <w:r>
        <w:rPr>
          <w:rFonts w:hint="eastAsia" w:ascii="宋体" w:hAnsi="宋体" w:eastAsia="宋体"/>
          <w:szCs w:val="21"/>
          <w:highlight w:val="none"/>
        </w:rPr>
        <w:t>1只、数据线2根、电源线1根、</w:t>
      </w:r>
      <w:r>
        <w:rPr>
          <w:rFonts w:ascii="宋体" w:hAnsi="宋体" w:eastAsia="宋体"/>
          <w:szCs w:val="21"/>
          <w:highlight w:val="none"/>
        </w:rPr>
        <w:t>陶瓷坩埚</w:t>
      </w:r>
      <w:r>
        <w:rPr>
          <w:rFonts w:hint="eastAsia" w:ascii="宋体" w:hAnsi="宋体" w:eastAsia="宋体"/>
          <w:szCs w:val="21"/>
          <w:highlight w:val="none"/>
        </w:rPr>
        <w:t>(200只)</w:t>
      </w:r>
      <w:r>
        <w:rPr>
          <w:rFonts w:ascii="宋体" w:hAnsi="宋体" w:eastAsia="宋体"/>
          <w:szCs w:val="21"/>
          <w:highlight w:val="none"/>
        </w:rPr>
        <w:t>、铝坩埚</w:t>
      </w:r>
      <w:r>
        <w:rPr>
          <w:rFonts w:hint="eastAsia" w:ascii="宋体" w:hAnsi="宋体" w:eastAsia="宋体"/>
          <w:szCs w:val="21"/>
          <w:highlight w:val="none"/>
        </w:rPr>
        <w:t>(200只)</w:t>
      </w:r>
      <w:r>
        <w:rPr>
          <w:rFonts w:ascii="宋体" w:hAnsi="宋体" w:eastAsia="宋体"/>
          <w:szCs w:val="21"/>
          <w:highlight w:val="none"/>
        </w:rPr>
        <w:t>、陶瓷盖</w:t>
      </w:r>
      <w:r>
        <w:rPr>
          <w:rFonts w:hint="eastAsia" w:ascii="宋体" w:hAnsi="宋体" w:eastAsia="宋体"/>
          <w:szCs w:val="21"/>
          <w:highlight w:val="none"/>
        </w:rPr>
        <w:t>(2只)</w:t>
      </w:r>
      <w:r>
        <w:rPr>
          <w:rFonts w:ascii="宋体" w:hAnsi="宋体" w:eastAsia="宋体"/>
          <w:szCs w:val="21"/>
          <w:highlight w:val="none"/>
        </w:rPr>
        <w:t xml:space="preserve"> 、</w:t>
      </w:r>
      <w:r>
        <w:rPr>
          <w:rFonts w:hint="eastAsia" w:ascii="宋体" w:hAnsi="宋体" w:eastAsia="宋体"/>
          <w:szCs w:val="21"/>
          <w:highlight w:val="none"/>
        </w:rPr>
        <w:t>金属</w:t>
      </w:r>
      <w:r>
        <w:rPr>
          <w:rFonts w:ascii="宋体" w:hAnsi="宋体" w:eastAsia="宋体"/>
          <w:szCs w:val="21"/>
          <w:highlight w:val="none"/>
        </w:rPr>
        <w:t>盖</w:t>
      </w:r>
      <w:r>
        <w:rPr>
          <w:rFonts w:hint="eastAsia" w:ascii="宋体" w:hAnsi="宋体" w:eastAsia="宋体"/>
          <w:szCs w:val="21"/>
          <w:highlight w:val="none"/>
        </w:rPr>
        <w:t>(1只)、生胶带1卷、标准锡1袋、</w:t>
      </w:r>
      <w:r>
        <w:rPr>
          <w:rFonts w:ascii="宋体" w:hAnsi="宋体" w:eastAsia="宋体"/>
          <w:szCs w:val="21"/>
          <w:highlight w:val="none"/>
        </w:rPr>
        <w:t>10A 保险丝</w:t>
      </w:r>
      <w:r>
        <w:rPr>
          <w:rFonts w:hint="eastAsia" w:ascii="宋体" w:hAnsi="宋体" w:eastAsia="宋体"/>
          <w:szCs w:val="21"/>
          <w:highlight w:val="none"/>
        </w:rPr>
        <w:t>5只、样品勺</w:t>
      </w:r>
      <w:r>
        <w:rPr>
          <w:rFonts w:ascii="宋体" w:hAnsi="宋体" w:eastAsia="宋体"/>
          <w:szCs w:val="21"/>
          <w:highlight w:val="none"/>
        </w:rPr>
        <w:t>/样品压杆/镊子</w:t>
      </w:r>
      <w:r>
        <w:rPr>
          <w:rFonts w:hint="eastAsia" w:ascii="宋体" w:hAnsi="宋体" w:eastAsia="宋体"/>
          <w:szCs w:val="21"/>
          <w:highlight w:val="none"/>
        </w:rPr>
        <w:t>各1个、</w:t>
      </w:r>
      <w:r>
        <w:rPr>
          <w:rFonts w:ascii="宋体" w:hAnsi="宋体" w:eastAsia="宋体"/>
          <w:szCs w:val="21"/>
          <w:highlight w:val="none"/>
        </w:rPr>
        <w:t>粉尘清洁球</w:t>
      </w:r>
      <w:r>
        <w:rPr>
          <w:rFonts w:hint="eastAsia" w:ascii="宋体" w:hAnsi="宋体" w:eastAsia="宋体"/>
          <w:szCs w:val="21"/>
          <w:highlight w:val="none"/>
        </w:rPr>
        <w:t>1个、气管2根(Φ</w:t>
      </w:r>
      <w:r>
        <w:rPr>
          <w:rFonts w:ascii="宋体" w:hAnsi="宋体" w:eastAsia="宋体"/>
          <w:szCs w:val="21"/>
          <w:highlight w:val="none"/>
        </w:rPr>
        <w:t>8mm</w:t>
      </w:r>
      <w:r>
        <w:rPr>
          <w:rFonts w:hint="eastAsia" w:ascii="宋体" w:hAnsi="宋体" w:eastAsia="宋体"/>
          <w:szCs w:val="21"/>
          <w:highlight w:val="none"/>
        </w:rPr>
        <w:t>)、</w:t>
      </w:r>
    </w:p>
    <w:p>
      <w:pPr>
        <w:spacing w:line="360" w:lineRule="auto"/>
        <w:rPr>
          <w:rFonts w:ascii="宋体" w:hAnsi="宋体" w:eastAsia="宋体"/>
          <w:szCs w:val="21"/>
          <w:highlight w:val="none"/>
        </w:rPr>
      </w:pPr>
      <w:r>
        <w:rPr>
          <w:rFonts w:hint="eastAsia" w:ascii="宋体" w:hAnsi="宋体" w:eastAsia="宋体"/>
          <w:b/>
          <w:bCs/>
          <w:szCs w:val="21"/>
          <w:highlight w:val="none"/>
        </w:rPr>
        <w:t>设备二: 箱式炉</w:t>
      </w:r>
    </w:p>
    <w:p>
      <w:pPr>
        <w:spacing w:line="360" w:lineRule="auto"/>
        <w:rPr>
          <w:rFonts w:ascii="宋体" w:hAnsi="宋体" w:eastAsia="宋体"/>
          <w:szCs w:val="21"/>
          <w:highlight w:val="none"/>
        </w:rPr>
      </w:pPr>
      <w:r>
        <w:rPr>
          <w:rFonts w:hint="eastAsia" w:ascii="宋体" w:hAnsi="宋体" w:eastAsia="宋体"/>
          <w:szCs w:val="21"/>
          <w:highlight w:val="none"/>
        </w:rPr>
        <w:t>主要技术参数指标如下：</w:t>
      </w:r>
    </w:p>
    <w:p>
      <w:pPr>
        <w:widowControl/>
        <w:spacing w:line="435" w:lineRule="atLeast"/>
        <w:ind w:left="1006" w:leftChars="29" w:right="14" w:hanging="945" w:hangingChars="450"/>
        <w:jc w:val="left"/>
        <w:rPr>
          <w:rFonts w:ascii="宋体" w:hAnsi="宋体" w:eastAsia="宋体"/>
          <w:szCs w:val="21"/>
          <w:highlight w:val="none"/>
        </w:rPr>
      </w:pPr>
      <w:r>
        <w:rPr>
          <w:rFonts w:hint="eastAsia" w:ascii="宋体" w:hAnsi="宋体" w:eastAsia="宋体"/>
          <w:szCs w:val="21"/>
          <w:highlight w:val="none"/>
        </w:rPr>
        <w:t>炉   膛: 炉膛材料采用高纯氧化铝多晶纤维，</w:t>
      </w:r>
      <w:r>
        <w:rPr>
          <w:highlight w:val="none"/>
        </w:rPr>
        <w:fldChar w:fldCharType="begin"/>
      </w:r>
      <w:r>
        <w:rPr>
          <w:highlight w:val="none"/>
        </w:rPr>
        <w:instrText xml:space="preserve"> HYPERLINK "http://www.kjmti.com/products_detail/&amp;productId=3208b188-013d-4c75-889b-2399c11b7501&amp;comp_stats=comp-FrontProducts_list01-1328579197843.html" </w:instrText>
      </w:r>
      <w:r>
        <w:rPr>
          <w:highlight w:val="none"/>
        </w:rPr>
        <w:fldChar w:fldCharType="separate"/>
      </w:r>
      <w:r>
        <w:rPr>
          <w:rFonts w:hint="eastAsia" w:ascii="宋体" w:hAnsi="宋体" w:eastAsia="宋体"/>
          <w:szCs w:val="21"/>
          <w:highlight w:val="none"/>
        </w:rPr>
        <w:t>内炉膛表面涂有美国进口的1750度高温氧化铝涂层，可以提高反射率及设备的加热效率，同时也可以延长仪器的使用寿命</w:t>
      </w:r>
      <w:r>
        <w:rPr>
          <w:rFonts w:hint="eastAsia" w:ascii="宋体" w:hAnsi="宋体" w:eastAsia="宋体"/>
          <w:szCs w:val="21"/>
          <w:highlight w:val="none"/>
        </w:rPr>
        <w:fldChar w:fldCharType="end"/>
      </w:r>
    </w:p>
    <w:p>
      <w:pPr>
        <w:widowControl/>
        <w:spacing w:line="435" w:lineRule="atLeast"/>
        <w:ind w:left="691" w:leftChars="29" w:right="14" w:hanging="630" w:hangingChars="300"/>
        <w:jc w:val="left"/>
        <w:rPr>
          <w:rFonts w:ascii="宋体" w:hAnsi="宋体" w:eastAsia="宋体"/>
          <w:szCs w:val="21"/>
          <w:highlight w:val="none"/>
        </w:rPr>
      </w:pPr>
      <w:r>
        <w:rPr>
          <w:rFonts w:ascii="宋体" w:hAnsi="宋体" w:eastAsia="宋体"/>
          <w:szCs w:val="21"/>
          <w:highlight w:val="none"/>
        </w:rPr>
        <w:t>炉膛有效尺寸</w:t>
      </w:r>
      <w:r>
        <w:rPr>
          <w:rFonts w:hint="eastAsia" w:ascii="宋体" w:hAnsi="宋体" w:eastAsia="宋体"/>
          <w:szCs w:val="21"/>
          <w:highlight w:val="none"/>
        </w:rPr>
        <w:t>:</w:t>
      </w:r>
      <w:r>
        <w:rPr>
          <w:rFonts w:ascii="宋体" w:hAnsi="宋体" w:eastAsia="宋体"/>
          <w:szCs w:val="21"/>
          <w:highlight w:val="none"/>
        </w:rPr>
        <w:t xml:space="preserve"> 300×400×300mm</w:t>
      </w:r>
    </w:p>
    <w:p>
      <w:pPr>
        <w:widowControl/>
        <w:spacing w:line="435" w:lineRule="atLeast"/>
        <w:ind w:right="14"/>
        <w:jc w:val="left"/>
        <w:rPr>
          <w:rFonts w:ascii="宋体" w:hAnsi="宋体" w:eastAsia="宋体"/>
          <w:szCs w:val="21"/>
          <w:highlight w:val="none"/>
        </w:rPr>
      </w:pPr>
      <w:r>
        <w:rPr>
          <w:rFonts w:ascii="宋体" w:hAnsi="宋体" w:eastAsia="宋体"/>
          <w:szCs w:val="21"/>
          <w:highlight w:val="none"/>
        </w:rPr>
        <w:t>工作电源</w:t>
      </w:r>
      <w:r>
        <w:rPr>
          <w:rFonts w:hint="eastAsia" w:ascii="宋体" w:hAnsi="宋体" w:eastAsia="宋体"/>
          <w:szCs w:val="21"/>
          <w:highlight w:val="none"/>
        </w:rPr>
        <w:t>:</w:t>
      </w:r>
      <w:r>
        <w:rPr>
          <w:rFonts w:ascii="宋体" w:hAnsi="宋体" w:eastAsia="宋体"/>
          <w:szCs w:val="21"/>
          <w:highlight w:val="none"/>
        </w:rPr>
        <w:t xml:space="preserve"> AC220V /50HZ</w:t>
      </w:r>
      <w:r>
        <w:rPr>
          <w:rFonts w:hint="eastAsia" w:ascii="宋体" w:hAnsi="宋体" w:eastAsia="宋体"/>
          <w:szCs w:val="21"/>
          <w:highlight w:val="none"/>
        </w:rPr>
        <w:t>，</w:t>
      </w:r>
      <w:r>
        <w:rPr>
          <w:rFonts w:ascii="宋体" w:hAnsi="宋体" w:eastAsia="宋体"/>
          <w:szCs w:val="21"/>
          <w:highlight w:val="none"/>
        </w:rPr>
        <w:t>额定功率:13KW</w:t>
      </w:r>
      <w:r>
        <w:rPr>
          <w:rFonts w:hint="eastAsia" w:ascii="宋体" w:hAnsi="宋体" w:eastAsia="宋体"/>
          <w:szCs w:val="21"/>
          <w:highlight w:val="none"/>
        </w:rPr>
        <w:t>，</w:t>
      </w:r>
      <w:r>
        <w:rPr>
          <w:rFonts w:ascii="宋体" w:hAnsi="宋体" w:eastAsia="宋体"/>
          <w:szCs w:val="21"/>
          <w:highlight w:val="none"/>
        </w:rPr>
        <w:t>设备自配备开关：63A</w:t>
      </w:r>
    </w:p>
    <w:p>
      <w:pPr>
        <w:widowControl/>
        <w:spacing w:line="435" w:lineRule="atLeast"/>
        <w:ind w:left="1050" w:right="14" w:hanging="1050" w:hangingChars="500"/>
        <w:jc w:val="left"/>
        <w:rPr>
          <w:rFonts w:ascii="宋体" w:hAnsi="宋体" w:eastAsia="宋体"/>
          <w:szCs w:val="21"/>
          <w:highlight w:val="none"/>
        </w:rPr>
      </w:pPr>
      <w:r>
        <w:rPr>
          <w:rFonts w:ascii="宋体" w:hAnsi="宋体" w:eastAsia="宋体"/>
          <w:szCs w:val="21"/>
          <w:highlight w:val="none"/>
        </w:rPr>
        <w:t>工作温度</w:t>
      </w:r>
      <w:r>
        <w:rPr>
          <w:rFonts w:hint="eastAsia" w:ascii="宋体" w:hAnsi="宋体" w:eastAsia="宋体"/>
          <w:szCs w:val="21"/>
          <w:highlight w:val="none"/>
        </w:rPr>
        <w:t>:</w:t>
      </w:r>
      <w:r>
        <w:rPr>
          <w:rFonts w:ascii="宋体" w:hAnsi="宋体" w:eastAsia="宋体"/>
          <w:szCs w:val="21"/>
          <w:highlight w:val="none"/>
        </w:rPr>
        <w:t xml:space="preserve"> 工作温度</w:t>
      </w:r>
      <w:r>
        <w:rPr>
          <w:rFonts w:hint="eastAsia" w:ascii="宋体" w:hAnsi="宋体" w:eastAsia="宋体"/>
          <w:szCs w:val="21"/>
          <w:highlight w:val="none"/>
        </w:rPr>
        <w:t>：</w:t>
      </w:r>
      <w:r>
        <w:rPr>
          <w:rFonts w:ascii="宋体" w:hAnsi="宋体" w:eastAsia="宋体"/>
          <w:szCs w:val="21"/>
          <w:highlight w:val="none"/>
        </w:rPr>
        <w:t>≤1650℃</w:t>
      </w:r>
      <w:r>
        <w:rPr>
          <w:rFonts w:hint="eastAsia" w:ascii="宋体" w:hAnsi="宋体" w:eastAsia="宋体"/>
          <w:szCs w:val="21"/>
          <w:highlight w:val="none"/>
        </w:rPr>
        <w:t>，</w:t>
      </w:r>
      <w:r>
        <w:rPr>
          <w:rFonts w:ascii="宋体" w:hAnsi="宋体" w:eastAsia="宋体"/>
          <w:szCs w:val="21"/>
          <w:highlight w:val="none"/>
        </w:rPr>
        <w:t>最高温度：1700℃</w:t>
      </w:r>
      <w:r>
        <w:rPr>
          <w:rFonts w:hint="eastAsia" w:ascii="宋体" w:hAnsi="宋体" w:eastAsia="宋体"/>
          <w:szCs w:val="21"/>
          <w:highlight w:val="none"/>
        </w:rPr>
        <w:t>，</w:t>
      </w:r>
      <w:r>
        <w:rPr>
          <w:rFonts w:ascii="宋体" w:hAnsi="宋体" w:eastAsia="宋体"/>
          <w:szCs w:val="21"/>
          <w:highlight w:val="none"/>
        </w:rPr>
        <w:t>恒温精度:±1℃</w:t>
      </w:r>
      <w:r>
        <w:rPr>
          <w:rFonts w:hint="eastAsia" w:ascii="宋体" w:hAnsi="宋体" w:eastAsia="宋体"/>
          <w:szCs w:val="21"/>
          <w:highlight w:val="none"/>
        </w:rPr>
        <w:t>，</w:t>
      </w:r>
      <w:r>
        <w:rPr>
          <w:rFonts w:ascii="宋体" w:hAnsi="宋体" w:eastAsia="宋体"/>
          <w:szCs w:val="21"/>
          <w:highlight w:val="none"/>
        </w:rPr>
        <w:t>推荐升温速率：1400度以前≤10℃/min</w:t>
      </w:r>
      <w:r>
        <w:rPr>
          <w:rFonts w:hint="eastAsia" w:ascii="宋体" w:hAnsi="宋体" w:eastAsia="宋体"/>
          <w:szCs w:val="21"/>
          <w:highlight w:val="none"/>
        </w:rPr>
        <w:t>，</w:t>
      </w:r>
      <w:r>
        <w:rPr>
          <w:rFonts w:ascii="宋体" w:hAnsi="宋体" w:eastAsia="宋体"/>
          <w:szCs w:val="21"/>
          <w:highlight w:val="none"/>
        </w:rPr>
        <w:t>1400到1600度≤5℃/min</w:t>
      </w:r>
      <w:r>
        <w:rPr>
          <w:rFonts w:hint="eastAsia" w:ascii="宋体" w:hAnsi="宋体" w:eastAsia="宋体"/>
          <w:szCs w:val="21"/>
          <w:highlight w:val="none"/>
        </w:rPr>
        <w:t>，</w:t>
      </w:r>
      <w:r>
        <w:rPr>
          <w:rFonts w:ascii="宋体" w:hAnsi="宋体" w:eastAsia="宋体"/>
          <w:szCs w:val="21"/>
          <w:highlight w:val="none"/>
        </w:rPr>
        <w:t>1600度以后≤2℃/min</w:t>
      </w:r>
    </w:p>
    <w:p>
      <w:pPr>
        <w:widowControl/>
        <w:spacing w:line="435" w:lineRule="atLeast"/>
        <w:ind w:left="1111" w:leftChars="29" w:right="14" w:hanging="1050" w:hangingChars="500"/>
        <w:jc w:val="left"/>
        <w:rPr>
          <w:rFonts w:ascii="宋体" w:hAnsi="宋体" w:eastAsia="宋体"/>
          <w:szCs w:val="21"/>
          <w:highlight w:val="none"/>
        </w:rPr>
      </w:pPr>
      <w:r>
        <w:rPr>
          <w:rFonts w:hint="eastAsia" w:ascii="宋体" w:hAnsi="宋体" w:eastAsia="宋体"/>
          <w:szCs w:val="21"/>
          <w:highlight w:val="none"/>
        </w:rPr>
        <w:t>温控系统:</w:t>
      </w:r>
      <w:r>
        <w:rPr>
          <w:rFonts w:ascii="宋体" w:hAnsi="宋体" w:eastAsia="宋体"/>
          <w:szCs w:val="21"/>
          <w:highlight w:val="none"/>
        </w:rPr>
        <w:t xml:space="preserve"> 智能化30</w:t>
      </w:r>
      <w:r>
        <w:rPr>
          <w:rFonts w:hint="eastAsia" w:ascii="宋体" w:hAnsi="宋体" w:eastAsia="宋体"/>
          <w:szCs w:val="21"/>
          <w:highlight w:val="none"/>
        </w:rPr>
        <w:t>段可编程控制（可定制50段程序控温仪），</w:t>
      </w:r>
      <w:r>
        <w:rPr>
          <w:highlight w:val="none"/>
        </w:rPr>
        <w:fldChar w:fldCharType="begin"/>
      </w:r>
      <w:r>
        <w:rPr>
          <w:highlight w:val="none"/>
        </w:rPr>
        <w:instrText xml:space="preserve"> HYPERLINK "http://v.youku.com/v_show/id_XNDkzODM0NDky.html" </w:instrText>
      </w:r>
      <w:r>
        <w:rPr>
          <w:highlight w:val="none"/>
        </w:rPr>
        <w:fldChar w:fldCharType="separate"/>
      </w:r>
      <w:r>
        <w:rPr>
          <w:rFonts w:hint="eastAsia" w:ascii="宋体" w:hAnsi="宋体" w:eastAsia="宋体"/>
          <w:szCs w:val="21"/>
          <w:highlight w:val="none"/>
        </w:rPr>
        <w:t>控温仪表操作视频</w:t>
      </w:r>
      <w:r>
        <w:rPr>
          <w:rFonts w:hint="eastAsia" w:ascii="宋体" w:hAnsi="宋体" w:eastAsia="宋体"/>
          <w:szCs w:val="21"/>
          <w:highlight w:val="none"/>
        </w:rPr>
        <w:fldChar w:fldCharType="end"/>
      </w:r>
      <w:r>
        <w:rPr>
          <w:rFonts w:hint="eastAsia" w:ascii="宋体" w:hAnsi="宋体" w:eastAsia="宋体"/>
          <w:szCs w:val="21"/>
          <w:highlight w:val="none"/>
        </w:rPr>
        <w:t>，</w:t>
      </w:r>
      <w:r>
        <w:rPr>
          <w:rFonts w:ascii="宋体" w:hAnsi="宋体" w:eastAsia="宋体"/>
          <w:szCs w:val="21"/>
          <w:highlight w:val="none"/>
        </w:rPr>
        <w:t>B</w:t>
      </w:r>
      <w:r>
        <w:rPr>
          <w:rFonts w:hint="eastAsia" w:ascii="宋体" w:hAnsi="宋体" w:eastAsia="宋体"/>
          <w:szCs w:val="21"/>
          <w:highlight w:val="none"/>
        </w:rPr>
        <w:t>型双铂铑热电偶进行测温</w:t>
      </w:r>
    </w:p>
    <w:p>
      <w:pPr>
        <w:widowControl/>
        <w:spacing w:line="435" w:lineRule="atLeast"/>
        <w:ind w:left="1050" w:right="14" w:hanging="1050" w:hangingChars="500"/>
        <w:jc w:val="left"/>
        <w:rPr>
          <w:rFonts w:ascii="宋体" w:hAnsi="宋体" w:eastAsia="宋体"/>
          <w:szCs w:val="21"/>
          <w:highlight w:val="none"/>
        </w:rPr>
      </w:pPr>
      <w:r>
        <w:rPr>
          <w:rFonts w:ascii="宋体" w:hAnsi="宋体" w:eastAsia="宋体"/>
          <w:szCs w:val="21"/>
          <w:highlight w:val="none"/>
        </w:rPr>
        <w:t>炉门结构</w:t>
      </w:r>
      <w:r>
        <w:rPr>
          <w:rFonts w:hint="eastAsia" w:ascii="宋体" w:hAnsi="宋体" w:eastAsia="宋体"/>
          <w:szCs w:val="21"/>
          <w:highlight w:val="none"/>
        </w:rPr>
        <w:t>:</w:t>
      </w:r>
      <w:r>
        <w:rPr>
          <w:rFonts w:ascii="宋体" w:hAnsi="宋体" w:eastAsia="宋体"/>
          <w:szCs w:val="21"/>
          <w:highlight w:val="none"/>
        </w:rPr>
        <w:t xml:space="preserve"> 侧开式</w:t>
      </w:r>
      <w:r>
        <w:rPr>
          <w:rFonts w:hint="eastAsia" w:ascii="宋体" w:hAnsi="宋体" w:eastAsia="宋体"/>
          <w:szCs w:val="21"/>
          <w:highlight w:val="none"/>
        </w:rPr>
        <w:t>，</w:t>
      </w:r>
      <w:r>
        <w:rPr>
          <w:rFonts w:ascii="宋体" w:hAnsi="宋体" w:eastAsia="宋体"/>
          <w:szCs w:val="21"/>
          <w:highlight w:val="none"/>
        </w:rPr>
        <w:t>炉体背后可加装通气口</w:t>
      </w:r>
      <w:r>
        <w:rPr>
          <w:rFonts w:hint="eastAsia" w:ascii="宋体" w:hAnsi="宋体" w:eastAsia="宋体"/>
          <w:szCs w:val="21"/>
          <w:highlight w:val="none"/>
        </w:rPr>
        <w:t>，</w:t>
      </w:r>
      <w:r>
        <w:rPr>
          <w:rFonts w:ascii="宋体" w:hAnsi="宋体" w:eastAsia="宋体"/>
          <w:szCs w:val="21"/>
          <w:highlight w:val="none"/>
        </w:rPr>
        <w:t>氧化锆涂层的特点及作用：①</w:t>
      </w:r>
      <w:r>
        <w:rPr>
          <w:rFonts w:hint="eastAsia" w:ascii="宋体" w:hAnsi="宋体" w:eastAsia="宋体"/>
          <w:szCs w:val="21"/>
          <w:highlight w:val="none"/>
        </w:rPr>
        <w:t>固化、洁净，使</w:t>
      </w:r>
      <w:r>
        <w:rPr>
          <w:rFonts w:ascii="宋体" w:hAnsi="宋体" w:eastAsia="宋体"/>
          <w:szCs w:val="21"/>
          <w:highlight w:val="none"/>
        </w:rPr>
        <w:t>AL2O3</w:t>
      </w:r>
      <w:r>
        <w:rPr>
          <w:rFonts w:hint="eastAsia" w:ascii="宋体" w:hAnsi="宋体" w:eastAsia="宋体"/>
          <w:szCs w:val="21"/>
          <w:highlight w:val="none"/>
        </w:rPr>
        <w:t>保温层的杂质不污染白宝石；</w:t>
      </w:r>
      <w:r>
        <w:rPr>
          <w:rFonts w:ascii="宋体" w:hAnsi="宋体" w:eastAsia="宋体"/>
          <w:szCs w:val="21"/>
          <w:highlight w:val="none"/>
        </w:rPr>
        <w:t>②</w:t>
      </w:r>
      <w:r>
        <w:rPr>
          <w:rFonts w:hint="eastAsia" w:ascii="宋体" w:hAnsi="宋体" w:eastAsia="宋体"/>
          <w:szCs w:val="21"/>
          <w:highlight w:val="none"/>
        </w:rPr>
        <w:t>能耐温度更高，延长设备的使用寿命；</w:t>
      </w:r>
      <w:r>
        <w:rPr>
          <w:rFonts w:ascii="宋体" w:hAnsi="宋体" w:eastAsia="宋体"/>
          <w:szCs w:val="21"/>
          <w:highlight w:val="none"/>
        </w:rPr>
        <w:t>③</w:t>
      </w:r>
      <w:r>
        <w:rPr>
          <w:rFonts w:hint="eastAsia" w:ascii="宋体" w:hAnsi="宋体" w:eastAsia="宋体"/>
          <w:szCs w:val="21"/>
          <w:highlight w:val="none"/>
        </w:rPr>
        <w:t>保温性能更好，温场更均匀</w:t>
      </w:r>
    </w:p>
    <w:p>
      <w:pPr>
        <w:spacing w:line="360" w:lineRule="auto"/>
        <w:rPr>
          <w:rFonts w:ascii="宋体" w:hAnsi="宋体" w:eastAsia="宋体"/>
          <w:szCs w:val="21"/>
          <w:highlight w:val="none"/>
        </w:rPr>
      </w:pPr>
      <w:r>
        <w:rPr>
          <w:rFonts w:hint="eastAsia" w:ascii="宋体" w:hAnsi="宋体" w:eastAsia="宋体"/>
          <w:szCs w:val="21"/>
          <w:highlight w:val="none"/>
        </w:rPr>
        <w:t xml:space="preserve">净    重: </w:t>
      </w:r>
      <w:r>
        <w:rPr>
          <w:rFonts w:ascii="宋体" w:hAnsi="宋体" w:eastAsia="宋体"/>
          <w:szCs w:val="21"/>
          <w:highlight w:val="none"/>
        </w:rPr>
        <w:t>约300Kg</w:t>
      </w:r>
    </w:p>
    <w:p>
      <w:pPr>
        <w:spacing w:line="360" w:lineRule="auto"/>
        <w:rPr>
          <w:rFonts w:ascii="宋体" w:hAnsi="宋体" w:eastAsia="宋体"/>
          <w:szCs w:val="21"/>
          <w:highlight w:val="none"/>
        </w:rPr>
      </w:pPr>
      <w:r>
        <w:rPr>
          <w:rFonts w:hint="eastAsia" w:ascii="宋体" w:hAnsi="宋体" w:eastAsia="宋体"/>
          <w:szCs w:val="21"/>
          <w:highlight w:val="none"/>
        </w:rPr>
        <w:t>标准配件:</w:t>
      </w:r>
      <w:r>
        <w:rPr>
          <w:rFonts w:ascii="宋体" w:hAnsi="宋体" w:eastAsia="宋体"/>
          <w:szCs w:val="21"/>
          <w:highlight w:val="none"/>
        </w:rPr>
        <w:t xml:space="preserve"> 门堵1</w:t>
      </w:r>
      <w:r>
        <w:rPr>
          <w:rFonts w:hint="eastAsia" w:ascii="宋体" w:hAnsi="宋体" w:eastAsia="宋体"/>
          <w:szCs w:val="21"/>
          <w:highlight w:val="none"/>
        </w:rPr>
        <w:t>块、坩埚钳</w:t>
      </w:r>
      <w:r>
        <w:rPr>
          <w:rFonts w:ascii="宋体" w:hAnsi="宋体" w:eastAsia="宋体"/>
          <w:szCs w:val="21"/>
          <w:highlight w:val="none"/>
        </w:rPr>
        <w:t>1</w:t>
      </w:r>
      <w:r>
        <w:rPr>
          <w:rFonts w:hint="eastAsia" w:ascii="宋体" w:hAnsi="宋体" w:eastAsia="宋体"/>
          <w:szCs w:val="21"/>
          <w:highlight w:val="none"/>
        </w:rPr>
        <w:t>把、</w:t>
      </w:r>
      <w:r>
        <w:rPr>
          <w:rFonts w:ascii="宋体" w:hAnsi="宋体" w:eastAsia="宋体"/>
          <w:szCs w:val="21"/>
          <w:highlight w:val="none"/>
        </w:rPr>
        <w:t>高温手套1</w:t>
      </w:r>
      <w:r>
        <w:rPr>
          <w:rFonts w:hint="eastAsia" w:ascii="宋体" w:hAnsi="宋体" w:eastAsia="宋体"/>
          <w:szCs w:val="21"/>
          <w:highlight w:val="none"/>
        </w:rPr>
        <w:t>付、防损加热原件</w:t>
      </w:r>
      <w:r>
        <w:rPr>
          <w:rFonts w:ascii="宋体" w:hAnsi="宋体" w:eastAsia="宋体"/>
          <w:szCs w:val="21"/>
          <w:highlight w:val="none"/>
        </w:rPr>
        <w:t>2</w:t>
      </w:r>
      <w:r>
        <w:rPr>
          <w:rFonts w:hint="eastAsia" w:ascii="宋体" w:hAnsi="宋体" w:eastAsia="宋体"/>
          <w:szCs w:val="21"/>
          <w:highlight w:val="none"/>
        </w:rPr>
        <w:t>根、</w:t>
      </w:r>
      <w:r>
        <w:rPr>
          <w:rFonts w:ascii="宋体" w:hAnsi="宋体" w:eastAsia="宋体"/>
          <w:szCs w:val="21"/>
          <w:highlight w:val="none"/>
        </w:rPr>
        <w:t>热电偶1</w:t>
      </w:r>
      <w:r>
        <w:rPr>
          <w:rFonts w:hint="eastAsia" w:ascii="宋体" w:hAnsi="宋体" w:eastAsia="宋体"/>
          <w:szCs w:val="21"/>
          <w:highlight w:val="none"/>
        </w:rPr>
        <w:t>根、</w:t>
      </w:r>
      <w:r>
        <w:rPr>
          <w:rFonts w:ascii="宋体" w:hAnsi="宋体" w:eastAsia="宋体"/>
          <w:szCs w:val="21"/>
          <w:highlight w:val="none"/>
        </w:rPr>
        <w:t>垫砖1</w:t>
      </w:r>
      <w:r>
        <w:rPr>
          <w:rFonts w:hint="eastAsia" w:ascii="宋体" w:hAnsi="宋体" w:eastAsia="宋体"/>
          <w:szCs w:val="21"/>
          <w:highlight w:val="none"/>
        </w:rPr>
        <w:t>块</w:t>
      </w:r>
    </w:p>
    <w:p>
      <w:pPr>
        <w:spacing w:line="360" w:lineRule="auto"/>
        <w:rPr>
          <w:rFonts w:ascii="宋体" w:hAnsi="宋体" w:eastAsia="宋体"/>
          <w:szCs w:val="21"/>
          <w:highlight w:val="none"/>
        </w:rPr>
      </w:pPr>
      <w:r>
        <w:rPr>
          <w:rFonts w:hint="eastAsia" w:ascii="宋体" w:hAnsi="宋体" w:eastAsia="宋体"/>
          <w:szCs w:val="21"/>
          <w:highlight w:val="none"/>
        </w:rPr>
        <w:t>质保期: 一年质保期相关耗材除外，如加热元件等易耗件</w:t>
      </w:r>
    </w:p>
    <w:p>
      <w:pPr>
        <w:spacing w:line="360" w:lineRule="auto"/>
        <w:rPr>
          <w:rFonts w:ascii="宋体" w:hAnsi="宋体" w:eastAsia="宋体"/>
          <w:szCs w:val="21"/>
          <w:highlight w:val="none"/>
        </w:rPr>
      </w:pPr>
      <w:r>
        <w:rPr>
          <w:rFonts w:hint="eastAsia" w:ascii="宋体" w:hAnsi="宋体" w:eastAsia="宋体"/>
          <w:szCs w:val="21"/>
          <w:highlight w:val="none"/>
        </w:rPr>
        <w:t>质量认证:</w:t>
      </w:r>
      <w:r>
        <w:rPr>
          <w:rFonts w:ascii="宋体" w:hAnsi="宋体" w:eastAsia="宋体"/>
          <w:szCs w:val="21"/>
          <w:highlight w:val="none"/>
        </w:rPr>
        <w:t xml:space="preserve"> </w:t>
      </w:r>
      <w:r>
        <w:rPr>
          <w:rFonts w:hint="eastAsia" w:ascii="宋体" w:hAnsi="宋体" w:eastAsia="宋体"/>
          <w:szCs w:val="21"/>
          <w:highlight w:val="none"/>
        </w:rPr>
        <w:t>CE认证</w:t>
      </w:r>
    </w:p>
    <w:p>
      <w:pPr>
        <w:spacing w:line="360" w:lineRule="auto"/>
        <w:rPr>
          <w:rFonts w:ascii="宋体" w:hAnsi="宋体" w:eastAsia="宋体"/>
          <w:szCs w:val="21"/>
          <w:highlight w:val="none"/>
        </w:rPr>
      </w:pPr>
    </w:p>
    <w:p>
      <w:pPr>
        <w:numPr>
          <w:ilvl w:val="0"/>
          <w:numId w:val="0"/>
        </w:numPr>
        <w:spacing w:line="360" w:lineRule="auto"/>
        <w:rPr>
          <w:rFonts w:ascii="宋体" w:hAnsi="宋体" w:eastAsia="宋体"/>
          <w:highlight w:val="none"/>
        </w:rPr>
      </w:pPr>
      <w:r>
        <w:rPr>
          <w:rFonts w:ascii="宋体" w:hAnsi="宋体" w:eastAsia="宋体" w:cstheme="minorBidi"/>
          <w:kern w:val="2"/>
          <w:sz w:val="21"/>
          <w:szCs w:val="22"/>
          <w:highlight w:val="none"/>
          <w:lang w:val="en-US" w:eastAsia="zh-CN" w:bidi="ar-SA"/>
        </w:rPr>
        <w:t>1、</w:t>
      </w:r>
      <w:r>
        <w:rPr>
          <w:rFonts w:hint="eastAsia" w:ascii="宋体" w:hAnsi="宋体" w:eastAsia="宋体"/>
          <w:highlight w:val="none"/>
        </w:rPr>
        <w:t>供货期：合同签订后</w:t>
      </w:r>
      <w:r>
        <w:rPr>
          <w:rFonts w:ascii="宋体" w:hAnsi="宋体" w:eastAsia="宋体"/>
          <w:highlight w:val="none"/>
        </w:rPr>
        <w:t>2</w:t>
      </w:r>
      <w:r>
        <w:rPr>
          <w:rFonts w:hint="eastAsia" w:ascii="宋体" w:hAnsi="宋体" w:eastAsia="宋体"/>
          <w:highlight w:val="none"/>
        </w:rPr>
        <w:t>个月内。</w:t>
      </w:r>
    </w:p>
    <w:p>
      <w:pPr>
        <w:numPr>
          <w:ilvl w:val="0"/>
          <w:numId w:val="0"/>
        </w:numPr>
        <w:spacing w:line="360" w:lineRule="auto"/>
        <w:rPr>
          <w:rFonts w:ascii="宋体" w:hAnsi="宋体" w:eastAsia="宋体"/>
          <w:highlight w:val="none"/>
        </w:rPr>
      </w:pPr>
      <w:r>
        <w:rPr>
          <w:rFonts w:ascii="宋体" w:hAnsi="宋体" w:eastAsia="宋体" w:cstheme="minorBidi"/>
          <w:kern w:val="2"/>
          <w:sz w:val="21"/>
          <w:szCs w:val="22"/>
          <w:highlight w:val="none"/>
          <w:lang w:val="en-US" w:eastAsia="zh-CN" w:bidi="ar-SA"/>
        </w:rPr>
        <w:t>2、</w:t>
      </w:r>
      <w:r>
        <w:rPr>
          <w:rFonts w:hint="eastAsia" w:ascii="宋体" w:hAnsi="宋体" w:eastAsia="宋体"/>
          <w:highlight w:val="none"/>
        </w:rPr>
        <w:t>质保期：自验收之日起一年。</w:t>
      </w:r>
    </w:p>
    <w:p>
      <w:pPr>
        <w:numPr>
          <w:ilvl w:val="0"/>
          <w:numId w:val="0"/>
        </w:numPr>
        <w:spacing w:line="360" w:lineRule="auto"/>
        <w:rPr>
          <w:rFonts w:ascii="宋体" w:hAnsi="宋体" w:eastAsia="宋体"/>
          <w:highlight w:val="none"/>
        </w:rPr>
      </w:pPr>
      <w:r>
        <w:rPr>
          <w:rFonts w:ascii="宋体" w:hAnsi="宋体" w:eastAsia="宋体" w:cstheme="minorBidi"/>
          <w:kern w:val="2"/>
          <w:sz w:val="21"/>
          <w:szCs w:val="22"/>
          <w:highlight w:val="none"/>
          <w:lang w:val="en-US" w:eastAsia="zh-CN" w:bidi="ar-SA"/>
        </w:rPr>
        <w:t>3、</w:t>
      </w:r>
      <w:r>
        <w:rPr>
          <w:rFonts w:hint="eastAsia" w:ascii="宋体" w:hAnsi="宋体" w:eastAsia="宋体"/>
          <w:highlight w:val="none"/>
        </w:rPr>
        <w:t>付款方式：</w:t>
      </w:r>
      <w:bookmarkStart w:id="0" w:name="_GoBack"/>
      <w:r>
        <w:rPr>
          <w:rFonts w:hint="eastAsia" w:ascii="宋体" w:hAnsi="宋体" w:eastAsia="宋体"/>
          <w:highlight w:val="none"/>
        </w:rPr>
        <w:t>合同签订后10个工作日内，甲方向乙方支付合同总价的30%作为预付款；乙方货到经甲方验收合格后10个工作日内，甲方向乙方支付合同总价的70%尾款。合同内全部款项均以“银行转账”方式予以支付。</w:t>
      </w:r>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B27EA3"/>
    <w:rsid w:val="000622DA"/>
    <w:rsid w:val="000A2DAA"/>
    <w:rsid w:val="00233893"/>
    <w:rsid w:val="002C368E"/>
    <w:rsid w:val="002D50E1"/>
    <w:rsid w:val="00320E0F"/>
    <w:rsid w:val="00384145"/>
    <w:rsid w:val="0047437F"/>
    <w:rsid w:val="004D3F9B"/>
    <w:rsid w:val="005E7C7B"/>
    <w:rsid w:val="005F017C"/>
    <w:rsid w:val="0062089F"/>
    <w:rsid w:val="0067562E"/>
    <w:rsid w:val="006F376F"/>
    <w:rsid w:val="00854FF3"/>
    <w:rsid w:val="008F7FDB"/>
    <w:rsid w:val="0097475B"/>
    <w:rsid w:val="0099571D"/>
    <w:rsid w:val="00A25D7B"/>
    <w:rsid w:val="00B17D08"/>
    <w:rsid w:val="00B27EA3"/>
    <w:rsid w:val="00B352EC"/>
    <w:rsid w:val="00B64DB3"/>
    <w:rsid w:val="00B75DCC"/>
    <w:rsid w:val="00BD6D5F"/>
    <w:rsid w:val="00C00060"/>
    <w:rsid w:val="00D92F9E"/>
    <w:rsid w:val="00E36099"/>
    <w:rsid w:val="00E411FF"/>
    <w:rsid w:val="00E44E1D"/>
    <w:rsid w:val="00EF10B8"/>
    <w:rsid w:val="00F02790"/>
    <w:rsid w:val="00F351A9"/>
    <w:rsid w:val="00F95BFE"/>
    <w:rsid w:val="00FA554E"/>
    <w:rsid w:val="0C40657E"/>
    <w:rsid w:val="476D0FEC"/>
    <w:rsid w:val="7A97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A0"/>
    <w:qFormat/>
    <w:uiPriority w:val="99"/>
    <w:rPr>
      <w:rFonts w:cs="Helvetica Neue"/>
      <w:color w:val="00A6E5"/>
      <w:sz w:val="48"/>
      <w:szCs w:val="48"/>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242</Words>
  <Characters>1382</Characters>
  <Lines>11</Lines>
  <Paragraphs>3</Paragraphs>
  <TotalTime>12</TotalTime>
  <ScaleCrop>false</ScaleCrop>
  <LinksUpToDate>false</LinksUpToDate>
  <CharactersWithSpaces>1621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2023-09-19T02:08:00Z</dcterms:created>
  <dc:creator>Administrator</dc:creator>
  <cp:lastModifiedBy>仲杰</cp:lastModifiedBy>
  <dcterms:modified xsi:type="dcterms:W3CDTF">2023-09-27T13:52:40Z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11ACBF6D277D4790AC0CB6C61D6243EF</vt:lpwstr>
  </property>
</Properties>
</file>