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宋体" w:hAnsi="宋体"/>
          <w:sz w:val="44"/>
        </w:rPr>
      </w:pPr>
      <w:bookmarkStart w:id="0" w:name="_Toc153907544"/>
      <w:r>
        <w:rPr>
          <w:rFonts w:ascii="宋体" w:hAnsi="宋体"/>
          <w:sz w:val="44"/>
        </w:rPr>
        <w:t>VPN设备购买</w:t>
      </w:r>
      <w:r>
        <w:rPr>
          <w:rFonts w:hint="eastAsia" w:ascii="宋体" w:hAnsi="宋体"/>
          <w:sz w:val="44"/>
        </w:rPr>
        <w:t>项目</w:t>
      </w:r>
    </w:p>
    <w:p>
      <w:pPr>
        <w:spacing w:line="240" w:lineRule="auto"/>
        <w:jc w:val="center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w:t>技术要求</w:t>
      </w:r>
    </w:p>
    <w:bookmarkEnd w:id="0"/>
    <w:p>
      <w:pPr>
        <w:pStyle w:val="2"/>
        <w:numPr>
          <w:ilvl w:val="0"/>
          <w:numId w:val="1"/>
        </w:numPr>
        <w:spacing w:line="24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项目概述</w:t>
      </w:r>
    </w:p>
    <w:p>
      <w:pPr>
        <w:widowControl/>
        <w:spacing w:line="24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上</w:t>
      </w:r>
      <w:r>
        <w:rPr>
          <w:rFonts w:ascii="宋体" w:hAnsi="宋体"/>
        </w:rPr>
        <w:t>海港湾学校</w:t>
      </w:r>
      <w:r>
        <w:rPr>
          <w:rFonts w:hint="eastAsia" w:ascii="宋体" w:hAnsi="宋体"/>
        </w:rPr>
        <w:t>继续教育部，有大量的成人学生，需要访</w:t>
      </w:r>
      <w:bookmarkStart w:id="5" w:name="_GoBack"/>
      <w:bookmarkEnd w:id="5"/>
      <w:r>
        <w:rPr>
          <w:rFonts w:hint="eastAsia" w:ascii="宋体" w:hAnsi="宋体"/>
        </w:rPr>
        <w:t>问继续教育部的教学系统，进行网上学习和成绩查询。</w:t>
      </w:r>
    </w:p>
    <w:p>
      <w:pPr>
        <w:widowControl/>
        <w:spacing w:line="240" w:lineRule="auto"/>
        <w:ind w:firstLine="48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目前继续教育部教学系统使用年限较旧，存在一定的安全风险，为了保证业务系统的安全，已经关闭该系统的公网访问，需要</w:t>
      </w:r>
      <w:r>
        <w:rPr>
          <w:rFonts w:hint="eastAsia" w:ascii="宋体" w:hAnsi="宋体"/>
          <w:b/>
          <w:bCs/>
        </w:rPr>
        <w:t>采购一台VPN设备，</w:t>
      </w:r>
      <w:r>
        <w:rPr>
          <w:rFonts w:hint="eastAsia" w:ascii="宋体" w:hAnsi="宋体"/>
        </w:rPr>
        <w:t>为这些学生提供远程接入服务。</w:t>
      </w:r>
    </w:p>
    <w:p>
      <w:pPr>
        <w:pStyle w:val="2"/>
        <w:numPr>
          <w:ilvl w:val="0"/>
          <w:numId w:val="1"/>
        </w:numPr>
        <w:spacing w:line="24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技术要求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规格</w:t>
            </w:r>
          </w:p>
        </w:tc>
        <w:tc>
          <w:tcPr>
            <w:tcW w:w="3730" w:type="pct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并发用户数</w:t>
            </w:r>
          </w:p>
        </w:tc>
        <w:tc>
          <w:tcPr>
            <w:tcW w:w="3730" w:type="pct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≥1000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设备支持用户数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配置端口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≥4xGbE copper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集群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≥32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电源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尺寸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17Wx19.875Dx1.75H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center"/>
          </w:tcPr>
          <w:p>
            <w:pPr>
              <w:spacing w:before="211" w:beforeLines="50" w:after="211" w:afterLines="50" w:line="24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标准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10/100/1000Base-TX(GbE),, IP, SSH, httpss 1.0/1.1, SSL, SNMP, RS232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管理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SSH CLI, Direct Console per Cluster, XML-RPC, Out of Band Management-RJ45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环境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操作温度0°- 45°C，湿度0%-90%，无冷凝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center"/>
          </w:tcPr>
          <w:p>
            <w:pPr>
              <w:spacing w:before="211" w:beforeLines="50" w:after="211" w:afterLines="50" w:line="24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规范依从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IEC 60950-1, CSA 60950-1, EN 60950-1, ICES-003, EN 55024, CISPR 22, AS/NZS 3548, FCC, 47FR part 15 Class A, VCCI-A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bottom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安全规范</w:t>
            </w:r>
          </w:p>
        </w:tc>
        <w:tc>
          <w:tcPr>
            <w:tcW w:w="3730" w:type="pct"/>
            <w:vAlign w:val="bottom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CSA, C/US, CE,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9" w:type="pct"/>
            <w:vAlign w:val="center"/>
          </w:tcPr>
          <w:p>
            <w:pPr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★现场测试</w:t>
            </w:r>
          </w:p>
        </w:tc>
        <w:tc>
          <w:tcPr>
            <w:tcW w:w="3730" w:type="pct"/>
            <w:vAlign w:val="center"/>
          </w:tcPr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为保证项目的顺利进行，需要进行现场VPN设备（与投标型号和配置一致）测试，各供应商联系校方负责人张老师：</w:t>
            </w:r>
            <w:r>
              <w:rPr>
                <w:rFonts w:ascii="宋体" w:hAnsi="宋体"/>
              </w:rPr>
              <w:t>15821039200</w:t>
            </w:r>
            <w:r>
              <w:rPr>
                <w:rFonts w:hint="eastAsia" w:ascii="宋体" w:hAnsi="宋体"/>
              </w:rPr>
              <w:t>，预约现场测试</w:t>
            </w:r>
            <w:r>
              <w:rPr>
                <w:rFonts w:hint="eastAsia" w:ascii="MS Mincho" w:hAnsi="MS Mincho" w:eastAsia="MS Mincho" w:cs="MS Mincho"/>
              </w:rPr>
              <w:t>‬</w:t>
            </w:r>
            <w:r>
              <w:rPr>
                <w:rFonts w:hint="eastAsia" w:ascii="宋体" w:hAnsi="宋体"/>
              </w:rPr>
              <w:t>。</w:t>
            </w:r>
            <w:r>
              <w:t>‬</w:t>
            </w:r>
          </w:p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测试内容包括：1）与上海港湾学校统一认证系统对接测试；2）设备功能及性能测试；3）Windows</w:t>
            </w:r>
            <w:r>
              <w:rPr>
                <w:rFonts w:ascii="宋体" w:hAnsi="宋体"/>
              </w:rPr>
              <w:t>/Mac</w:t>
            </w:r>
            <w:r>
              <w:rPr>
                <w:rFonts w:hint="eastAsia" w:ascii="宋体" w:hAnsi="宋体"/>
              </w:rPr>
              <w:t>等设备接入测试；4）</w:t>
            </w:r>
            <w:r>
              <w:rPr>
                <w:rFonts w:ascii="宋体" w:hAnsi="宋体"/>
              </w:rPr>
              <w:t>5000+</w:t>
            </w:r>
            <w:r>
              <w:rPr>
                <w:rFonts w:hint="eastAsia" w:ascii="宋体" w:hAnsi="宋体"/>
              </w:rPr>
              <w:t>以上用户导入测试；5）VPN策略配置等；</w:t>
            </w:r>
          </w:p>
          <w:p>
            <w:pPr>
              <w:widowControl/>
              <w:spacing w:before="211" w:beforeLines="50" w:after="211" w:afterLines="50" w:line="24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测试通过由校方负责人提供纸质现场测试通过书。</w:t>
            </w:r>
          </w:p>
        </w:tc>
      </w:tr>
    </w:tbl>
    <w:p>
      <w:pPr>
        <w:spacing w:line="240" w:lineRule="auto"/>
      </w:pPr>
    </w:p>
    <w:p>
      <w:pPr>
        <w:pStyle w:val="2"/>
        <w:numPr>
          <w:ilvl w:val="0"/>
          <w:numId w:val="1"/>
        </w:numPr>
        <w:spacing w:line="240" w:lineRule="auto"/>
        <w:rPr>
          <w:rFonts w:ascii="宋体" w:hAnsi="宋体" w:eastAsia="宋体"/>
        </w:rPr>
      </w:pPr>
      <w:bookmarkStart w:id="1" w:name="_Toc477784239"/>
      <w:bookmarkStart w:id="2" w:name="_Toc477780942"/>
      <w:r>
        <w:rPr>
          <w:rFonts w:hint="eastAsia" w:ascii="宋体" w:hAnsi="宋体" w:eastAsia="宋体"/>
        </w:rPr>
        <w:t>公司资质要求</w:t>
      </w:r>
      <w:bookmarkEnd w:id="1"/>
      <w:bookmarkEnd w:id="2"/>
    </w:p>
    <w:p>
      <w:pPr>
        <w:numPr>
          <w:ilvl w:val="0"/>
          <w:numId w:val="2"/>
        </w:numPr>
        <w:spacing w:line="240" w:lineRule="auto"/>
        <w:ind w:left="1134" w:hanging="850"/>
        <w:rPr>
          <w:rFonts w:ascii="宋体" w:hAnsi="宋体"/>
        </w:rPr>
      </w:pPr>
      <w:r>
        <w:rPr>
          <w:rFonts w:ascii="宋体" w:hAnsi="宋体"/>
        </w:rPr>
        <w:t>在中国境内注册的合格法人机构，并具有相应的经营范围</w:t>
      </w:r>
    </w:p>
    <w:p>
      <w:pPr>
        <w:numPr>
          <w:ilvl w:val="0"/>
          <w:numId w:val="2"/>
        </w:numPr>
        <w:spacing w:line="240" w:lineRule="auto"/>
        <w:ind w:left="1134" w:hanging="850"/>
        <w:rPr>
          <w:rFonts w:ascii="宋体" w:hAnsi="宋体"/>
        </w:rPr>
      </w:pPr>
      <w:r>
        <w:rPr>
          <w:rFonts w:hint="eastAsia" w:ascii="宋体" w:hAnsi="宋体"/>
        </w:rPr>
        <w:t>符合《中华人民共和国政府采购法》第二十二条规定的供应商；</w:t>
      </w:r>
    </w:p>
    <w:p>
      <w:pPr>
        <w:numPr>
          <w:ilvl w:val="0"/>
          <w:numId w:val="2"/>
        </w:numPr>
        <w:spacing w:line="240" w:lineRule="auto"/>
        <w:ind w:left="1134" w:hanging="850"/>
        <w:rPr>
          <w:rFonts w:ascii="宋体" w:hAnsi="宋体"/>
        </w:rPr>
      </w:pPr>
      <w:r>
        <w:rPr>
          <w:rFonts w:hint="eastAsia" w:ascii="宋体" w:hAnsi="宋体"/>
        </w:rPr>
        <w:t>在上海市有固定的服务点。</w:t>
      </w:r>
    </w:p>
    <w:p>
      <w:pPr>
        <w:pStyle w:val="2"/>
        <w:numPr>
          <w:ilvl w:val="0"/>
          <w:numId w:val="1"/>
        </w:numPr>
        <w:spacing w:line="240" w:lineRule="auto"/>
        <w:rPr>
          <w:rFonts w:ascii="宋体" w:hAnsi="宋体" w:eastAsia="宋体"/>
        </w:rPr>
      </w:pPr>
      <w:bookmarkStart w:id="3" w:name="_Toc477784240"/>
      <w:bookmarkStart w:id="4" w:name="_Toc477780943"/>
      <w:r>
        <w:rPr>
          <w:rFonts w:hint="eastAsia" w:ascii="宋体" w:hAnsi="宋体" w:eastAsia="宋体"/>
        </w:rPr>
        <w:t>投标文件组成</w:t>
      </w:r>
      <w:bookmarkEnd w:id="3"/>
      <w:bookmarkEnd w:id="4"/>
    </w:p>
    <w:p>
      <w:pPr>
        <w:numPr>
          <w:ilvl w:val="0"/>
          <w:numId w:val="2"/>
        </w:numPr>
        <w:spacing w:line="240" w:lineRule="auto"/>
        <w:ind w:left="284" w:firstLine="0"/>
        <w:rPr>
          <w:rFonts w:ascii="宋体" w:hAnsi="宋体"/>
        </w:rPr>
      </w:pPr>
      <w:r>
        <w:rPr>
          <w:rFonts w:hint="eastAsia" w:ascii="宋体" w:hAnsi="宋体"/>
        </w:rPr>
        <w:t>报价单（附件二）</w:t>
      </w:r>
    </w:p>
    <w:p>
      <w:pPr>
        <w:numPr>
          <w:ilvl w:val="0"/>
          <w:numId w:val="2"/>
        </w:numPr>
        <w:spacing w:line="240" w:lineRule="auto"/>
        <w:ind w:left="284" w:firstLine="0"/>
        <w:rPr>
          <w:rFonts w:ascii="宋体" w:hAnsi="宋体"/>
        </w:rPr>
      </w:pPr>
      <w:r>
        <w:rPr>
          <w:rFonts w:ascii="宋体" w:hAnsi="宋体"/>
        </w:rPr>
        <w:t>营业执照、税务登记证、组织机构代码证或“三证合一”的营业执照</w:t>
      </w:r>
    </w:p>
    <w:p>
      <w:pPr>
        <w:numPr>
          <w:ilvl w:val="0"/>
          <w:numId w:val="2"/>
        </w:numPr>
        <w:spacing w:line="240" w:lineRule="auto"/>
        <w:ind w:left="284" w:firstLine="0"/>
        <w:rPr>
          <w:rFonts w:ascii="宋体" w:hAnsi="宋体"/>
        </w:rPr>
      </w:pPr>
      <w:r>
        <w:rPr>
          <w:rFonts w:hint="eastAsia" w:ascii="宋体" w:hAnsi="宋体"/>
        </w:rPr>
        <w:t>招标要求的其他材料</w:t>
      </w:r>
    </w:p>
    <w:p>
      <w:pPr>
        <w:spacing w:line="240" w:lineRule="auto"/>
        <w:rPr>
          <w:rFonts w:hint="eastAsia"/>
        </w:rPr>
      </w:pPr>
    </w:p>
    <w:sectPr>
      <w:pgSz w:w="11900" w:h="16840"/>
      <w:pgMar w:top="1440" w:right="1080" w:bottom="1440" w:left="108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A6070"/>
    <w:multiLevelType w:val="multilevel"/>
    <w:tmpl w:val="236A607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70506B76"/>
    <w:multiLevelType w:val="multilevel"/>
    <w:tmpl w:val="70506B76"/>
    <w:lvl w:ilvl="0" w:tentative="0">
      <w:start w:val="1"/>
      <w:numFmt w:val="bullet"/>
      <w:lvlText w:val=""/>
      <w:lvlJc w:val="left"/>
      <w:pPr>
        <w:ind w:left="96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2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40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8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4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2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80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6B"/>
    <w:rsid w:val="00023A6D"/>
    <w:rsid w:val="00191428"/>
    <w:rsid w:val="003E128A"/>
    <w:rsid w:val="003F5998"/>
    <w:rsid w:val="004C1B46"/>
    <w:rsid w:val="004C6D68"/>
    <w:rsid w:val="006E1612"/>
    <w:rsid w:val="007C28B2"/>
    <w:rsid w:val="007D1F6A"/>
    <w:rsid w:val="00816B6B"/>
    <w:rsid w:val="00BB23C6"/>
    <w:rsid w:val="00E61016"/>
    <w:rsid w:val="11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763</Characters>
  <Lines>6</Lines>
  <Paragraphs>1</Paragraphs>
  <TotalTime>130</TotalTime>
  <ScaleCrop>false</ScaleCrop>
  <LinksUpToDate>false</LinksUpToDate>
  <CharactersWithSpaces>895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2021-08-13T04:45:00Z</dcterms:created>
  <dc:creator>Microsoft Office 用户</dc:creator>
  <cp:lastModifiedBy>仲杰</cp:lastModifiedBy>
  <dcterms:modified xsi:type="dcterms:W3CDTF">2021-09-02T04:47:27Z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F7A25F8B2214400481C37618ACCD8BEB</vt:lpwstr>
  </property>
</Properties>
</file>