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船舶及船载危险品性质数据采购项目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HFBX2026079</w:t>
      </w:r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二〇二六年九月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船舶及船载危险品性质数据采购项目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15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本项目拟采购船舶及船载危险品性质数据，支持水上事故应急决策的科学性和便捷性，提升救援专业化水平。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交付地址：上海市海港大道1550号。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交付时间：合同签订后一个月内交付。</w:t>
      </w:r>
    </w:p>
    <w:p w14:paraId="27BDE80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付款方式：合同签订后一周内支付项目金额60%，交货后2周内验证数据符合要求，支付项目金额20%，交货后一个月内数据使用无异常，支付项目总金额20%。合同内全部款项均以“银行转账”方式予以支付。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周一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</w:t>
      </w:r>
      <w:bookmarkStart w:id="4" w:name="_GoBack"/>
      <w:bookmarkEnd w:id="4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53930B0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</w:t>
      </w:r>
    </w:p>
    <w:p w14:paraId="1CEF1F38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张老师021-38282900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7DE6D34A">
      <w:p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一、货物清单及规格参数</w:t>
      </w:r>
    </w:p>
    <w:tbl>
      <w:tblPr>
        <w:tblStyle w:val="1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191"/>
        <w:gridCol w:w="847"/>
        <w:gridCol w:w="1269"/>
        <w:gridCol w:w="3007"/>
        <w:gridCol w:w="3007"/>
      </w:tblGrid>
      <w:tr w14:paraId="61E6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319" w:type="pct"/>
            <w:vAlign w:val="center"/>
          </w:tcPr>
          <w:p w14:paraId="7D900C0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598" w:type="pct"/>
            <w:vAlign w:val="center"/>
          </w:tcPr>
          <w:p w14:paraId="3E4654E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425" w:type="pct"/>
            <w:vAlign w:val="center"/>
          </w:tcPr>
          <w:p w14:paraId="18C0592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637" w:type="pct"/>
            <w:vAlign w:val="center"/>
          </w:tcPr>
          <w:p w14:paraId="14DCCB81">
            <w:pPr>
              <w:jc w:val="center"/>
              <w:rPr>
                <w:rFonts w:hint="eastAsia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</w:p>
        </w:tc>
        <w:tc>
          <w:tcPr>
            <w:tcW w:w="1509" w:type="pct"/>
            <w:vAlign w:val="center"/>
          </w:tcPr>
          <w:p w14:paraId="5375C4D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主要规格</w:t>
            </w:r>
          </w:p>
        </w:tc>
        <w:tc>
          <w:tcPr>
            <w:tcW w:w="1509" w:type="pct"/>
            <w:vAlign w:val="center"/>
          </w:tcPr>
          <w:p w14:paraId="39D58581">
            <w:pPr>
              <w:jc w:val="center"/>
              <w:rPr>
                <w:rFonts w:hint="eastAsia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技术要求</w:t>
            </w:r>
          </w:p>
        </w:tc>
      </w:tr>
      <w:tr w14:paraId="67D45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319" w:type="pct"/>
            <w:vAlign w:val="center"/>
          </w:tcPr>
          <w:p w14:paraId="7DEF8C0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598" w:type="pct"/>
            <w:vAlign w:val="center"/>
          </w:tcPr>
          <w:p w14:paraId="27DFD86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船舶参数数据</w:t>
            </w:r>
          </w:p>
        </w:tc>
        <w:tc>
          <w:tcPr>
            <w:tcW w:w="425" w:type="pct"/>
            <w:vAlign w:val="center"/>
          </w:tcPr>
          <w:p w14:paraId="5A208F7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1套</w:t>
            </w:r>
          </w:p>
        </w:tc>
        <w:tc>
          <w:tcPr>
            <w:tcW w:w="637" w:type="pct"/>
            <w:vAlign w:val="center"/>
          </w:tcPr>
          <w:p w14:paraId="59847C0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国际散货船</w:t>
            </w:r>
          </w:p>
        </w:tc>
        <w:tc>
          <w:tcPr>
            <w:tcW w:w="1509" w:type="pct"/>
          </w:tcPr>
          <w:p w14:paraId="653ED931">
            <w:pPr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1000总吨-20000总吨</w:t>
            </w:r>
          </w:p>
        </w:tc>
        <w:tc>
          <w:tcPr>
            <w:tcW w:w="1509" w:type="pct"/>
            <w:vMerge w:val="restart"/>
            <w:vAlign w:val="center"/>
          </w:tcPr>
          <w:p w14:paraId="1456B9D2">
            <w:pPr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涵盖技术标的要求的船型数据和海运化学品类别，应急参数等</w:t>
            </w:r>
          </w:p>
        </w:tc>
      </w:tr>
      <w:tr w14:paraId="6ED52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319" w:type="pct"/>
            <w:vAlign w:val="center"/>
          </w:tcPr>
          <w:p w14:paraId="2C83F3E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598" w:type="pct"/>
            <w:vAlign w:val="center"/>
          </w:tcPr>
          <w:p w14:paraId="586701E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船载危险品</w:t>
            </w:r>
          </w:p>
        </w:tc>
        <w:tc>
          <w:tcPr>
            <w:tcW w:w="425" w:type="pct"/>
            <w:vAlign w:val="center"/>
          </w:tcPr>
          <w:p w14:paraId="7DB132A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1套</w:t>
            </w:r>
          </w:p>
        </w:tc>
        <w:tc>
          <w:tcPr>
            <w:tcW w:w="637" w:type="pct"/>
            <w:vAlign w:val="center"/>
          </w:tcPr>
          <w:p w14:paraId="7CFCA0C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国际海运危险品</w:t>
            </w:r>
          </w:p>
        </w:tc>
        <w:tc>
          <w:tcPr>
            <w:tcW w:w="1509" w:type="pct"/>
          </w:tcPr>
          <w:p w14:paraId="412D9729">
            <w:pPr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符合航运危险品应急需求的各类重要参数，涵盖国际危险品运输分类参数，基本物理化学性质及应急措施指导等</w:t>
            </w:r>
          </w:p>
        </w:tc>
        <w:tc>
          <w:tcPr>
            <w:tcW w:w="1509" w:type="pct"/>
            <w:vMerge w:val="continue"/>
          </w:tcPr>
          <w:p w14:paraId="6F868DAA">
            <w:pPr>
              <w:jc w:val="left"/>
              <w:rPr>
                <w:rFonts w:hint="default" w:ascii="Times New Roman" w:hAnsi="Times New Roman" w:eastAsia="方正兰亭黑简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 w14:paraId="7BD02132">
      <w:p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7DCA4249">
      <w:pPr>
        <w:widowControl/>
        <w:spacing w:line="360" w:lineRule="auto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1、质量要求：数据完整，质量可靠，确保完整解读</w:t>
      </w:r>
    </w:p>
    <w:p w14:paraId="590EB7B8">
      <w:pPr>
        <w:widowControl/>
        <w:spacing w:line="360" w:lineRule="auto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2、履约验收：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依据提出的技术指标进行逐一验收，满足技术指标要求即视为验收合格。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3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项目编号：HFBX2026079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3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6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3659DE-17C7-4E1B-976A-523137200E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7260065-0A18-40E4-9ED7-D635A8444DF9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DB4B8812-9616-42E3-9EFF-5E1E19585F1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03A9D36-E547-4C2A-AC14-98087DF967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6C43B81-8146-4BA4-AED1-2FBA5F3AB8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2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100D024F"/>
    <w:rsid w:val="146C6B60"/>
    <w:rsid w:val="15285D7F"/>
    <w:rsid w:val="157E6317"/>
    <w:rsid w:val="15D04D45"/>
    <w:rsid w:val="1B307278"/>
    <w:rsid w:val="1D2B42FB"/>
    <w:rsid w:val="1DF9272E"/>
    <w:rsid w:val="22AA0589"/>
    <w:rsid w:val="24050543"/>
    <w:rsid w:val="244605D8"/>
    <w:rsid w:val="26C52776"/>
    <w:rsid w:val="2CEC54EA"/>
    <w:rsid w:val="2DAA3F84"/>
    <w:rsid w:val="2E691D1D"/>
    <w:rsid w:val="2FB07FD7"/>
    <w:rsid w:val="324808F8"/>
    <w:rsid w:val="3A774F92"/>
    <w:rsid w:val="3CFB52B6"/>
    <w:rsid w:val="3D6469F5"/>
    <w:rsid w:val="3DBA1AA2"/>
    <w:rsid w:val="3E5C4869"/>
    <w:rsid w:val="3FCC680A"/>
    <w:rsid w:val="41007DAA"/>
    <w:rsid w:val="45DB0FAA"/>
    <w:rsid w:val="480A63EB"/>
    <w:rsid w:val="4A2362AE"/>
    <w:rsid w:val="4AFC4A60"/>
    <w:rsid w:val="4CC21E26"/>
    <w:rsid w:val="4E395D14"/>
    <w:rsid w:val="4EFD134C"/>
    <w:rsid w:val="55CF5109"/>
    <w:rsid w:val="57117CB6"/>
    <w:rsid w:val="573107A3"/>
    <w:rsid w:val="5AEA704B"/>
    <w:rsid w:val="5CB31D19"/>
    <w:rsid w:val="5D66061F"/>
    <w:rsid w:val="5E8720EC"/>
    <w:rsid w:val="5EE9209B"/>
    <w:rsid w:val="62DD78C6"/>
    <w:rsid w:val="636F3033"/>
    <w:rsid w:val="63DF4A20"/>
    <w:rsid w:val="684F045C"/>
    <w:rsid w:val="699E1F48"/>
    <w:rsid w:val="6C3138A4"/>
    <w:rsid w:val="6E3767B2"/>
    <w:rsid w:val="6FC06751"/>
    <w:rsid w:val="73793F12"/>
    <w:rsid w:val="769D2894"/>
    <w:rsid w:val="794117F3"/>
    <w:rsid w:val="7C2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1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列表段落1"/>
    <w:basedOn w:val="1"/>
    <w:qFormat/>
    <w:uiPriority w:val="0"/>
    <w:pPr>
      <w:ind w:firstLine="420" w:firstLineChars="20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21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4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fb909f09-7925-49ff-acf4-fe90600b06dc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4ea139d3-2b4a-417b-a146-a53611198906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c86fb083-b19d-444a-9543-02029bc354db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0bbb4504-f9a7-47a1-a248-0560b5e0ef3b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7DCA4249</paraID>
      <start>0</start>
      <end>2</end>
      <status>unmodified</status>
      <modifiedWord/>
      <trackRevisions>false</trackRevisions>
    </reviewItem>
    <reviewItem>
      <errorID>ae8b6dd8-bb2c-4385-ad1b-4a49f5e3054f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590EB7B8</paraID>
      <start>0</start>
      <end>2</end>
      <status>unmodified</status>
      <modifiedWord/>
      <trackRevisions>false</trackRevisions>
    </reviewItem>
    <reviewItem>
      <errorID>dc792b7d-b31e-4e86-9371-145560bc803a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5b7fcff8-8eb8-42a0-adcb-79b00036278e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c08d913a-24f8-474d-b579-efd9b990002b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c70986b3-1115-45cd-8fae-27bad52396f8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adcdd9df-edc1-40e7-b2c9-2d235d6c624b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fbc2e9a6-f16d-43f5-aa3e-36cd96802331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64f76b36-511c-49dd-94eb-25aeea315dd8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8a0ac370-ffea-4f23-9c40-57e37477b038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1bf9c7-7211-421d-8dad-a49caab5bd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1924</Words>
  <Characters>2098</Characters>
  <Lines>0</Lines>
  <Paragraphs>0</Paragraphs>
  <TotalTime>0</TotalTime>
  <ScaleCrop>false</ScaleCrop>
  <LinksUpToDate>false</LinksUpToDate>
  <CharactersWithSpaces>2307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2026-09-15T01:01:52Z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eyJoZGlkIjoiMjQzMjJjYTEzYzEzMjVjOGIxYWQwMTc0ZTUwZGE2YjIiLCJ1c2VySWQiOiIyOTgyOTgyOTEifQ==</vt:lpwstr>
  </property>
  <property fmtid="{D5CDD505-2E9C-101B-9397-08002B2CF9AE}" pid="4" name="ICV">
    <vt:lpwstr>2BFD31D5F3FB4B709DBC969892577809_12</vt:lpwstr>
  </property>
</Properties>
</file>