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机器视觉系统采购</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HFBX2026097</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采购人：上海海事大学教育发展基金会</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二〇二六年十月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选择性价比更高的产品及更优质的服务，欢迎各供应单位本着务实友好的工作态度，积极参与，并做好成本核算，进行一次性报价。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HFBX2026097</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机器视觉系统采购</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15.2</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val="en-US" w:eastAsia="zh-CN"/>
        </w:rPr>
        <w:t>本项目是在已有的数字孪生技术应用一体化创新实训平台上部署机器视觉系统，实现对目标位置和运行状态的识别，并将视觉信息引入数字孪生系统，作为虚拟模型和控制逻辑的重要输入变量。</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1B7A6D3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交付时间：合同签订后7日内完成产品交付。</w:t>
      </w:r>
    </w:p>
    <w:p w14:paraId="52623BFF">
      <w:pPr>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质保时间：提供不少于2年的免费质保服务。</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的30日内</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19</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周一</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沈老师021-38284852</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default" w:ascii="方正兰亭黑简体" w:hAnsi="方正兰亭黑简体" w:eastAsia="方正兰亭黑简体" w:cs="方正兰亭黑简体"/>
          <w:b/>
          <w:bCs/>
          <w:color w:val="auto"/>
          <w:sz w:val="24"/>
          <w:szCs w:val="32"/>
          <w:highlight w:val="none"/>
          <w:lang w:val="en-US" w:eastAsia="zh-CN"/>
        </w:rPr>
        <w:t>第二章 采购需求</w:t>
      </w:r>
    </w:p>
    <w:p w14:paraId="1E6330E5">
      <w:pPr>
        <w:spacing w:line="360" w:lineRule="auto"/>
        <w:rPr>
          <w:rFonts w:hint="default" w:ascii="Times New Roman" w:hAnsi="Times New Roman" w:eastAsia="方正兰亭黑简体" w:cs="Times New Roman"/>
          <w:b/>
          <w:bCs/>
          <w:color w:val="auto"/>
          <w:sz w:val="22"/>
          <w:szCs w:val="28"/>
          <w:highlight w:val="none"/>
        </w:rPr>
      </w:pPr>
      <w:r>
        <w:rPr>
          <w:rFonts w:hint="default" w:ascii="Times New Roman" w:hAnsi="Times New Roman" w:eastAsia="方正兰亭黑简体" w:cs="Times New Roman"/>
          <w:b/>
          <w:bCs/>
          <w:color w:val="auto"/>
          <w:sz w:val="22"/>
          <w:szCs w:val="28"/>
          <w:highlight w:val="none"/>
        </w:rPr>
        <w:t>一、采购内容</w:t>
      </w:r>
    </w:p>
    <w:p w14:paraId="623F7BA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采购机器视觉系统2套</w:t>
      </w:r>
    </w:p>
    <w:p w14:paraId="22FEE616">
      <w:pPr>
        <w:spacing w:line="360" w:lineRule="auto"/>
        <w:rPr>
          <w:rFonts w:hint="default" w:ascii="Times New Roman" w:hAnsi="Times New Roman" w:eastAsia="方正兰亭黑简体" w:cs="Times New Roman"/>
          <w:b/>
          <w:bCs/>
          <w:color w:val="auto"/>
          <w:sz w:val="22"/>
          <w:szCs w:val="28"/>
          <w:highlight w:val="none"/>
        </w:rPr>
      </w:pPr>
    </w:p>
    <w:p w14:paraId="328AF939">
      <w:pPr>
        <w:spacing w:line="360" w:lineRule="auto"/>
        <w:rPr>
          <w:rFonts w:hint="default" w:ascii="Times New Roman" w:hAnsi="Times New Roman" w:eastAsia="方正兰亭黑简体" w:cs="Times New Roman"/>
          <w:b/>
          <w:bCs/>
          <w:color w:val="auto"/>
          <w:sz w:val="22"/>
          <w:szCs w:val="28"/>
          <w:highlight w:val="none"/>
        </w:rPr>
      </w:pPr>
      <w:r>
        <w:rPr>
          <w:rFonts w:hint="default" w:ascii="Times New Roman" w:hAnsi="Times New Roman" w:eastAsia="方正兰亭黑简体" w:cs="Times New Roman"/>
          <w:b/>
          <w:bCs/>
          <w:color w:val="auto"/>
          <w:sz w:val="22"/>
          <w:szCs w:val="28"/>
          <w:highlight w:val="none"/>
        </w:rPr>
        <w:t>二、技术指标要求</w:t>
      </w:r>
    </w:p>
    <w:p w14:paraId="6F496FE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系统应具备视觉感知、图像处理、目标识别、机器人运动控制、自主导航、智能巡检、移动操作等功能，支持机器视觉、人工智能、机器人控制等方向的教学、科创、创新实践。系统应具备开放式开发环境，支持Python、C++、ROS等开发方式，提供开放接口，可开展视觉算法开发、机器人运动控制、智能识别和综合应用开发。</w:t>
      </w:r>
    </w:p>
    <w:p w14:paraId="0C5E60A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（一）六轴机械臂</w:t>
      </w:r>
    </w:p>
    <w:p w14:paraId="3C548BB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机器人轴数：不少于6轴；</w:t>
      </w:r>
    </w:p>
    <w:p w14:paraId="41CC7877">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最大负载：不低于750g；</w:t>
      </w:r>
    </w:p>
    <w:p w14:paraId="7B7B6E2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最大工作半径：不低于450mm；</w:t>
      </w:r>
    </w:p>
    <w:p w14:paraId="0D1EB99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重复定位精度：不低于±0.1mm；</w:t>
      </w:r>
    </w:p>
    <w:p w14:paraId="722801C7">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 最大工作速度：不低于0.5m/s；</w:t>
      </w:r>
    </w:p>
    <w:p w14:paraId="30AD7103">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*6. 机械臂本体重量不大于8kg；</w:t>
      </w:r>
    </w:p>
    <w:p w14:paraId="52FA854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7. 各关节最大运动速度不低于120°/s；</w:t>
      </w:r>
    </w:p>
    <w:p w14:paraId="0F723F5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*8. 各关节工作范围：J1不小于-360°到+360°，J2不小于-135°到+135°，J3不小于-154°到+154°，J4不小于-160°到+160°，J5不小于-173°到+173°，J6不小于-360°到+360°；</w:t>
      </w:r>
    </w:p>
    <w:p w14:paraId="6AFDD6BA">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*9. 电源输入：100V ~ 240V AC，50/60 Hz</w:t>
      </w:r>
    </w:p>
    <w:p w14:paraId="6D0C863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*10. 机械臂底座应采用控制器一体化设计，减少外置控制柜占用空间；</w:t>
      </w:r>
    </w:p>
    <w:p w14:paraId="57FBDE2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11. 支持关节运动、直线运动、圆弧运动、点到点运动及连续轨迹运动；</w:t>
      </w:r>
    </w:p>
    <w:p w14:paraId="286F550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12. 支持关节坐标系、基坐标系、工具坐标系和用户坐标系；</w:t>
      </w:r>
    </w:p>
    <w:p w14:paraId="7197E78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13. 支持拖动示教和轨迹录制；</w:t>
      </w:r>
    </w:p>
    <w:p w14:paraId="45B80F4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*14. 具备碰撞检测、异常报警、急停和运动限位功能；</w:t>
      </w:r>
    </w:p>
    <w:p w14:paraId="689E11E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15. 支持吸盘、夹爪及其他末端执行器扩展；</w:t>
      </w:r>
    </w:p>
    <w:p w14:paraId="16FB8B4A">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16. 机械臂末端数字输入、数字输出均不少于2路，并具有末端供电接口；</w:t>
      </w:r>
    </w:p>
    <w:p w14:paraId="3AE68F8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17. 机械臂底座数字输入、数字输出均不少于16路；</w:t>
      </w:r>
    </w:p>
    <w:p w14:paraId="2623EBD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18. 支持LAN、USB、编码器或同等功能扩展接口；</w:t>
      </w:r>
    </w:p>
    <w:p w14:paraId="67E192C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19. 支持Windows操作终端，并可通过有线网络或无线网络进行控制；</w:t>
      </w:r>
    </w:p>
    <w:p w14:paraId="4D9F83AD">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*20. 支持图形化编程、脚本编程和示教编程；</w:t>
      </w:r>
    </w:p>
    <w:p w14:paraId="40F20F9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21. 支持Python、C++、ROS、Matlab或LabVIEW等不少于三种控制或二次开发方式；</w:t>
      </w:r>
    </w:p>
    <w:p w14:paraId="232CDBE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22. 提供机械臂SDK、通信协议或开放控制接口。</w:t>
      </w:r>
    </w:p>
    <w:p w14:paraId="2F1940B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（二）二维视觉</w:t>
      </w:r>
    </w:p>
    <w:p w14:paraId="7F73021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配置彩色工业相机，有效像素不低于500万；</w:t>
      </w:r>
    </w:p>
    <w:p w14:paraId="0D7330E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最大分辨率不低于2592×1944；</w:t>
      </w:r>
    </w:p>
    <w:p w14:paraId="15C6C1D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最高帧率不低于30fps；</w:t>
      </w:r>
    </w:p>
    <w:p w14:paraId="7E6E1A2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支持自动曝光和手动曝光；</w:t>
      </w:r>
    </w:p>
    <w:p w14:paraId="7D2F956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 数据接口为USB3.0或性能相当的高速接口；</w:t>
      </w:r>
    </w:p>
    <w:p w14:paraId="4BCA0E9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6. 支持Mono、Bayer、RGB等常用图像格式；</w:t>
      </w:r>
    </w:p>
    <w:p w14:paraId="518C9A2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7. 镜头接口为C接口或同等工业标准接口；</w:t>
      </w:r>
    </w:p>
    <w:p w14:paraId="5B6CF11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*8. 镜头焦距不低于12mm，光圈F2.8-F16；</w:t>
      </w:r>
    </w:p>
    <w:p w14:paraId="0F14583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*9. 视角D：1/1.8＂41.2°，H：1/1.8＂34.4°，V：1/1.8＂23.4°；</w:t>
      </w:r>
    </w:p>
    <w:p w14:paraId="29BF6A2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10. 工作温度：-10℃ ~ 50℃；</w:t>
      </w:r>
    </w:p>
    <w:p w14:paraId="6B886FB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11. 最近摄距不小于0.06m；</w:t>
      </w:r>
    </w:p>
    <w:p w14:paraId="08A7F4A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12. 畸变率小于1%；</w:t>
      </w:r>
    </w:p>
    <w:p w14:paraId="1C15383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*13. 配置LED环形光源及亮度调节装置，LED数量不少于48颗；</w:t>
      </w:r>
    </w:p>
    <w:p w14:paraId="25CC9EB3">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14. 照度不小于40000lux；</w:t>
      </w:r>
    </w:p>
    <w:p w14:paraId="3FB1255D">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15. 波长455-457.5nm；</w:t>
      </w:r>
    </w:p>
    <w:p w14:paraId="7B072B9D">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16. 工作距离35-110mm；</w:t>
      </w:r>
    </w:p>
    <w:p w14:paraId="698E42E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17. 视觉硬件应配置机械臂安装支架或独立视觉支架；</w:t>
      </w:r>
    </w:p>
    <w:p w14:paraId="0A4F527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18. 支持眼在手上和眼在手外两种视觉部署方式中的至少一种。</w:t>
      </w:r>
    </w:p>
    <w:p w14:paraId="05EE322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（三）三维视觉</w:t>
      </w:r>
    </w:p>
    <w:p w14:paraId="5BDAF2E7">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配置RGB-D深度相机；</w:t>
      </w:r>
    </w:p>
    <w:p w14:paraId="3589AF1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采用主动红外双目、结构光、ToF或同等深度成像技术；</w:t>
      </w:r>
    </w:p>
    <w:p w14:paraId="632628A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最小深度测量距离不大于0.3m；</w:t>
      </w:r>
    </w:p>
    <w:p w14:paraId="2CF0F02D">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深度视场角不低于85°×55°；</w:t>
      </w:r>
    </w:p>
    <w:p w14:paraId="6B2E726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 支持彩色图像、深度图像和点云数据输出；</w:t>
      </w:r>
    </w:p>
    <w:p w14:paraId="7088E52D">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6. 支持USB3.0或同等高速数据接口；</w:t>
      </w:r>
    </w:p>
    <w:p w14:paraId="282E224A">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7. 可用于三维目标识别、空间定位、点云处理和机器人抓取实验。</w:t>
      </w:r>
    </w:p>
    <w:p w14:paraId="70A09D2A">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（四）视觉软件</w:t>
      </w:r>
    </w:p>
    <w:p w14:paraId="4070FA8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支持图形化流程搭建；</w:t>
      </w:r>
    </w:p>
    <w:p w14:paraId="0D4B2A9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支持图像采集、图像处理、目标定位、尺寸测量、字符识别、条码识别、二维码识别、缺陷检测、相机标定、数据运算和通信等功能；</w:t>
      </w:r>
    </w:p>
    <w:p w14:paraId="19C3478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图像处理功能应包括形态学处理、图像二值化、图像滤波、图像增强、图像运算、畸变校正、清晰度评估、图像修正、阴影校正、仿射变换、圆环展开、拷贝填充、帧平均、图像归一化、图像矫正、几何变换、图像拼接、多图融合等；</w:t>
      </w:r>
    </w:p>
    <w:p w14:paraId="4988AD23">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定位功能应包括模板匹配、特征匹配、边缘查找、直线查找、圆查找、Blob分析等；</w:t>
      </w:r>
    </w:p>
    <w:p w14:paraId="1BEE5D6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 测量功能应支持点、线、圆、距离、角度和尺寸测量；</w:t>
      </w:r>
    </w:p>
    <w:p w14:paraId="63BCBA6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6. 支持相机标定、坐标映射及手眼标定；</w:t>
      </w:r>
    </w:p>
    <w:p w14:paraId="52857F0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*7. 支持TCP、UDP、串口或Modbus等不少于三种通信方式；</w:t>
      </w:r>
    </w:p>
    <w:p w14:paraId="356E720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8. 支持机械臂运动控制、IO控制、夹爪控制和吸盘控制；</w:t>
      </w:r>
    </w:p>
    <w:p w14:paraId="67D0683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9. 支持将视觉识别结果转换为机械臂运动坐标；</w:t>
      </w:r>
    </w:p>
    <w:p w14:paraId="7F1053A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10. 支持视觉引导机械臂抓取、分拣、搬运或码垛；</w:t>
      </w:r>
    </w:p>
    <w:p w14:paraId="6B9D78C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11. 支持Python、OpenCV等二次开发；</w:t>
      </w:r>
    </w:p>
    <w:p w14:paraId="1535409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*12. 提供基于OpenCV的视觉实验案例；</w:t>
      </w:r>
    </w:p>
    <w:p w14:paraId="2A6664EA">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*13. 提供机器视觉软件永久使用授权，采购人使用过程中不得强制收取功能模块授权费。</w:t>
      </w:r>
    </w:p>
    <w:p w14:paraId="02C5C57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（五）应用功能</w:t>
      </w:r>
    </w:p>
    <w:p w14:paraId="45D488B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*系统至少能够完成以下功能中的10项：</w:t>
      </w:r>
    </w:p>
    <w:p w14:paraId="6849BB0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颜色识别与分拣；</w:t>
      </w:r>
    </w:p>
    <w:p w14:paraId="3BFAF68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形状识别与抓取；</w:t>
      </w:r>
    </w:p>
    <w:p w14:paraId="4CEE50A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条码或二维码识别；</w:t>
      </w:r>
    </w:p>
    <w:p w14:paraId="05B10765">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OCR字符识别；</w:t>
      </w:r>
    </w:p>
    <w:p w14:paraId="2B96C8D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工件位置与姿态识别；</w:t>
      </w:r>
    </w:p>
    <w:p w14:paraId="5A9A431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二维视觉引导抓取；</w:t>
      </w:r>
    </w:p>
    <w:p w14:paraId="09D4477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三维视觉引导抓取；</w:t>
      </w:r>
    </w:p>
    <w:p w14:paraId="1807321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工件尺寸测量；</w:t>
      </w:r>
    </w:p>
    <w:p w14:paraId="62BDAFB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工件表面缺陷检测；</w:t>
      </w:r>
    </w:p>
    <w:p w14:paraId="70055E0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自动码垛；</w:t>
      </w:r>
    </w:p>
    <w:p w14:paraId="37B5C71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无序工件识别；</w:t>
      </w:r>
    </w:p>
    <w:p w14:paraId="721B92D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基于深度学习的目标检测。</w:t>
      </w:r>
    </w:p>
    <w:p w14:paraId="52394C9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（六）多模态运动能力</w:t>
      </w:r>
    </w:p>
    <w:p w14:paraId="15A37C4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支持至少足式和轮式两种移动形态；</w:t>
      </w:r>
    </w:p>
    <w:p w14:paraId="58A7B9C8">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具备自主运动控制、姿态调整和运动状态反馈能力；</w:t>
      </w:r>
    </w:p>
    <w:p w14:paraId="44DBB247">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支持无线通信及远程控制；</w:t>
      </w:r>
    </w:p>
    <w:p w14:paraId="277177B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支持复杂环境下移动作业。</w:t>
      </w:r>
    </w:p>
    <w:p w14:paraId="723F1793">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（七）环境感知与智能识别</w:t>
      </w:r>
    </w:p>
    <w:p w14:paraId="596BA07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配置视觉传感器、激光雷达、IMU等多种传感器；激光雷达参数：角度分辨率0.9°，采样频率≥6000Hz，扫描频率15Hz，扫描角度360°，角度分辨率0.9°，测距距离0.15m-12m，测距分辨率0.5mm（0-1.5米范围）；视觉单元：RGB像素1080p，可视角度H 91°/V 66°，最大帧速30fps，工作范围：0.2m-10m；</w:t>
      </w:r>
    </w:p>
    <w:p w14:paraId="0E21856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配置嵌入式计算平台，GPU/AI加速单元，处理器不少于四核，运行内存不低于4GB，存储容量不低于64GB；</w:t>
      </w:r>
    </w:p>
    <w:p w14:paraId="2AAD5A24">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支持多传感器数据融合；</w:t>
      </w:r>
    </w:p>
    <w:p w14:paraId="62B7925F">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支持目标检测、目标跟踪、人脸识别、手势识别等AI视觉应用；</w:t>
      </w:r>
    </w:p>
    <w:p w14:paraId="1319C28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（八）自主导航与移动操作</w:t>
      </w:r>
    </w:p>
    <w:p w14:paraId="2A8F9C8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支持激光SLAM、视觉SLAM建图；</w:t>
      </w:r>
    </w:p>
    <w:p w14:paraId="298EBC60">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支持自主定位、路径规划和避障；</w:t>
      </w:r>
    </w:p>
    <w:p w14:paraId="741030A3">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支持目标识别与跟踪；</w:t>
      </w:r>
    </w:p>
    <w:p w14:paraId="49AF00C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支持移动抓取、视觉引导操作等机器人应用。</w:t>
      </w:r>
    </w:p>
    <w:p w14:paraId="2321370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（九）开放开发要求</w:t>
      </w:r>
    </w:p>
    <w:p w14:paraId="5278FC1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支持ROS机器人操作系统；</w:t>
      </w:r>
    </w:p>
    <w:p w14:paraId="5AD9DAE3">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支持Python、C++等二次开发；</w:t>
      </w:r>
    </w:p>
    <w:p w14:paraId="4354C306">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提供SDK、API及传感器数据接口；</w:t>
      </w:r>
    </w:p>
    <w:p w14:paraId="1D6ADF3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提供运动控制、视觉识别及综合应用开发案例。</w:t>
      </w:r>
    </w:p>
    <w:p w14:paraId="039E657C">
      <w:pPr>
        <w:spacing w:line="360" w:lineRule="auto"/>
        <w:rPr>
          <w:rFonts w:hint="default" w:ascii="Times New Roman" w:hAnsi="Times New Roman" w:eastAsia="方正兰亭黑简体" w:cs="Times New Roman"/>
          <w:b/>
          <w:bCs/>
          <w:color w:val="auto"/>
          <w:sz w:val="22"/>
          <w:szCs w:val="28"/>
          <w:highlight w:val="none"/>
        </w:rPr>
      </w:pPr>
    </w:p>
    <w:p w14:paraId="0B15B73A">
      <w:pPr>
        <w:spacing w:line="360" w:lineRule="auto"/>
        <w:rPr>
          <w:rFonts w:hint="default" w:ascii="Times New Roman" w:hAnsi="Times New Roman" w:eastAsia="方正兰亭黑简体" w:cs="Times New Roman"/>
          <w:b/>
          <w:bCs/>
          <w:color w:val="auto"/>
          <w:sz w:val="22"/>
          <w:szCs w:val="28"/>
          <w:highlight w:val="none"/>
        </w:rPr>
      </w:pPr>
      <w:r>
        <w:rPr>
          <w:rFonts w:hint="default" w:ascii="Times New Roman" w:hAnsi="Times New Roman" w:eastAsia="方正兰亭黑简体" w:cs="Times New Roman"/>
          <w:b/>
          <w:bCs/>
          <w:color w:val="auto"/>
          <w:sz w:val="22"/>
          <w:szCs w:val="28"/>
          <w:highlight w:val="none"/>
        </w:rPr>
        <w:t>三、供货、安装及人员培训要求</w:t>
      </w:r>
    </w:p>
    <w:p w14:paraId="4E034EE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供货期：中标方需在合同签订后7天内完成设备供货、安装及调试工作，本项目费用已包含所招标设备的安装、辅材配套、系统调试、人员培训等；</w:t>
      </w:r>
    </w:p>
    <w:p w14:paraId="3BA871F7">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提供免费的厂家技术培训2次，培训内容包括但不限于设备原理、构造、保养、操作、故障排除等。</w:t>
      </w:r>
    </w:p>
    <w:p w14:paraId="34C6A57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自行提供合理安装方案，现场安装电路、水路、气路应采用隐藏布置；</w:t>
      </w:r>
    </w:p>
    <w:p w14:paraId="46F75B7C">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系统运行所需的水、电、气、网络等均由供应商负责，确保用户开机即用，即交钥匙工程，并提供承诺书。</w:t>
      </w:r>
    </w:p>
    <w:p w14:paraId="5CCF14D4">
      <w:pPr>
        <w:spacing w:line="360" w:lineRule="auto"/>
        <w:rPr>
          <w:rFonts w:hint="default" w:ascii="Times New Roman" w:hAnsi="Times New Roman" w:eastAsia="方正兰亭黑简体" w:cs="Times New Roman"/>
          <w:b/>
          <w:bCs/>
          <w:color w:val="auto"/>
          <w:sz w:val="22"/>
          <w:szCs w:val="22"/>
          <w:highlight w:val="none"/>
        </w:rPr>
      </w:pPr>
    </w:p>
    <w:p w14:paraId="78C84376">
      <w:pPr>
        <w:spacing w:line="360" w:lineRule="auto"/>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四、验收要求</w:t>
      </w:r>
    </w:p>
    <w:p w14:paraId="23AF1AA1">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设备及技术指标验收：中标方完成全部设备安装调试后，由采购人依据采购文件、投标响应文件及合同要求组织验收。两套系统分别验收，逐项核验设备配置、数量及主要技术指标。</w:t>
      </w:r>
    </w:p>
    <w:p w14:paraId="629C0B12">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视觉机械臂功能验收：现场演示机械臂运动控制、视觉识别、定位及视觉引导操作等功能，完成技术要求规定的至少10项视觉机械臂应用功能。</w:t>
      </w:r>
    </w:p>
    <w:p w14:paraId="2E03321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多模态移动平台验收：分别演示足式和轮式机器人的运动控制、环境感知、AI识别、自主导航及移动操作等功能，验证各项技术要求的实现情况。</w:t>
      </w:r>
    </w:p>
    <w:p w14:paraId="20CA78C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开放开发及系统集成验收：验证各组成部分正常运行，现场测试ROS、Python、C++等开发环境及相关接口，确保能够开展二次开发。</w:t>
      </w:r>
    </w:p>
    <w:p w14:paraId="6DA6C407">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 资料及培训验收：中标方应提供完整的设备操作手册、软件授权、开发接口、实验案例及相关源代码，并完成合同约定的人员培训。</w:t>
      </w:r>
    </w:p>
    <w:p w14:paraId="56F6552A">
      <w:pPr>
        <w:spacing w:line="360" w:lineRule="auto"/>
        <w:rPr>
          <w:rFonts w:hint="default" w:ascii="Times New Roman" w:hAnsi="Times New Roman" w:eastAsia="方正兰亭黑简体" w:cs="Times New Roman"/>
          <w:b/>
          <w:bCs/>
          <w:color w:val="auto"/>
          <w:sz w:val="22"/>
          <w:szCs w:val="28"/>
          <w:highlight w:val="none"/>
        </w:rPr>
      </w:pPr>
    </w:p>
    <w:p w14:paraId="1C21730D">
      <w:pPr>
        <w:spacing w:line="360" w:lineRule="auto"/>
        <w:rPr>
          <w:rFonts w:hint="default" w:ascii="Times New Roman" w:hAnsi="Times New Roman" w:eastAsia="方正兰亭黑简体" w:cs="Times New Roman"/>
          <w:b/>
          <w:bCs/>
          <w:color w:val="auto"/>
          <w:sz w:val="22"/>
          <w:szCs w:val="28"/>
          <w:highlight w:val="none"/>
        </w:rPr>
      </w:pPr>
      <w:r>
        <w:rPr>
          <w:rFonts w:hint="default" w:ascii="Times New Roman" w:hAnsi="Times New Roman" w:eastAsia="方正兰亭黑简体" w:cs="Times New Roman"/>
          <w:b/>
          <w:bCs/>
          <w:color w:val="auto"/>
          <w:sz w:val="22"/>
          <w:szCs w:val="28"/>
          <w:highlight w:val="none"/>
        </w:rPr>
        <w:t>五、质保期及售后服务要求</w:t>
      </w:r>
    </w:p>
    <w:p w14:paraId="3640925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1. 整机质保期为2年，质保期内因设备元器件的质量原因造成故障应免费维修、更换元器件；</w:t>
      </w:r>
    </w:p>
    <w:p w14:paraId="0954D37B">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2. 质保期内定期（每半年）上门机器检测维护；</w:t>
      </w:r>
    </w:p>
    <w:p w14:paraId="6307158E">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*3. 若代理投标，提供原厂针对本项目的授权函和售后保证证明文件；</w:t>
      </w:r>
    </w:p>
    <w:p w14:paraId="22DBD959">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4. 在质保期内，设备如因中标方设计、制造、安装质量等原因发生故障，中标方须免费提供备件及维修；承诺负责保修期外的售后服务，并长期提供技术支持，协助甲方对设备进行保养、检修、改造、升级、搬迁等服务，保修期外的服务只收取备件费及成本费。</w:t>
      </w:r>
    </w:p>
    <w:p w14:paraId="53E8D3E3">
      <w:pPr>
        <w:spacing w:line="360" w:lineRule="auto"/>
        <w:rPr>
          <w:rFonts w:hint="default" w:ascii="Times New Roman" w:hAnsi="Times New Roman" w:eastAsia="方正兰亭黑简体" w:cs="Times New Roman"/>
          <w:color w:val="auto"/>
          <w:sz w:val="22"/>
          <w:szCs w:val="28"/>
          <w:highlight w:val="none"/>
        </w:rPr>
      </w:pPr>
      <w:r>
        <w:rPr>
          <w:rFonts w:hint="default" w:ascii="Times New Roman" w:hAnsi="Times New Roman" w:eastAsia="方正兰亭黑简体" w:cs="Times New Roman"/>
          <w:color w:val="auto"/>
          <w:sz w:val="22"/>
          <w:szCs w:val="28"/>
          <w:highlight w:val="none"/>
        </w:rPr>
        <w:t>5. 厂家电话、网络响应时间2小时，48小时内到达现场；</w:t>
      </w:r>
    </w:p>
    <w:p w14:paraId="54E1A4B4">
      <w:pPr>
        <w:spacing w:line="360" w:lineRule="auto"/>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color w:val="auto"/>
          <w:sz w:val="22"/>
          <w:szCs w:val="28"/>
          <w:highlight w:val="none"/>
        </w:rPr>
        <w:t>6. 报价包含运费，运输到指定地点，经安装培训验收合格后付款。</w:t>
      </w:r>
    </w:p>
    <w:p w14:paraId="38477310">
      <w:pPr>
        <w:spacing w:line="360" w:lineRule="auto"/>
        <w:rPr>
          <w:rFonts w:hint="default" w:ascii="Times New Roman" w:hAnsi="Times New Roman" w:eastAsia="方正兰亭黑简体" w:cs="Times New Roman"/>
          <w:b/>
          <w:bCs/>
          <w:color w:val="auto"/>
          <w:sz w:val="22"/>
          <w:szCs w:val="22"/>
          <w:highlight w:val="none"/>
        </w:rPr>
      </w:pP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：不满足</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技术条款的，每项扣</w:t>
            </w:r>
            <w:r>
              <w:rPr>
                <w:rFonts w:hint="eastAsia" w:ascii="方正兰亭黑简体" w:hAnsi="方正兰亭黑简体" w:eastAsia="方正兰亭黑简体" w:cs="方正兰亭黑简体"/>
                <w:color w:val="auto"/>
                <w:sz w:val="20"/>
                <w:szCs w:val="20"/>
                <w:highlight w:val="none"/>
                <w:lang w:val="en-US" w:eastAsia="zh-CN"/>
              </w:rPr>
              <w:t>2</w:t>
            </w:r>
            <w:r>
              <w:rPr>
                <w:rFonts w:hint="eastAsia" w:ascii="方正兰亭黑简体" w:hAnsi="方正兰亭黑简体" w:eastAsia="方正兰亭黑简体" w:cs="方正兰亭黑简体"/>
                <w:color w:val="auto"/>
                <w:sz w:val="20"/>
                <w:szCs w:val="20"/>
                <w:highlight w:val="none"/>
              </w:rPr>
              <w:t>分；不满足</w:t>
            </w:r>
            <w:r>
              <w:rPr>
                <w:rFonts w:hint="eastAsia" w:ascii="方正兰亭黑简体" w:hAnsi="方正兰亭黑简体" w:eastAsia="方正兰亭黑简体" w:cs="方正兰亭黑简体"/>
                <w:color w:val="auto"/>
                <w:sz w:val="20"/>
                <w:szCs w:val="20"/>
                <w:highlight w:val="none"/>
                <w:lang w:val="en-US" w:eastAsia="zh-CN"/>
              </w:rPr>
              <w:t>一般</w:t>
            </w:r>
            <w:r>
              <w:rPr>
                <w:rFonts w:hint="eastAsia" w:ascii="方正兰亭黑简体" w:hAnsi="方正兰亭黑简体" w:eastAsia="方正兰亭黑简体" w:cs="方正兰亭黑简体"/>
                <w:color w:val="auto"/>
                <w:sz w:val="20"/>
                <w:szCs w:val="20"/>
                <w:highlight w:val="none"/>
              </w:rPr>
              <w:t>技术条款的，每项扣</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w:t>
      </w:r>
      <w:r>
        <w:rPr>
          <w:rFonts w:hint="eastAsia" w:ascii="黑体" w:hAnsi="华文楷体" w:eastAsia="黑体"/>
          <w:color w:val="auto"/>
          <w:sz w:val="24"/>
          <w:highlight w:val="none"/>
          <w:lang w:eastAsia="zh-CN"/>
        </w:rPr>
        <w:t>上海海事大学教育发展基金会</w:t>
      </w:r>
      <w:r>
        <w:rPr>
          <w:rFonts w:hint="eastAsia" w:ascii="黑体" w:hAnsi="华文楷体" w:eastAsia="黑体"/>
          <w:color w:val="auto"/>
          <w:sz w:val="24"/>
          <w:highlight w:val="none"/>
        </w:rPr>
        <w:t xml:space="preserve"> </w:t>
      </w:r>
      <w:r>
        <w:rPr>
          <w:rFonts w:hint="eastAsia" w:ascii="黑体" w:hAnsi="华文楷体" w:eastAsia="黑体"/>
          <w:color w:val="auto"/>
          <w:sz w:val="24"/>
          <w:highlight w:val="none"/>
          <w:lang w:val="en-US" w:eastAsia="zh-CN"/>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项目编号：HFBX2026097</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 xml:space="preserve">电子邮箱：                               </w:t>
      </w:r>
      <w:r>
        <w:rPr>
          <w:rFonts w:hint="eastAsia" w:ascii="黑体" w:hAnsi="华文楷体" w:eastAsia="黑体"/>
          <w:b/>
          <w:color w:val="auto"/>
          <w:sz w:val="24"/>
          <w:highlight w:val="none"/>
          <w:lang w:val="en-US" w:eastAsia="zh-CN"/>
        </w:rPr>
        <w:t xml:space="preserve"> </w:t>
      </w:r>
      <w:bookmarkStart w:id="4" w:name="_GoBack"/>
      <w:bookmarkEnd w:id="4"/>
      <w:r>
        <w:rPr>
          <w:rFonts w:hint="eastAsia" w:ascii="黑体" w:hAnsi="华文楷体" w:eastAsia="黑体"/>
          <w:b/>
          <w:color w:val="auto"/>
          <w:sz w:val="24"/>
          <w:highlight w:val="none"/>
        </w:rPr>
        <w:t xml:space="preserve">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上海海事大学教育发展基金会</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77275D-2533-42D4-A2DF-574970DD84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D3D0DAD4-FEF8-4F38-83D0-764665D457D8}"/>
  </w:font>
  <w:font w:name="华文楷体">
    <w:panose1 w:val="02010600040101010101"/>
    <w:charset w:val="86"/>
    <w:family w:val="auto"/>
    <w:pitch w:val="default"/>
    <w:sig w:usb0="00000287" w:usb1="080F0000" w:usb2="00000000" w:usb3="00000000" w:csb0="0004009F" w:csb1="DFD70000"/>
    <w:embedRegular r:id="rId3" w:fontKey="{60D65990-232D-45C3-B0FC-12668D6BF809}"/>
  </w:font>
  <w:font w:name="方正仿宋_GB2312">
    <w:panose1 w:val="02000000000000000000"/>
    <w:charset w:val="86"/>
    <w:family w:val="auto"/>
    <w:pitch w:val="default"/>
    <w:sig w:usb0="A00002BF" w:usb1="184F6CFA" w:usb2="00000012" w:usb3="00000000" w:csb0="00040001" w:csb1="00000000"/>
    <w:embedRegular r:id="rId4" w:fontKey="{82B10EAC-5C5F-48FB-870D-CAC7DA44A9A0}"/>
  </w:font>
  <w:font w:name="仿宋">
    <w:panose1 w:val="02010609060101010101"/>
    <w:charset w:val="86"/>
    <w:family w:val="modern"/>
    <w:pitch w:val="default"/>
    <w:sig w:usb0="800002BF" w:usb1="38CF7CFA" w:usb2="00000016" w:usb3="00000000" w:csb0="00040001" w:csb1="00000000"/>
    <w:embedRegular r:id="rId5" w:fontKey="{E64DF353-B8FF-4A18-A23A-B4B5040C28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AAB1FDD"/>
    <w:rsid w:val="0B7B6E53"/>
    <w:rsid w:val="100D024F"/>
    <w:rsid w:val="146C6B60"/>
    <w:rsid w:val="15285D7F"/>
    <w:rsid w:val="157E6317"/>
    <w:rsid w:val="15D04D45"/>
    <w:rsid w:val="1B307278"/>
    <w:rsid w:val="1D2B42FB"/>
    <w:rsid w:val="1DF9272E"/>
    <w:rsid w:val="21706D4D"/>
    <w:rsid w:val="22AA0589"/>
    <w:rsid w:val="24050543"/>
    <w:rsid w:val="244605D8"/>
    <w:rsid w:val="25F82079"/>
    <w:rsid w:val="26C52776"/>
    <w:rsid w:val="28C52FFF"/>
    <w:rsid w:val="29F27711"/>
    <w:rsid w:val="2DAA3F84"/>
    <w:rsid w:val="2E691D1D"/>
    <w:rsid w:val="2FB07FD7"/>
    <w:rsid w:val="359B151C"/>
    <w:rsid w:val="35CA15B4"/>
    <w:rsid w:val="3A774F92"/>
    <w:rsid w:val="3CFB52B6"/>
    <w:rsid w:val="3D6469F5"/>
    <w:rsid w:val="3DBA1AA2"/>
    <w:rsid w:val="3E5C4869"/>
    <w:rsid w:val="3FCC680A"/>
    <w:rsid w:val="41007DAA"/>
    <w:rsid w:val="45DB0FAA"/>
    <w:rsid w:val="473C56E4"/>
    <w:rsid w:val="480A63EB"/>
    <w:rsid w:val="4A2362AE"/>
    <w:rsid w:val="4AFC4A60"/>
    <w:rsid w:val="4B5515EF"/>
    <w:rsid w:val="4CC21E26"/>
    <w:rsid w:val="4E395D14"/>
    <w:rsid w:val="4EFD134C"/>
    <w:rsid w:val="53CE6FAC"/>
    <w:rsid w:val="55CF5109"/>
    <w:rsid w:val="57117CB6"/>
    <w:rsid w:val="573107A3"/>
    <w:rsid w:val="5AEA704B"/>
    <w:rsid w:val="5AEC6B1E"/>
    <w:rsid w:val="5CB31D19"/>
    <w:rsid w:val="5D66061F"/>
    <w:rsid w:val="5E8720EC"/>
    <w:rsid w:val="5EE9209B"/>
    <w:rsid w:val="62DD78C6"/>
    <w:rsid w:val="63DF4A20"/>
    <w:rsid w:val="684F045C"/>
    <w:rsid w:val="699E1F48"/>
    <w:rsid w:val="6C3138A4"/>
    <w:rsid w:val="6CFB27B6"/>
    <w:rsid w:val="6E3767B2"/>
    <w:rsid w:val="6FC06751"/>
    <w:rsid w:val="73793F12"/>
    <w:rsid w:val="769D2894"/>
    <w:rsid w:val="772B2196"/>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7dd03819-29fc-4432-89ae-9ebf641f62e7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442fa187-3692-428e-8914-773cbd073b2d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a46630ba-25c9-421d-ab5f-26228108243f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4bc2083f-ab4f-48d7-bb36-9776c26245d4</errorID>
      <errorWord>*</errorWord>
      <group>L1_Punc</group>
      <groupName>标点问题</groupName>
      <ability>L2_Punc_CN</ability>
      <abilityName>标点符号问题</abilityName>
      <candidateList/>
      <explain/>
      <paraID> D1EB996</paraID>
      <start>0</start>
      <end>1</end>
      <status>unmodified</status>
      <modifiedWord/>
      <trackRevisions>false</trackRevisions>
    </reviewItem>
    <reviewItem>
      <errorID>dccaf626-746d-4523-86f8-ce5a371531a8</errorID>
      <errorWord>*</errorWord>
      <group>L1_Punc</group>
      <groupName>标点问题</groupName>
      <ability>L2_Punc_CN</ability>
      <abilityName>标点符号问题</abilityName>
      <candidateList/>
      <explain/>
      <paraID>30AD7103</paraID>
      <start>0</start>
      <end>1</end>
      <status>unmodified</status>
      <modifiedWord/>
      <trackRevisions>false</trackRevisions>
    </reviewItem>
    <reviewItem>
      <errorID>fca663be-f80f-4ccd-802d-9c0be38cffa0</errorID>
      <errorWord>*</errorWord>
      <group>L1_Punc</group>
      <groupName>标点问题</groupName>
      <ability>L2_Punc_CN</ability>
      <abilityName>标点符号问题</abilityName>
      <candidateList/>
      <explain/>
      <paraID> F723F59</paraID>
      <start>0</start>
      <end>1</end>
      <status>unmodified</status>
      <modifiedWord/>
      <trackRevisions>false</trackRevisions>
    </reviewItem>
    <reviewItem>
      <errorID>499147f4-5713-4b83-8a1a-0448d465e104</errorID>
      <errorWord>*</errorWord>
      <group>L1_Punc</group>
      <groupName>标点问题</groupName>
      <ability>L2_Punc_CN</ability>
      <abilityName>标点符号问题</abilityName>
      <candidateList/>
      <explain/>
      <paraID>6AFDD6BA</paraID>
      <start>0</start>
      <end>1</end>
      <status>unmodified</status>
      <modifiedWord/>
      <trackRevisions>false</trackRevisions>
    </reviewItem>
    <reviewItem>
      <errorID>fcdd5cc4-c0f4-4ebb-9672-5834cc0accdb</errorID>
      <errorWord>*</errorWord>
      <group>L1_Punc</group>
      <groupName>标点问题</groupName>
      <ability>L2_Punc_CN</ability>
      <abilityName>标点符号问题</abilityName>
      <candidateList/>
      <explain/>
      <paraID>6D0C8639</paraID>
      <start>0</start>
      <end>1</end>
      <status>unmodified</status>
      <modifiedWord/>
      <trackRevisions>false</trackRevisions>
    </reviewItem>
    <reviewItem>
      <errorID>5cab6fae-eae3-4e10-b024-9b0ec62112b8</errorID>
      <errorWord>*</errorWord>
      <group>L1_Punc</group>
      <groupName>标点问题</groupName>
      <ability>L2_Punc_CN</ability>
      <abilityName>标点符号问题</abilityName>
      <candidateList/>
      <explain/>
      <paraID>45B80F44</paraID>
      <start>0</start>
      <end>1</end>
      <status>unmodified</status>
      <modifiedWord/>
      <trackRevisions>false</trackRevisions>
    </reviewItem>
    <reviewItem>
      <errorID>a36dcfe9-ef43-4fe9-bdd6-4415ec058e2a</errorID>
      <errorWord>*</errorWord>
      <group>L1_Punc</group>
      <groupName>标点问题</groupName>
      <ability>L2_Punc_CN</ability>
      <abilityName>标点符号问题</abilityName>
      <candidateList/>
      <explain/>
      <paraID>4D9F83AD</paraID>
      <start>0</start>
      <end>1</end>
      <status>unmodified</status>
      <modifiedWord/>
      <trackRevisions>false</trackRevisions>
    </reviewItem>
    <reviewItem>
      <errorID>5659647f-25dc-48f3-ae9d-97cc223da906</errorID>
      <errorWord>*</errorWord>
      <group>L1_Punc</group>
      <groupName>标点问题</groupName>
      <ability>L2_Punc_CN</ability>
      <abilityName>标点符号问题</abilityName>
      <candidateList/>
      <explain/>
      <paraID>7F730215</paraID>
      <start>0</start>
      <end>1</end>
      <status>unmodified</status>
      <modifiedWord/>
      <trackRevisions>false</trackRevisions>
    </reviewItem>
    <reviewItem>
      <errorID>73f7ff79-1757-4954-8448-3039a891816d</errorID>
      <errorWord>低于500万</errorWord>
      <group>L1_Word</group>
      <groupName>字词问题</groupName>
      <ability>L2_Typo</ability>
      <abilityName>字词错误</abilityName>
      <candidateList>
        <item>低于500万元</item>
      </candidateList>
      <explain/>
      <paraID>7F730215</paraID>
      <start>18</start>
      <end>24</end>
      <status>unmodified</status>
      <modifiedWord/>
      <trackRevisions>false</trackRevisions>
    </reviewItem>
    <reviewItem>
      <errorID>4937cd13-fe14-4df3-a4b6-1550ac279a88</errorID>
      <errorWord>*</errorWord>
      <group>L1_Punc</group>
      <groupName>标点问题</groupName>
      <ability>L2_Punc_CN</ability>
      <abilityName>标点符号问题</abilityName>
      <candidateList/>
      <explain/>
      <paraID> D7330E4</paraID>
      <start>0</start>
      <end>1</end>
      <status>unmodified</status>
      <modifiedWord/>
      <trackRevisions>false</trackRevisions>
    </reviewItem>
    <reviewItem>
      <errorID>0cdb9edd-637c-4920-9c0e-c4c974952e10</errorID>
      <errorWord>*</errorWord>
      <group>L1_Punc</group>
      <groupName>标点问题</groupName>
      <ability>L2_Punc_CN</ability>
      <abilityName>标点符号问题</abilityName>
      <candidateList/>
      <explain/>
      <paraID>5B6CF11E</paraID>
      <start>0</start>
      <end>1</end>
      <status>unmodified</status>
      <modifiedWord/>
      <trackRevisions>false</trackRevisions>
    </reviewItem>
    <reviewItem>
      <errorID>a926be8b-2867-4121-a1b3-e7b0aed7abc1</errorID>
      <errorWord>*</errorWord>
      <group>L1_Punc</group>
      <groupName>标点问题</groupName>
      <ability>L2_Punc_CN</ability>
      <abilityName>标点符号问题</abilityName>
      <candidateList/>
      <explain/>
      <paraID> F14583C</paraID>
      <start>0</start>
      <end>1</end>
      <status>unmodified</status>
      <modifiedWord/>
      <trackRevisions>false</trackRevisions>
    </reviewItem>
    <reviewItem>
      <errorID>5661e8d7-280a-4492-ba5f-1748ec8bdee3</errorID>
      <errorWord>*</errorWord>
      <group>L1_Punc</group>
      <groupName>标点问题</groupName>
      <ability>L2_Punc_CN</ability>
      <abilityName>标点符号问题</abilityName>
      <candidateList/>
      <explain/>
      <paraID>1C153835</paraID>
      <start>0</start>
      <end>1</end>
      <status>unmodified</status>
      <modifiedWord/>
      <trackRevisions>false</trackRevisions>
    </reviewItem>
    <reviewItem>
      <errorID>8e93e70d-60d9-4b4e-9fd3-e1e7a5904bcb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7B072B9D</paraID>
      <start>10</start>
      <end>11</end>
      <status>unmodified</status>
      <modifiedWord/>
      <trackRevisions>false</trackRevisions>
    </reviewItem>
    <reviewItem>
      <errorID>686b5401-2d5f-425d-bc2c-b68c6e9b11e0</errorID>
      <errorWord>*</errorWord>
      <group>L1_Punc</group>
      <groupName>标点问题</groupName>
      <ability>L2_Punc_CN</ability>
      <abilityName>标点符号问题</abilityName>
      <candidateList/>
      <explain/>
      <paraID>5BDAF2E7</paraID>
      <start>0</start>
      <end>1</end>
      <status>unmodified</status>
      <modifiedWord/>
      <trackRevisions>false</trackRevisions>
    </reviewItem>
    <reviewItem>
      <errorID>6e80f34c-6d4f-4336-bbc8-1f7e6905088e</errorID>
      <errorWord>*</errorWord>
      <group>L1_Punc</group>
      <groupName>标点问题</groupName>
      <ability>L2_Punc_CN</ability>
      <abilityName>标点符号问题</abilityName>
      <candidateList/>
      <explain/>
      <paraID>632628A0</paraID>
      <start>0</start>
      <end>1</end>
      <status>unmodified</status>
      <modifiedWord/>
      <trackRevisions>false</trackRevisions>
    </reviewItem>
    <reviewItem>
      <errorID>2766a518-5009-4934-b5ae-8aa6abf40b8e</errorID>
      <errorWord>*</errorWord>
      <group>L1_Punc</group>
      <groupName>标点问题</groupName>
      <ability>L2_Punc_CN</ability>
      <abilityName>标点符号问题</abilityName>
      <candidateList/>
      <explain/>
      <paraID>2CF0F02D</paraID>
      <start>0</start>
      <end>1</end>
      <status>unmodified</status>
      <modifiedWord/>
      <trackRevisions>false</trackRevisions>
    </reviewItem>
    <reviewItem>
      <errorID>1feb2311-b142-4d29-b373-1adb1911cd5b</errorID>
      <errorWord>*</errorWord>
      <group>L1_Punc</group>
      <groupName>标点问题</groupName>
      <ability>L2_Punc_CN</ability>
      <abilityName>标点符号问题</abilityName>
      <candidateList/>
      <explain/>
      <paraID> D4B2A96</paraID>
      <start>0</start>
      <end>1</end>
      <status>unmodified</status>
      <modifiedWord/>
      <trackRevisions>false</trackRevisions>
    </reviewItem>
    <reviewItem>
      <errorID>674ddd30-922a-43ba-901b-6d1f7fcbea3b</errorID>
      <errorWord>*</errorWord>
      <group>L1_Punc</group>
      <groupName>标点问题</groupName>
      <ability>L2_Punc_CN</ability>
      <abilityName>标点符号问题</abilityName>
      <candidateList/>
      <explain/>
      <paraID>19C34788</paraID>
      <start>0</start>
      <end>1</end>
      <status>unmodified</status>
      <modifiedWord/>
      <trackRevisions>false</trackRevisions>
    </reviewItem>
    <reviewItem>
      <errorID>0eebf0d7-0e27-45d8-ade9-2453be43a6bc</errorID>
      <errorWord>*</errorWord>
      <group>L1_Punc</group>
      <groupName>标点问题</groupName>
      <ability>L2_Punc_CN</ability>
      <abilityName>标点符号问题</abilityName>
      <candidateList/>
      <explain/>
      <paraID>4988AD23</paraID>
      <start>0</start>
      <end>1</end>
      <status>unmodified</status>
      <modifiedWord/>
      <trackRevisions>false</trackRevisions>
    </reviewItem>
    <reviewItem>
      <errorID>78a63fac-3502-4923-bc2d-21fd4428ab0e</errorID>
      <errorWord>*</errorWord>
      <group>L1_Punc</group>
      <groupName>标点问题</groupName>
      <ability>L2_Punc_CN</ability>
      <abilityName>标点符号问题</abilityName>
      <candidateList/>
      <explain/>
      <paraID>52857F05</paraID>
      <start>0</start>
      <end>1</end>
      <status>unmodified</status>
      <modifiedWord/>
      <trackRevisions>false</trackRevisions>
    </reviewItem>
    <reviewItem>
      <errorID>b2ef86df-b0ea-47d6-b0cd-875e52ef3617</errorID>
      <errorWord>*</errorWord>
      <group>L1_Punc</group>
      <groupName>标点问题</groupName>
      <ability>L2_Punc_CN</ability>
      <abilityName>标点符号问题</abilityName>
      <candidateList/>
      <explain/>
      <paraID>15354099</paraID>
      <start>0</start>
      <end>1</end>
      <status>unmodified</status>
      <modifiedWord/>
      <trackRevisions>false</trackRevisions>
    </reviewItem>
    <reviewItem>
      <errorID>5cbbfb46-4ea4-48e4-8509-76a02c8efe16</errorID>
      <errorWord>*</errorWord>
      <group>L1_Punc</group>
      <groupName>标点问题</groupName>
      <ability>L2_Punc_CN</ability>
      <abilityName>标点符号问题</abilityName>
      <candidateList/>
      <explain/>
      <paraID>2A6664EA</paraID>
      <start>0</start>
      <end>1</end>
      <status>unmodified</status>
      <modifiedWord/>
      <trackRevisions>false</trackRevisions>
    </reviewItem>
    <reviewItem>
      <errorID>286b2116-b0b0-40b0-bfbc-b0d82ee4a680</errorID>
      <errorWord>*</errorWord>
      <group>L1_Punc</group>
      <groupName>标点问题</groupName>
      <ability>L2_Punc_CN</ability>
      <abilityName>标点符号问题</abilityName>
      <candidateList/>
      <explain/>
      <paraID>45D488B9</paraID>
      <start>0</start>
      <end>1</end>
      <status>unmodified</status>
      <modifiedWord/>
      <trackRevisions>false</trackRevisions>
    </reviewItem>
    <reviewItem>
      <errorID>c19871cd-87b6-4a2d-bf2d-d2ad29d2c23e</errorID>
      <errorWord>*</errorWord>
      <group>L1_Punc</group>
      <groupName>标点问题</groupName>
      <ability>L2_Punc_CN</ability>
      <abilityName>标点符号问题</abilityName>
      <candidateList/>
      <explain/>
      <paraID>15A37C48</paraID>
      <start>0</start>
      <end>1</end>
      <status>unmodified</status>
      <modifiedWord/>
      <trackRevisions>false</trackRevisions>
    </reviewItem>
    <reviewItem>
      <errorID>036f6e52-c1d4-4640-b7fa-58724feab600</errorID>
      <errorWord>*</errorWord>
      <group>L1_Punc</group>
      <groupName>标点问题</groupName>
      <ability>L2_Punc_CN</ability>
      <abilityName>标点符号问题</abilityName>
      <candidateList/>
      <explain/>
      <paraID>596BA074</paraID>
      <start>0</start>
      <end>1</end>
      <status>unmodified</status>
      <modifiedWord/>
      <trackRevisions>false</trackRevisions>
    </reviewItem>
    <reviewItem>
      <errorID>dcda76cf-bbec-4c65-8708-37cd57e7bf19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596BA074</paraID>
      <start>93</start>
      <end>94</end>
      <status>unmodified</status>
      <modifiedWord/>
      <trackRevisions>false</trackRevisions>
    </reviewItem>
    <reviewItem>
      <errorID>3411f014-7eb9-433a-90cf-4ac429fa352a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596BA074</paraID>
      <start>170</start>
      <end>171</end>
      <status>unmodified</status>
      <modifiedWord/>
      <trackRevisions>false</trackRevisions>
    </reviewItem>
    <reviewItem>
      <errorID>993484b2-5159-46bd-8279-0897a198750a</errorID>
      <errorWord>*</errorWord>
      <group>L1_Punc</group>
      <groupName>标点问题</groupName>
      <ability>L2_Punc_CN</ability>
      <abilityName>标点符号问题</abilityName>
      <candidateList/>
      <explain/>
      <paraID> E218561</paraID>
      <start>0</start>
      <end>1</end>
      <status>unmodified</status>
      <modifiedWord/>
      <trackRevisions>false</trackRevisions>
    </reviewItem>
    <reviewItem>
      <errorID>c2124b7f-4ead-4d36-9080-30c649bd7327</errorID>
      <errorWord>*</errorWord>
      <group>L1_Punc</group>
      <groupName>标点问题</groupName>
      <ability>L2_Punc_CN</ability>
      <abilityName>标点符号问题</abilityName>
      <candidateList/>
      <explain/>
      <paraID>2A8F9C8C</paraID>
      <start>0</start>
      <end>1</end>
      <status>unmodified</status>
      <modifiedWord/>
      <trackRevisions>false</trackRevisions>
    </reviewItem>
    <reviewItem>
      <errorID>136b3633-9e2b-4b9a-be94-340eba055669</errorID>
      <errorWord>*</errorWord>
      <group>L1_Punc</group>
      <groupName>标点问题</groupName>
      <ability>L2_Punc_CN</ability>
      <abilityName>标点符号问题</abilityName>
      <candidateList/>
      <explain/>
      <paraID>5278FC1E</paraID>
      <start>0</start>
      <end>1</end>
      <status>unmodified</status>
      <modifiedWord/>
      <trackRevisions>false</trackRevisions>
    </reviewItem>
    <reviewItem>
      <errorID>2cb8124e-73cc-4335-89ba-9ff0747c9566</errorID>
      <errorWord>*</errorWord>
      <group>L1_Punc</group>
      <groupName>标点问题</groupName>
      <ability>L2_Punc_CN</ability>
      <abilityName>标点符号问题</abilityName>
      <candidateList/>
      <explain/>
      <paraID>5AD9DAE3</paraID>
      <start>0</start>
      <end>1</end>
      <status>unmodified</status>
      <modifiedWord/>
      <trackRevisions>false</trackRevisions>
    </reviewItem>
    <reviewItem>
      <errorID>cddeb746-8b91-42b4-9852-f2750bd0d6c6</errorID>
      <errorWord>*</errorWord>
      <group>L1_Punc</group>
      <groupName>标点问题</groupName>
      <ability>L2_Punc_CN</ability>
      <abilityName>标点符号问题</abilityName>
      <candidateList/>
      <explain/>
      <paraID>4E034EEC</paraID>
      <start>0</start>
      <end>1</end>
      <status>unmodified</status>
      <modifiedWord/>
      <trackRevisions>false</trackRevisions>
    </reviewItem>
    <reviewItem>
      <errorID>1e170ffc-7f89-4d5d-8ad7-b50420051818</errorID>
      <errorWord>*</errorWord>
      <group>L1_Punc</group>
      <groupName>标点问题</groupName>
      <ability>L2_Punc_CN</ability>
      <abilityName>标点符号问题</abilityName>
      <candidateList/>
      <explain/>
      <paraID>46F75B7C</paraID>
      <start>0</start>
      <end>1</end>
      <status>unmodified</status>
      <modifiedWord/>
      <trackRevisions>false</trackRevisions>
    </reviewItem>
    <reviewItem>
      <errorID>696e9ef1-5496-4c81-8c80-11a214445983</errorID>
      <errorWord>*</errorWord>
      <group>L1_Punc</group>
      <groupName>标点问题</groupName>
      <ability>L2_Punc_CN</ability>
      <abilityName>标点符号问题</abilityName>
      <candidateList/>
      <explain/>
      <paraID>6307158E</paraID>
      <start>0</start>
      <end>1</end>
      <status>unmodified</status>
      <modifiedWord/>
      <trackRevisions>false</trackRevisions>
    </reviewItem>
    <reviewItem>
      <errorID>ec9613d9-77ea-4aa2-b7d5-1d86023756f3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a5b350a8-e4e4-449c-baf2-cc61dc58502c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1549f18c-3cd1-4798-8b75-34f882a2961c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550c10c7-218a-43fe-bea7-24c24e7984a5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b0e774a0-8ab4-4f63-a7f5-d2b43ce8d09b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dea6ff4d-f5dd-4f84-9b2a-643bf3fd7018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769e61d7-306e-43ae-862d-e2d226141b64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ff1aeaeb-4bdf-47b4-9cad-cceaf546b2b6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94534e-4f46-45d9-93bf-0dd60c6f5340}">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5179</Words>
  <Characters>5873</Characters>
  <Lines>0</Lines>
  <Paragraphs>0</Paragraphs>
  <TotalTime>1</TotalTime>
  <ScaleCrop>false</ScaleCrop>
  <LinksUpToDate>false</LinksUpToDate>
  <CharactersWithSpaces>6332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2026-10-12T13:56:50Z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eyJoZGlkIjoiZTQ4MzhlZGU2YmZhMGFjMjVlNGJjM2ZlYTdmZDg2NTAiLCJ1c2VySWQiOiIyOTgyOTgyOTEifQ==</vt:lpwstr>
  </property>
  <property fmtid="{D5CDD505-2E9C-101B-9397-08002B2CF9AE}" pid="4" name="ICV">
    <vt:lpwstr>2BFD31D5F3FB4B709DBC969892577809_12</vt:lpwstr>
  </property>
</Properties>
</file>