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6907C">
      <w:pPr>
        <w:spacing w:line="480" w:lineRule="auto"/>
        <w:jc w:val="center"/>
        <w:rPr>
          <w:rFonts w:hint="eastAsia" w:ascii="Times New Roman" w:hAnsi="Times New Roman" w:eastAsia="宋体" w:cs="Times New Roman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港口温室气体排放监测预警系统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highlight w:val="none"/>
          <w:lang w:val="en-US" w:eastAsia="zh-CN"/>
        </w:rPr>
        <w:t>技术要求</w:t>
      </w:r>
    </w:p>
    <w:p w14:paraId="0F073902">
      <w:pPr>
        <w:pStyle w:val="2"/>
        <w:spacing w:line="480" w:lineRule="auto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</w:p>
    <w:p w14:paraId="26FC4227">
      <w:pPr>
        <w:spacing w:line="48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港口温室气体排放监测预警系统，具有对港口设施以及船舶的温室气体排放情况进行全天候的监测，并且通过数据分析可识别高风险区。该系统能服务于相关部门对于港口碳排放情况信息的及时获取。</w:t>
      </w:r>
    </w:p>
    <w:tbl>
      <w:tblPr>
        <w:tblStyle w:val="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92"/>
        <w:gridCol w:w="6521"/>
      </w:tblGrid>
      <w:tr w14:paraId="5440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980" w:type="dxa"/>
            <w:vAlign w:val="center"/>
          </w:tcPr>
          <w:p w14:paraId="67498877">
            <w:pPr>
              <w:spacing w:line="48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主要部件</w:t>
            </w:r>
          </w:p>
        </w:tc>
        <w:tc>
          <w:tcPr>
            <w:tcW w:w="992" w:type="dxa"/>
            <w:vAlign w:val="center"/>
          </w:tcPr>
          <w:p w14:paraId="04781476">
            <w:pPr>
              <w:spacing w:line="48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6521" w:type="dxa"/>
            <w:vAlign w:val="center"/>
          </w:tcPr>
          <w:p w14:paraId="35B34F03">
            <w:pPr>
              <w:spacing w:line="48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性能</w:t>
            </w:r>
          </w:p>
        </w:tc>
      </w:tr>
      <w:tr w14:paraId="515E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80" w:type="dxa"/>
            <w:vAlign w:val="center"/>
          </w:tcPr>
          <w:p w14:paraId="5507FCA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飞行器（配备R</w:t>
            </w:r>
            <w:r>
              <w:rPr>
                <w:rFonts w:ascii="宋体" w:hAnsi="宋体" w:eastAsia="宋体"/>
                <w:sz w:val="24"/>
                <w:szCs w:val="24"/>
              </w:rPr>
              <w:t>TK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556EF70C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14:paraId="0DB1CFF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飞行续航时间不小于</w:t>
            </w:r>
            <w:r>
              <w:rPr>
                <w:rFonts w:ascii="宋体" w:hAnsi="宋体" w:eastAsia="宋体"/>
                <w:sz w:val="24"/>
                <w:szCs w:val="24"/>
              </w:rPr>
              <w:t>160分钟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</w:p>
          <w:p w14:paraId="28776DF3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最大载重不小于</w:t>
            </w:r>
            <w:r>
              <w:rPr>
                <w:rFonts w:ascii="宋体" w:hAnsi="宋体" w:eastAsia="宋体"/>
                <w:sz w:val="24"/>
                <w:szCs w:val="24"/>
              </w:rPr>
              <w:t>2.7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kg；</w:t>
            </w:r>
          </w:p>
          <w:p w14:paraId="162B9E28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最大飞行海拔不小于</w:t>
            </w:r>
            <w:r>
              <w:rPr>
                <w:rFonts w:ascii="宋体" w:hAnsi="宋体" w:eastAsia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km；</w:t>
            </w:r>
          </w:p>
          <w:p w14:paraId="04AAF75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信息传输距离不小于</w:t>
            </w:r>
            <w:r>
              <w:rPr>
                <w:rFonts w:ascii="宋体" w:hAnsi="宋体" w:eastAsia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km；</w:t>
            </w:r>
          </w:p>
          <w:p w14:paraId="7988A76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最大抗风等级不小于</w:t>
            </w:r>
            <w:r>
              <w:rPr>
                <w:rFonts w:ascii="宋体" w:hAnsi="宋体" w:eastAsia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级；</w:t>
            </w:r>
          </w:p>
          <w:p w14:paraId="61A57CC7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最大工作温度不低于5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摄氏度</w:t>
            </w:r>
          </w:p>
        </w:tc>
      </w:tr>
      <w:tr w14:paraId="6FDB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80" w:type="dxa"/>
            <w:vAlign w:val="center"/>
          </w:tcPr>
          <w:p w14:paraId="2B4097BA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传感器主板</w:t>
            </w:r>
          </w:p>
        </w:tc>
        <w:tc>
          <w:tcPr>
            <w:tcW w:w="992" w:type="dxa"/>
            <w:vAlign w:val="center"/>
          </w:tcPr>
          <w:p w14:paraId="0C0ACD96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14:paraId="2E8F2CFB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支持传感器更换；</w:t>
            </w:r>
          </w:p>
          <w:p w14:paraId="7263AFC7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数据向地面远程传输距离不小于5km</w:t>
            </w:r>
          </w:p>
        </w:tc>
      </w:tr>
      <w:tr w14:paraId="45B9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80" w:type="dxa"/>
            <w:vAlign w:val="center"/>
          </w:tcPr>
          <w:p w14:paraId="06713F36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气体采样器</w:t>
            </w:r>
          </w:p>
        </w:tc>
        <w:tc>
          <w:tcPr>
            <w:tcW w:w="992" w:type="dxa"/>
            <w:vAlign w:val="center"/>
          </w:tcPr>
          <w:p w14:paraId="5084D446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14:paraId="67E436BD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泵吸式</w:t>
            </w:r>
          </w:p>
        </w:tc>
      </w:tr>
      <w:tr w14:paraId="5EF2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80" w:type="dxa"/>
            <w:vAlign w:val="center"/>
          </w:tcPr>
          <w:p w14:paraId="5A9E89FA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CO</w:t>
            </w:r>
            <w:r>
              <w:rPr>
                <w:rFonts w:ascii="宋体" w:hAnsi="宋体" w:eastAsia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传感器</w:t>
            </w:r>
          </w:p>
        </w:tc>
        <w:tc>
          <w:tcPr>
            <w:tcW w:w="992" w:type="dxa"/>
            <w:vAlign w:val="center"/>
          </w:tcPr>
          <w:p w14:paraId="41653E5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14:paraId="525B614A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检测方式：非色散红外（NDIR），可用量程：0~5%VOL，检出限：0.01%，时间分辨率：1s；</w:t>
            </w:r>
          </w:p>
        </w:tc>
      </w:tr>
      <w:tr w14:paraId="1142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80" w:type="dxa"/>
            <w:vAlign w:val="center"/>
          </w:tcPr>
          <w:p w14:paraId="1FB3D73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CH</w:t>
            </w:r>
            <w:r>
              <w:rPr>
                <w:rFonts w:ascii="宋体" w:hAnsi="宋体" w:eastAsia="宋体"/>
                <w:sz w:val="24"/>
                <w:szCs w:val="24"/>
                <w:vertAlign w:val="subscript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传感器</w:t>
            </w:r>
          </w:p>
        </w:tc>
        <w:tc>
          <w:tcPr>
            <w:tcW w:w="992" w:type="dxa"/>
            <w:vAlign w:val="center"/>
          </w:tcPr>
          <w:p w14:paraId="352FCC4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14:paraId="41169726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检测方式：非色散红外（NDIR），可用量程：0~5%VOL（0~100%LEL）甲烷，检出限：0.01%，时间分辨率：1s；</w:t>
            </w:r>
          </w:p>
        </w:tc>
      </w:tr>
      <w:tr w14:paraId="1CA5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80" w:type="dxa"/>
            <w:vAlign w:val="center"/>
          </w:tcPr>
          <w:p w14:paraId="60302A8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CH</w:t>
            </w:r>
            <w:r>
              <w:rPr>
                <w:rFonts w:ascii="宋体" w:hAnsi="宋体" w:eastAsia="宋体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OH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传感器</w:t>
            </w:r>
          </w:p>
        </w:tc>
        <w:tc>
          <w:tcPr>
            <w:tcW w:w="992" w:type="dxa"/>
            <w:vAlign w:val="center"/>
          </w:tcPr>
          <w:p w14:paraId="1B8763A1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14:paraId="540C8E25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检测方式：电化学，可用量程：0~100ppm，检出限：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ppm，时间分辨率：1s；</w:t>
            </w:r>
          </w:p>
        </w:tc>
      </w:tr>
      <w:tr w14:paraId="2C64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80" w:type="dxa"/>
            <w:vAlign w:val="center"/>
          </w:tcPr>
          <w:p w14:paraId="29DF152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地面显示系统</w:t>
            </w:r>
          </w:p>
        </w:tc>
        <w:tc>
          <w:tcPr>
            <w:tcW w:w="992" w:type="dxa"/>
            <w:vAlign w:val="center"/>
          </w:tcPr>
          <w:p w14:paraId="2C9A2A5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14:paraId="3B4880D5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可实时接收、显示传感器工作状况及测定数据；</w:t>
            </w:r>
          </w:p>
          <w:p w14:paraId="73544395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储存容量大于</w:t>
            </w:r>
            <w:r>
              <w:rPr>
                <w:rFonts w:ascii="宋体" w:hAnsi="宋体" w:eastAsia="宋体"/>
                <w:sz w:val="24"/>
                <w:szCs w:val="24"/>
              </w:rPr>
              <w:t>256G</w:t>
            </w:r>
          </w:p>
        </w:tc>
      </w:tr>
    </w:tbl>
    <w:p w14:paraId="15D73439">
      <w:pPr>
        <w:spacing w:line="480" w:lineRule="auto"/>
        <w:jc w:val="left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B1645E"/>
    <w:rsid w:val="0004156E"/>
    <w:rsid w:val="00060590"/>
    <w:rsid w:val="000A794D"/>
    <w:rsid w:val="00236730"/>
    <w:rsid w:val="00267852"/>
    <w:rsid w:val="002D1550"/>
    <w:rsid w:val="003D0A09"/>
    <w:rsid w:val="0043291F"/>
    <w:rsid w:val="0046222A"/>
    <w:rsid w:val="004F36D6"/>
    <w:rsid w:val="006E59FE"/>
    <w:rsid w:val="007065F4"/>
    <w:rsid w:val="0082707B"/>
    <w:rsid w:val="009B0162"/>
    <w:rsid w:val="00A34EB5"/>
    <w:rsid w:val="00A70669"/>
    <w:rsid w:val="00A90115"/>
    <w:rsid w:val="00B1645E"/>
    <w:rsid w:val="00C244A5"/>
    <w:rsid w:val="00C316C0"/>
    <w:rsid w:val="00D50C03"/>
    <w:rsid w:val="00D86C73"/>
    <w:rsid w:val="00E34410"/>
    <w:rsid w:val="00E40AE0"/>
    <w:rsid w:val="00F06CDE"/>
    <w:rsid w:val="00F0716B"/>
    <w:rsid w:val="00F11205"/>
    <w:rsid w:val="00F30803"/>
    <w:rsid w:val="21414244"/>
    <w:rsid w:val="5357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="160" w:line="259" w:lineRule="auto"/>
      <w:ind w:firstLine="20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441</Characters>
  <Lines>3</Lines>
  <Paragraphs>1</Paragraphs>
  <TotalTime>0</TotalTime>
  <ScaleCrop>false</ScaleCrop>
  <LinksUpToDate>false</LinksUpToDate>
  <CharactersWithSpaces>441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2023-09-27T02:15:00Z</dcterms:created>
  <dc:creator>cls</dc:creator>
  <cp:lastModifiedBy>仲杰</cp:lastModifiedBy>
  <dcterms:modified xsi:type="dcterms:W3CDTF">2024-08-28T10:23:53Z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04D0B9BF2C4345788D1988CE30D07093_13</vt:lpwstr>
  </property>
</Properties>
</file>