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50286">
      <w:pPr>
        <w:snapToGrid w:val="0"/>
        <w:jc w:val="center"/>
        <w:rPr>
          <w:rFonts w:hint="eastAsia" w:ascii="宋体" w:hAnsi="宋体" w:eastAsia="宋体"/>
          <w:b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en-US"/>
        </w:rPr>
        <w:t>嵌入式边缘计算开发板</w:t>
      </w:r>
    </w:p>
    <w:p w14:paraId="0B5339A7">
      <w:pPr>
        <w:snapToGrid w:val="0"/>
        <w:ind w:left="0" w:leftChars="0" w:firstLine="0" w:firstLineChars="0"/>
        <w:rPr>
          <w:rFonts w:hint="eastAsia" w:ascii="宋体" w:hAnsi="宋体" w:eastAsia="宋体"/>
          <w:b/>
          <w:kern w:val="0"/>
          <w:sz w:val="28"/>
          <w:szCs w:val="28"/>
          <w:lang w:bidi="en-US"/>
        </w:rPr>
      </w:pPr>
    </w:p>
    <w:p w14:paraId="15AD95E2">
      <w:pPr>
        <w:snapToGrid w:val="0"/>
        <w:ind w:left="0" w:leftChars="0" w:firstLine="0" w:firstLineChars="0"/>
        <w:rPr>
          <w:rFonts w:hint="eastAsia" w:ascii="宋体" w:hAnsi="宋体" w:eastAsia="宋体"/>
          <w:b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en-US"/>
        </w:rPr>
        <w:t>项目概述：</w:t>
      </w:r>
    </w:p>
    <w:p w14:paraId="1DC64444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用于极区航行船载导航系统数据计算,提高整体系统性能。</w:t>
      </w:r>
    </w:p>
    <w:p w14:paraId="408609C6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</w:p>
    <w:p w14:paraId="0E025249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bookmarkStart w:id="0" w:name="_GoBack"/>
      <w:bookmarkEnd w:id="0"/>
    </w:p>
    <w:p w14:paraId="1DD53DE5">
      <w:pPr>
        <w:snapToGrid w:val="0"/>
        <w:ind w:left="0" w:leftChars="0" w:firstLine="0" w:firstLineChars="0"/>
        <w:rPr>
          <w:rFonts w:hint="eastAsia" w:ascii="宋体" w:hAnsi="宋体" w:eastAsia="宋体"/>
          <w:b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bidi="en-US"/>
        </w:rPr>
        <w:t>技术规格要求：</w:t>
      </w:r>
    </w:p>
    <w:p w14:paraId="1DC578AF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1）基于NVIDIA Jetson AGX Orin平台，具备双Orin能力；</w:t>
      </w:r>
    </w:p>
    <w:p w14:paraId="40A6FBDE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2）单科Orin算力不低于550Tops；</w:t>
      </w:r>
    </w:p>
    <w:p w14:paraId="29F32954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3）具备GPS模块和CPLD芯片组成的时间同步系统；</w:t>
      </w:r>
    </w:p>
    <w:p w14:paraId="1F0CD4B2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4）提供UTC时间信息和UTC时间对齐信号；</w:t>
      </w:r>
    </w:p>
    <w:p w14:paraId="74D479FD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5）支持GPTP、NTP和GNSS授时；</w:t>
      </w:r>
    </w:p>
    <w:p w14:paraId="39B94463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6）具备硬件加速能力；</w:t>
      </w:r>
    </w:p>
    <w:p w14:paraId="4EAA661E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7）图像处理能力不低于375帧/秒；</w:t>
      </w:r>
    </w:p>
    <w:p w14:paraId="66D113D9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8）具备CAN总线、RJ4510/100/1000M自适应，远距离数据传输及控制能力；</w:t>
      </w:r>
    </w:p>
    <w:p w14:paraId="2C14ADAE">
      <w:pPr>
        <w:snapToGrid w:val="0"/>
        <w:ind w:left="0" w:leftChars="0" w:firstLine="0" w:firstLineChars="0"/>
        <w:rPr>
          <w:rFonts w:hint="eastAsia" w:ascii="宋体" w:hAnsi="宋体" w:eastAsia="宋体"/>
          <w:bCs/>
          <w:kern w:val="0"/>
          <w:sz w:val="28"/>
          <w:szCs w:val="28"/>
          <w:lang w:bidi="en-US"/>
        </w:rPr>
      </w:pPr>
      <w:r>
        <w:rPr>
          <w:rFonts w:hint="eastAsia" w:ascii="宋体" w:hAnsi="宋体" w:eastAsia="宋体"/>
          <w:bCs/>
          <w:kern w:val="0"/>
          <w:sz w:val="28"/>
          <w:szCs w:val="28"/>
          <w:lang w:bidi="en-US"/>
        </w:rPr>
        <w:t>9）提供SDK接口，支持MODBUS、TCP/IP、HTTP等标准通信协议。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907E87"/>
    <w:rsid w:val="000001DD"/>
    <w:rsid w:val="000330D8"/>
    <w:rsid w:val="00092A3C"/>
    <w:rsid w:val="000A078A"/>
    <w:rsid w:val="000A4B66"/>
    <w:rsid w:val="000F28F8"/>
    <w:rsid w:val="00151C6F"/>
    <w:rsid w:val="00191379"/>
    <w:rsid w:val="00226935"/>
    <w:rsid w:val="002329FE"/>
    <w:rsid w:val="002B08BA"/>
    <w:rsid w:val="002F3B58"/>
    <w:rsid w:val="00314833"/>
    <w:rsid w:val="00325BE8"/>
    <w:rsid w:val="00371062"/>
    <w:rsid w:val="00434190"/>
    <w:rsid w:val="004478FE"/>
    <w:rsid w:val="00497DA4"/>
    <w:rsid w:val="004B76F7"/>
    <w:rsid w:val="004D3D0D"/>
    <w:rsid w:val="005F1413"/>
    <w:rsid w:val="006A1AB7"/>
    <w:rsid w:val="006D3DA5"/>
    <w:rsid w:val="006E4174"/>
    <w:rsid w:val="007100E9"/>
    <w:rsid w:val="00754344"/>
    <w:rsid w:val="007C75D7"/>
    <w:rsid w:val="007E03C8"/>
    <w:rsid w:val="00824298"/>
    <w:rsid w:val="008263FD"/>
    <w:rsid w:val="008769B1"/>
    <w:rsid w:val="00907E87"/>
    <w:rsid w:val="00946967"/>
    <w:rsid w:val="00974828"/>
    <w:rsid w:val="009B43E4"/>
    <w:rsid w:val="00AA130F"/>
    <w:rsid w:val="00AB0346"/>
    <w:rsid w:val="00AE36B7"/>
    <w:rsid w:val="00B55FAA"/>
    <w:rsid w:val="00B568BD"/>
    <w:rsid w:val="00C10DE0"/>
    <w:rsid w:val="00C64DBE"/>
    <w:rsid w:val="00D15EF8"/>
    <w:rsid w:val="00D2348B"/>
    <w:rsid w:val="00D4474A"/>
    <w:rsid w:val="00D45AE5"/>
    <w:rsid w:val="00D56D74"/>
    <w:rsid w:val="00D95788"/>
    <w:rsid w:val="00E50FD1"/>
    <w:rsid w:val="00EB4ED4"/>
    <w:rsid w:val="00EC0E2E"/>
    <w:rsid w:val="00F7774F"/>
    <w:rsid w:val="00FA4D73"/>
    <w:rsid w:val="16324BD8"/>
    <w:rsid w:val="22707AC7"/>
    <w:rsid w:val="5E0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283</Characters>
  <Lines>2</Lines>
  <Paragraphs>1</Paragraphs>
  <TotalTime>67</TotalTime>
  <ScaleCrop>false</ScaleCrop>
  <LinksUpToDate>false</LinksUpToDate>
  <CharactersWithSpaces>286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2019-07-04T01:05:00Z</dcterms:created>
  <dc:creator>Augus Lee</dc:creator>
  <cp:lastModifiedBy>仲杰</cp:lastModifiedBy>
  <dcterms:modified xsi:type="dcterms:W3CDTF">2024-10-08T02:02:49Z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35A7B287794341DD99647AB9029868E4_12</vt:lpwstr>
  </property>
</Properties>
</file>