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C4" w:rsidRDefault="00930643" w:rsidP="00510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开放式</w:t>
      </w:r>
      <w:r>
        <w:rPr>
          <w:rFonts w:hint="eastAsia"/>
          <w:b/>
          <w:sz w:val="32"/>
          <w:szCs w:val="32"/>
        </w:rPr>
        <w:t>ECU</w:t>
      </w:r>
      <w:r w:rsidR="00510ECB">
        <w:rPr>
          <w:rFonts w:hint="eastAsia"/>
          <w:b/>
          <w:sz w:val="32"/>
          <w:szCs w:val="32"/>
        </w:rPr>
        <w:t>技术要求</w:t>
      </w:r>
    </w:p>
    <w:p w:rsidR="00EA29ED" w:rsidRDefault="00EA29ED" w:rsidP="007B3A86">
      <w:pPr>
        <w:spacing w:after="0" w:line="360" w:lineRule="exact"/>
        <w:ind w:firstLine="435"/>
      </w:pPr>
    </w:p>
    <w:p w:rsidR="00750850" w:rsidRDefault="00EA29ED" w:rsidP="00EA29ED">
      <w:pPr>
        <w:rPr>
          <w:sz w:val="32"/>
          <w:szCs w:val="32"/>
        </w:rPr>
      </w:pPr>
      <w:r w:rsidRPr="00597AB1">
        <w:rPr>
          <w:rFonts w:hint="eastAsia"/>
          <w:sz w:val="32"/>
          <w:szCs w:val="32"/>
        </w:rPr>
        <w:t>一、</w:t>
      </w:r>
      <w:r w:rsidR="000155E1">
        <w:rPr>
          <w:rFonts w:hint="eastAsia"/>
          <w:sz w:val="32"/>
          <w:szCs w:val="32"/>
        </w:rPr>
        <w:t>功能</w:t>
      </w:r>
      <w:r w:rsidR="00750850">
        <w:rPr>
          <w:rFonts w:hint="eastAsia"/>
          <w:sz w:val="32"/>
          <w:szCs w:val="32"/>
        </w:rPr>
        <w:t>需求</w:t>
      </w:r>
    </w:p>
    <w:p w:rsidR="00750850" w:rsidRDefault="00750850" w:rsidP="00750850">
      <w:pPr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主要用于</w:t>
      </w:r>
      <w:r>
        <w:rPr>
          <w:sz w:val="32"/>
          <w:szCs w:val="32"/>
        </w:rPr>
        <w:t>DPF/SCR</w:t>
      </w:r>
      <w:r>
        <w:rPr>
          <w:rFonts w:hint="eastAsia"/>
          <w:sz w:val="32"/>
          <w:szCs w:val="32"/>
        </w:rPr>
        <w:t>后处理系统，共轨柴油</w:t>
      </w:r>
      <w:r w:rsidR="00AD13C2">
        <w:rPr>
          <w:rFonts w:hint="eastAsia"/>
          <w:sz w:val="32"/>
          <w:szCs w:val="32"/>
        </w:rPr>
        <w:t>机</w:t>
      </w:r>
      <w:r>
        <w:rPr>
          <w:rFonts w:hint="eastAsia"/>
          <w:sz w:val="32"/>
          <w:szCs w:val="32"/>
        </w:rPr>
        <w:t>喷射</w:t>
      </w:r>
      <w:r w:rsidR="00AD13C2">
        <w:rPr>
          <w:rFonts w:hint="eastAsia"/>
          <w:sz w:val="32"/>
          <w:szCs w:val="32"/>
        </w:rPr>
        <w:t>系统</w:t>
      </w:r>
      <w:r>
        <w:rPr>
          <w:rFonts w:hint="eastAsia"/>
          <w:sz w:val="32"/>
          <w:szCs w:val="32"/>
        </w:rPr>
        <w:t>，动力传动系统及大功率车身控制</w:t>
      </w:r>
      <w:r w:rsidR="00AD13C2">
        <w:rPr>
          <w:rFonts w:hint="eastAsia"/>
          <w:sz w:val="32"/>
          <w:szCs w:val="32"/>
        </w:rPr>
        <w:t>等</w:t>
      </w:r>
      <w:r w:rsidR="000155E1">
        <w:rPr>
          <w:rFonts w:hint="eastAsia"/>
          <w:sz w:val="32"/>
          <w:szCs w:val="32"/>
        </w:rPr>
        <w:t>。</w:t>
      </w:r>
    </w:p>
    <w:p w:rsidR="000155E1" w:rsidRDefault="000155E1" w:rsidP="000155E1">
      <w:pPr>
        <w:ind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能配合应用层</w:t>
      </w:r>
      <w:r>
        <w:rPr>
          <w:sz w:val="32"/>
          <w:szCs w:val="32"/>
        </w:rPr>
        <w:t>Simulink</w:t>
      </w:r>
      <w:r>
        <w:rPr>
          <w:rFonts w:hint="eastAsia"/>
          <w:sz w:val="32"/>
          <w:szCs w:val="32"/>
        </w:rPr>
        <w:t>使用</w:t>
      </w:r>
      <w:r>
        <w:rPr>
          <w:sz w:val="32"/>
          <w:szCs w:val="32"/>
        </w:rPr>
        <w:t>,</w:t>
      </w:r>
      <w:r>
        <w:rPr>
          <w:rFonts w:hint="eastAsia"/>
          <w:sz w:val="32"/>
          <w:szCs w:val="32"/>
        </w:rPr>
        <w:t>包含曲轴凸轮轴正时、点火及喷油驱动模块。</w:t>
      </w:r>
      <w:bookmarkStart w:id="0" w:name="_GoBack"/>
      <w:bookmarkEnd w:id="0"/>
    </w:p>
    <w:p w:rsidR="00EA29ED" w:rsidRPr="00597AB1" w:rsidRDefault="00750850" w:rsidP="00EA29E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282136">
        <w:rPr>
          <w:rFonts w:hint="eastAsia"/>
          <w:sz w:val="32"/>
          <w:szCs w:val="32"/>
        </w:rPr>
        <w:t>硬件参数</w:t>
      </w:r>
      <w:r w:rsidR="00EA29ED" w:rsidRPr="00597AB1">
        <w:rPr>
          <w:rFonts w:hint="eastAsia"/>
          <w:sz w:val="32"/>
          <w:szCs w:val="32"/>
        </w:rPr>
        <w:t>需求</w:t>
      </w:r>
    </w:p>
    <w:p w:rsidR="00EA29ED" w:rsidRDefault="00282136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时钟频率</w:t>
      </w:r>
      <w:r w:rsidR="00EA29ED" w:rsidRPr="00EA29ED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80MH</w:t>
      </w:r>
      <w:r>
        <w:rPr>
          <w:sz w:val="32"/>
          <w:szCs w:val="32"/>
        </w:rPr>
        <w:t>z</w:t>
      </w:r>
      <w:r w:rsidR="00EA29ED" w:rsidRPr="00EA29ED">
        <w:rPr>
          <w:rFonts w:hint="eastAsia"/>
          <w:sz w:val="32"/>
          <w:szCs w:val="32"/>
        </w:rPr>
        <w:t>；</w:t>
      </w:r>
    </w:p>
    <w:p w:rsidR="00750850" w:rsidRDefault="00750850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数字输入：数字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频率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路</w:t>
      </w:r>
      <w:r w:rsidR="003E477D">
        <w:rPr>
          <w:rFonts w:hint="eastAsia"/>
          <w:sz w:val="32"/>
          <w:szCs w:val="32"/>
        </w:rPr>
        <w:t>；</w:t>
      </w:r>
    </w:p>
    <w:p w:rsidR="00750850" w:rsidRDefault="00750850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数字输出：数字</w:t>
      </w:r>
      <w:r>
        <w:rPr>
          <w:sz w:val="32"/>
          <w:szCs w:val="32"/>
        </w:rPr>
        <w:t>/PWM 11</w:t>
      </w:r>
      <w:r>
        <w:rPr>
          <w:rFonts w:hint="eastAsia"/>
          <w:sz w:val="32"/>
          <w:szCs w:val="32"/>
        </w:rPr>
        <w:t>路，</w:t>
      </w:r>
      <w:r>
        <w:rPr>
          <w:rFonts w:hint="eastAsia"/>
          <w:sz w:val="32"/>
          <w:szCs w:val="32"/>
        </w:rPr>
        <w:t>H</w:t>
      </w:r>
      <w:r>
        <w:rPr>
          <w:rFonts w:hint="eastAsia"/>
          <w:sz w:val="32"/>
          <w:szCs w:val="32"/>
        </w:rPr>
        <w:t>桥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路</w:t>
      </w:r>
      <w:r w:rsidR="003E477D">
        <w:rPr>
          <w:rFonts w:hint="eastAsia"/>
          <w:sz w:val="32"/>
          <w:szCs w:val="32"/>
        </w:rPr>
        <w:t>；</w:t>
      </w:r>
    </w:p>
    <w:p w:rsidR="00750850" w:rsidRPr="00EA29ED" w:rsidRDefault="00AD13C2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点火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喷油驱动参数：</w:t>
      </w:r>
      <w:r w:rsidR="00750850">
        <w:rPr>
          <w:rFonts w:hint="eastAsia"/>
          <w:sz w:val="32"/>
          <w:szCs w:val="32"/>
        </w:rPr>
        <w:t>集成</w:t>
      </w:r>
      <w:r w:rsidR="00750850">
        <w:rPr>
          <w:rFonts w:hint="eastAsia"/>
          <w:sz w:val="32"/>
          <w:szCs w:val="32"/>
        </w:rPr>
        <w:t>2</w:t>
      </w:r>
      <w:r w:rsidR="00750850">
        <w:rPr>
          <w:rFonts w:hint="eastAsia"/>
          <w:sz w:val="32"/>
          <w:szCs w:val="32"/>
        </w:rPr>
        <w:t>路点火及</w:t>
      </w:r>
      <w:r w:rsidR="00750850">
        <w:rPr>
          <w:rFonts w:hint="eastAsia"/>
          <w:sz w:val="32"/>
          <w:szCs w:val="32"/>
        </w:rPr>
        <w:t>6</w:t>
      </w:r>
      <w:r w:rsidR="00750850">
        <w:rPr>
          <w:rFonts w:hint="eastAsia"/>
          <w:sz w:val="32"/>
          <w:szCs w:val="32"/>
        </w:rPr>
        <w:t>路喷油驱动电路</w:t>
      </w:r>
      <w:r w:rsidR="003E477D">
        <w:rPr>
          <w:rFonts w:hint="eastAsia"/>
          <w:sz w:val="32"/>
          <w:szCs w:val="32"/>
        </w:rPr>
        <w:t>；</w:t>
      </w:r>
    </w:p>
    <w:p w:rsidR="00282136" w:rsidRDefault="00282136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通讯方式：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×</w:t>
      </w:r>
      <w:r>
        <w:rPr>
          <w:rFonts w:hint="eastAsia"/>
          <w:sz w:val="32"/>
          <w:szCs w:val="32"/>
        </w:rPr>
        <w:t>CAN 2.0</w:t>
      </w:r>
      <w:r w:rsidR="003E477D">
        <w:rPr>
          <w:rFonts w:hint="eastAsia"/>
          <w:sz w:val="32"/>
          <w:szCs w:val="32"/>
        </w:rPr>
        <w:t>；</w:t>
      </w:r>
    </w:p>
    <w:p w:rsidR="00750850" w:rsidRPr="00750850" w:rsidRDefault="00750850" w:rsidP="00750850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工作电压：</w:t>
      </w:r>
      <w:r>
        <w:rPr>
          <w:rFonts w:hint="eastAsia"/>
          <w:sz w:val="32"/>
          <w:szCs w:val="32"/>
        </w:rPr>
        <w:t>6.5~36V</w:t>
      </w:r>
      <w:r w:rsidRPr="00EA29ED">
        <w:rPr>
          <w:rFonts w:hint="eastAsia"/>
          <w:sz w:val="32"/>
          <w:szCs w:val="32"/>
        </w:rPr>
        <w:t>；</w:t>
      </w:r>
    </w:p>
    <w:p w:rsidR="003522DA" w:rsidRDefault="003522DA" w:rsidP="005D3E33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工作电流：</w:t>
      </w:r>
      <w:r>
        <w:rPr>
          <w:rFonts w:hint="eastAsia"/>
          <w:sz w:val="32"/>
          <w:szCs w:val="32"/>
        </w:rPr>
        <w:t>200</w:t>
      </w:r>
      <w:r>
        <w:rPr>
          <w:sz w:val="32"/>
          <w:szCs w:val="32"/>
        </w:rPr>
        <w:t>mA@12V</w:t>
      </w:r>
      <w:r w:rsidR="003E477D">
        <w:rPr>
          <w:rFonts w:hint="eastAsia"/>
          <w:sz w:val="32"/>
          <w:szCs w:val="32"/>
        </w:rPr>
        <w:t>；</w:t>
      </w:r>
    </w:p>
    <w:p w:rsidR="00750850" w:rsidRPr="00EA29ED" w:rsidRDefault="00750850" w:rsidP="00750850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编码空间</w:t>
      </w:r>
      <w:r w:rsidRPr="00EA29ED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不小于</w:t>
      </w:r>
      <w:r>
        <w:rPr>
          <w:rFonts w:hint="eastAsia"/>
          <w:sz w:val="32"/>
          <w:szCs w:val="32"/>
        </w:rPr>
        <w:t>512KB</w:t>
      </w:r>
      <w:r w:rsidRPr="00EA29ED">
        <w:rPr>
          <w:rFonts w:hint="eastAsia"/>
          <w:sz w:val="32"/>
          <w:szCs w:val="32"/>
        </w:rPr>
        <w:t>；</w:t>
      </w:r>
    </w:p>
    <w:p w:rsidR="00750850" w:rsidRPr="00EA29ED" w:rsidRDefault="00750850" w:rsidP="00750850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缓存空间</w:t>
      </w:r>
      <w:r w:rsidRPr="00EA29ED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不小于</w:t>
      </w:r>
      <w:r>
        <w:rPr>
          <w:rFonts w:hint="eastAsia"/>
          <w:sz w:val="32"/>
          <w:szCs w:val="32"/>
        </w:rPr>
        <w:t xml:space="preserve"> 64KB</w:t>
      </w:r>
      <w:r w:rsidRPr="00EA29ED">
        <w:rPr>
          <w:rFonts w:hint="eastAsia"/>
          <w:sz w:val="32"/>
          <w:szCs w:val="32"/>
        </w:rPr>
        <w:t>；</w:t>
      </w:r>
    </w:p>
    <w:p w:rsidR="00750850" w:rsidRDefault="00750850" w:rsidP="00750850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标定空间</w:t>
      </w:r>
      <w:r w:rsidRPr="00EA29ED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不小于</w:t>
      </w:r>
      <w:r>
        <w:rPr>
          <w:rFonts w:hint="eastAsia"/>
          <w:sz w:val="32"/>
          <w:szCs w:val="32"/>
        </w:rPr>
        <w:t>256KB</w:t>
      </w:r>
      <w:r w:rsidRPr="00EA29ED">
        <w:rPr>
          <w:rFonts w:hint="eastAsia"/>
          <w:sz w:val="32"/>
          <w:szCs w:val="32"/>
        </w:rPr>
        <w:t>；</w:t>
      </w:r>
    </w:p>
    <w:p w:rsidR="00750850" w:rsidRDefault="00750850" w:rsidP="00750850">
      <w:pPr>
        <w:pStyle w:val="a6"/>
        <w:numPr>
          <w:ilvl w:val="0"/>
          <w:numId w:val="1"/>
        </w:numPr>
        <w:spacing w:after="0" w:line="360" w:lineRule="auto"/>
        <w:ind w:left="0" w:firstLine="720"/>
        <w:rPr>
          <w:sz w:val="32"/>
          <w:szCs w:val="32"/>
        </w:rPr>
      </w:pPr>
      <w:r>
        <w:rPr>
          <w:rFonts w:hint="eastAsia"/>
          <w:sz w:val="32"/>
          <w:szCs w:val="32"/>
        </w:rPr>
        <w:t>工作温度：</w:t>
      </w:r>
      <w:r>
        <w:rPr>
          <w:rFonts w:hint="eastAsia"/>
          <w:sz w:val="32"/>
          <w:szCs w:val="32"/>
        </w:rPr>
        <w:t>-40~105</w:t>
      </w:r>
      <w:r w:rsidRPr="003522DA">
        <w:rPr>
          <w:rFonts w:hint="eastAsia"/>
          <w:sz w:val="32"/>
          <w:szCs w:val="32"/>
          <w:vertAlign w:val="superscript"/>
        </w:rPr>
        <w:t>o</w:t>
      </w:r>
      <w:r>
        <w:rPr>
          <w:rFonts w:hint="eastAsia"/>
          <w:sz w:val="32"/>
          <w:szCs w:val="32"/>
        </w:rPr>
        <w:t>C</w:t>
      </w:r>
    </w:p>
    <w:p w:rsidR="00150692" w:rsidRPr="00F47ACD" w:rsidRDefault="00F47ACD" w:rsidP="00150692">
      <w:pPr>
        <w:rPr>
          <w:sz w:val="32"/>
          <w:szCs w:val="32"/>
        </w:rPr>
      </w:pPr>
      <w:r w:rsidRPr="00F47ACD">
        <w:rPr>
          <w:rFonts w:hint="eastAsia"/>
          <w:sz w:val="32"/>
          <w:szCs w:val="32"/>
        </w:rPr>
        <w:t>三、提供不少于</w:t>
      </w:r>
      <w:r w:rsidRPr="00F47ACD">
        <w:rPr>
          <w:rFonts w:hint="eastAsia"/>
          <w:sz w:val="32"/>
          <w:szCs w:val="32"/>
        </w:rPr>
        <w:t>1</w:t>
      </w:r>
      <w:r w:rsidRPr="00F47ACD">
        <w:rPr>
          <w:rFonts w:hint="eastAsia"/>
          <w:sz w:val="32"/>
          <w:szCs w:val="32"/>
        </w:rPr>
        <w:t>年的产品质保</w:t>
      </w:r>
      <w:r w:rsidR="00B31E6F">
        <w:rPr>
          <w:rFonts w:hint="eastAsia"/>
          <w:sz w:val="32"/>
          <w:szCs w:val="32"/>
        </w:rPr>
        <w:t>服务</w:t>
      </w:r>
    </w:p>
    <w:sectPr w:rsidR="00150692" w:rsidRPr="00F47ACD" w:rsidSect="00F86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A5" w:rsidRDefault="00617FA5" w:rsidP="00510ECB">
      <w:pPr>
        <w:spacing w:after="0" w:line="240" w:lineRule="auto"/>
      </w:pPr>
      <w:r>
        <w:separator/>
      </w:r>
    </w:p>
  </w:endnote>
  <w:endnote w:type="continuationSeparator" w:id="1">
    <w:p w:rsidR="00617FA5" w:rsidRDefault="00617FA5" w:rsidP="0051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A5" w:rsidRDefault="00617FA5" w:rsidP="00510ECB">
      <w:pPr>
        <w:spacing w:after="0" w:line="240" w:lineRule="auto"/>
      </w:pPr>
      <w:r>
        <w:separator/>
      </w:r>
    </w:p>
  </w:footnote>
  <w:footnote w:type="continuationSeparator" w:id="1">
    <w:p w:rsidR="00617FA5" w:rsidRDefault="00617FA5" w:rsidP="0051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A7D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287F5370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5976385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21A8"/>
    <w:rsid w:val="000021A8"/>
    <w:rsid w:val="000155E1"/>
    <w:rsid w:val="00091987"/>
    <w:rsid w:val="000C6CB4"/>
    <w:rsid w:val="000E7E21"/>
    <w:rsid w:val="0010046D"/>
    <w:rsid w:val="00107F1B"/>
    <w:rsid w:val="00140E89"/>
    <w:rsid w:val="00150692"/>
    <w:rsid w:val="001B5371"/>
    <w:rsid w:val="001B5CB2"/>
    <w:rsid w:val="00253133"/>
    <w:rsid w:val="00282136"/>
    <w:rsid w:val="002F67FB"/>
    <w:rsid w:val="003522DA"/>
    <w:rsid w:val="003678F8"/>
    <w:rsid w:val="00385BAC"/>
    <w:rsid w:val="003E477D"/>
    <w:rsid w:val="003F508D"/>
    <w:rsid w:val="004E3AAD"/>
    <w:rsid w:val="00510ECB"/>
    <w:rsid w:val="00586459"/>
    <w:rsid w:val="005957C7"/>
    <w:rsid w:val="005D3E33"/>
    <w:rsid w:val="00617FA5"/>
    <w:rsid w:val="00642A02"/>
    <w:rsid w:val="0068390D"/>
    <w:rsid w:val="00750850"/>
    <w:rsid w:val="00772238"/>
    <w:rsid w:val="007A2D19"/>
    <w:rsid w:val="007B3A86"/>
    <w:rsid w:val="007B47BA"/>
    <w:rsid w:val="00912F4D"/>
    <w:rsid w:val="00913282"/>
    <w:rsid w:val="00930643"/>
    <w:rsid w:val="00994590"/>
    <w:rsid w:val="009B7FC0"/>
    <w:rsid w:val="009D16DB"/>
    <w:rsid w:val="009F4B21"/>
    <w:rsid w:val="009F5288"/>
    <w:rsid w:val="00AD13C2"/>
    <w:rsid w:val="00B31E6F"/>
    <w:rsid w:val="00B75FB6"/>
    <w:rsid w:val="00DF1DC4"/>
    <w:rsid w:val="00E60587"/>
    <w:rsid w:val="00EA29ED"/>
    <w:rsid w:val="00F47ACD"/>
    <w:rsid w:val="00F8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45</Words>
  <Characters>263</Characters>
  <Application>Microsoft Office Word</Application>
  <DocSecurity>0</DocSecurity>
  <Lines>2</Lines>
  <Paragraphs>1</Paragraphs>
  <ScaleCrop>false</ScaleCrop>
  <Company>smu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FZ</cp:lastModifiedBy>
  <cp:revision>9</cp:revision>
  <dcterms:created xsi:type="dcterms:W3CDTF">2016-03-17T11:27:00Z</dcterms:created>
  <dcterms:modified xsi:type="dcterms:W3CDTF">2016-03-23T06:17:00Z</dcterms:modified>
</cp:coreProperties>
</file>