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上海海事大学外语学院托福考场桌、椅、讲台等家具需求</w:t>
      </w:r>
    </w:p>
    <w:p>
      <w:pPr>
        <w:pStyle w:val="13"/>
        <w:numPr>
          <w:numId w:val="0"/>
        </w:numPr>
        <w:spacing w:line="360" w:lineRule="auto"/>
        <w:ind w:left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/>
          <w:sz w:val="24"/>
          <w:szCs w:val="24"/>
        </w:rPr>
        <w:t>外国语学院</w:t>
      </w:r>
      <w:r>
        <w:rPr>
          <w:rFonts w:ascii="仿宋" w:hAnsi="仿宋" w:eastAsia="仿宋"/>
          <w:sz w:val="24"/>
          <w:szCs w:val="24"/>
        </w:rPr>
        <w:t>为</w:t>
      </w:r>
      <w:r>
        <w:rPr>
          <w:rFonts w:hint="eastAsia" w:ascii="仿宋" w:hAnsi="仿宋" w:eastAsia="仿宋"/>
          <w:sz w:val="24"/>
          <w:szCs w:val="24"/>
        </w:rPr>
        <w:t>新建</w:t>
      </w:r>
      <w:r>
        <w:rPr>
          <w:rFonts w:ascii="仿宋" w:hAnsi="仿宋" w:eastAsia="仿宋"/>
          <w:sz w:val="24"/>
          <w:szCs w:val="24"/>
        </w:rPr>
        <w:t>托福考场</w:t>
      </w:r>
      <w:r>
        <w:rPr>
          <w:rFonts w:hint="eastAsia" w:ascii="仿宋" w:hAnsi="仿宋" w:eastAsia="仿宋"/>
          <w:sz w:val="24"/>
          <w:szCs w:val="24"/>
        </w:rPr>
        <w:t>一间，采购一批</w:t>
      </w:r>
      <w:r>
        <w:rPr>
          <w:rFonts w:ascii="仿宋" w:hAnsi="仿宋" w:eastAsia="仿宋"/>
          <w:sz w:val="24"/>
          <w:szCs w:val="24"/>
        </w:rPr>
        <w:t>家具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具体要求</w:t>
      </w:r>
      <w:r>
        <w:rPr>
          <w:rFonts w:hint="eastAsia" w:ascii="仿宋" w:hAnsi="仿宋" w:eastAsia="仿宋"/>
          <w:sz w:val="24"/>
          <w:szCs w:val="24"/>
        </w:rPr>
        <w:t>如下</w:t>
      </w:r>
      <w:r>
        <w:rPr>
          <w:rFonts w:ascii="仿宋" w:hAnsi="仿宋" w:eastAsia="仿宋"/>
          <w:sz w:val="24"/>
          <w:szCs w:val="24"/>
        </w:rPr>
        <w:t>：</w:t>
      </w:r>
    </w:p>
    <w:p>
      <w:pPr>
        <w:pStyle w:val="5"/>
        <w:spacing w:before="0" w:beforeAutospacing="0" w:after="0" w:afterAutospacing="0" w:line="360" w:lineRule="auto"/>
        <w:ind w:left="36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材料选择：家具应使用环保材料，如可再生材料、低VOC（挥发性有机化合物）材料和无毒材料。避免使用含有甲醛、苯等有害物质的材料。</w:t>
      </w:r>
    </w:p>
    <w:p>
      <w:pPr>
        <w:pStyle w:val="5"/>
        <w:spacing w:before="0" w:beforeAutospacing="0" w:after="0" w:afterAutospacing="0" w:line="360" w:lineRule="auto"/>
        <w:ind w:left="36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舒适性：家具应具备良好的人体工学设计，提供舒适的座椅和支撑，以确保考生在长时间的考试中保持良好的姿势和舒适度。</w:t>
      </w:r>
    </w:p>
    <w:p>
      <w:pPr>
        <w:pStyle w:val="5"/>
        <w:spacing w:before="0" w:beforeAutospacing="0" w:after="0" w:afterAutospacing="0" w:line="360" w:lineRule="auto"/>
        <w:ind w:left="36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功能性：家具应具备多功能性，以满足不同考试场景的需求。例如，桌椅可以具备可调节高度和角度的功能，以适应不同身高和个人喜好。</w:t>
      </w:r>
    </w:p>
    <w:p>
      <w:pPr>
        <w:pStyle w:val="5"/>
        <w:spacing w:before="0" w:beforeAutospacing="0" w:after="0" w:afterAutospacing="0" w:line="360" w:lineRule="auto"/>
        <w:ind w:left="36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可移动性：家具应易于移动和布置，以便根据考试需求进行灵活的调整和组合。</w:t>
      </w:r>
    </w:p>
    <w:p>
      <w:pPr>
        <w:pStyle w:val="5"/>
        <w:spacing w:before="0" w:beforeAutospacing="0" w:after="0" w:afterAutospacing="0" w:line="360" w:lineRule="auto"/>
        <w:ind w:left="36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噪音控制：家具应具备隔音功能，以减少外部噪音对考生的干扰，提供安静的考试环境。</w:t>
      </w:r>
    </w:p>
    <w:p>
      <w:pPr>
        <w:pStyle w:val="5"/>
        <w:spacing w:before="0" w:beforeAutospacing="0" w:after="0" w:afterAutospacing="0" w:line="360" w:lineRule="auto"/>
        <w:ind w:left="36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可靠性：家具应具备稳固的结构和耐用的材料，以确保长期使用中的安全性和可靠性。</w:t>
      </w:r>
    </w:p>
    <w:p>
      <w:pPr>
        <w:pStyle w:val="5"/>
        <w:spacing w:before="0" w:beforeAutospacing="0" w:after="0" w:afterAutospacing="0" w:line="360" w:lineRule="auto"/>
        <w:ind w:left="36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color w:val="FF0000"/>
          <w:sz w:val="24"/>
          <w:szCs w:val="24"/>
        </w:rPr>
        <w:t>*</w:t>
      </w:r>
      <w:r>
        <w:rPr>
          <w:rFonts w:ascii="仿宋" w:hAnsi="仿宋" w:eastAsia="仿宋"/>
          <w:sz w:val="24"/>
          <w:szCs w:val="24"/>
        </w:rPr>
        <w:t>供货期:7天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/>
          <w:sz w:val="24"/>
          <w:szCs w:val="24"/>
        </w:rPr>
        <w:t>采购清单如下：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073"/>
        <w:gridCol w:w="2406"/>
        <w:gridCol w:w="2124"/>
        <w:gridCol w:w="7367"/>
        <w:gridCol w:w="905"/>
        <w:gridCol w:w="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产品图片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规格（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mm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材质及技术要求说明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颜色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>
            <w:pPr>
              <w:spacing w:line="360" w:lineRule="auto"/>
              <w:ind w:left="420" w:hanging="480" w:hanging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上课考试两用桌</w:t>
            </w: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drawing>
                <wp:inline distT="0" distB="0" distL="114300" distR="114300">
                  <wp:extent cx="1146175" cy="1052830"/>
                  <wp:effectExtent l="0" t="0" r="15875" b="13970"/>
                  <wp:docPr id="2107997136" name="图片 2107997136" descr="微信图片_202307111429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997136" name="图片 2107997136" descr="微信图片_2023071114295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435" r="186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175" cy="1052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drawing>
                <wp:inline distT="0" distB="0" distL="0" distR="0">
                  <wp:extent cx="1282065" cy="855980"/>
                  <wp:effectExtent l="0" t="0" r="0" b="1270"/>
                  <wp:docPr id="734130197" name="图片 734130197" descr="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130197" name="图片 734130197" descr="图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571" cy="885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800*（800+200）*（1050+350）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（宽度*深度*高度）</w:t>
            </w:r>
          </w:p>
        </w:tc>
        <w:tc>
          <w:tcPr>
            <w:tcW w:w="0" w:type="auto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生桌分上下两节、平时正常上课采用下节、把上节通过专用的五金配件把上节部分折叠不影响学生视线、遇到考试时将上节部分直起来通过专用五金配件固定起到遮挡作用。学生桌使用材料要求：桌面要求采用25mm厚E0级密度板基材、前直边倒鸭嘴边，左、左、后直边、上下面用品牌白乳胶经冷压贴双面0.8mm厚防火饰面板精制而成，18mm厚E0级环保多层板、甲醛释放量≤1.5mg/L，内结合强度≥0.35Mpa，平行板面握螺钉力≥700N，表面胶合强度≥0.40Mpa，吸水厚度膨胀率≤8.0%，表面耐水蒸气、无凸起、无变色、无龟裂、耐污染、易清洁，优质五金配件连接、封边应采用PVC同色封边，封边胶采用品牌PU改性无醛热烙封边胶。</w:t>
            </w: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桌面：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暖白色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围边：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浅黄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挡板：浅灰色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44张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塑钢学生椅</w:t>
            </w: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drawing>
                <wp:inline distT="0" distB="0" distL="0" distR="0">
                  <wp:extent cx="1330325" cy="998220"/>
                  <wp:effectExtent l="0" t="0" r="3175" b="0"/>
                  <wp:docPr id="195346861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46861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325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460*520*820</w:t>
            </w:r>
          </w:p>
        </w:tc>
        <w:tc>
          <w:tcPr>
            <w:tcW w:w="0" w:type="auto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椅架采用11厘实芯钢筋表面耐腐蚀中性盐雾测试48h后无锈蚀、剥落、起皱，焊接采用二氧化碳保护焊新工艺，要求满焊、焊接处表面波放均匀，烽接处无夹渣、气孔、汗瘤、焊丝咬边和飞溅无脱焊、虚焊、焊穿等现象、贴角焊缝厚度</w:t>
            </w:r>
            <w:r>
              <w:rPr>
                <w:rFonts w:cs="Arial" w:asciiTheme="minorEastAsia" w:hAnsiTheme="minorEastAsia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3mm、经规范除油、除锈及酸洗磷化工艺处理后、通过粉末喷涂设备进行静电热固性粉末喷塑，喷塑厚度</w:t>
            </w:r>
            <w:r>
              <w:rPr>
                <w:rFonts w:cs="Arial" w:asciiTheme="minorEastAsia" w:hAnsiTheme="minorEastAsia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20丝、喷塑漆膜硬度</w:t>
            </w:r>
            <w:r>
              <w:rPr>
                <w:rFonts w:cs="Arial" w:asciiTheme="minorEastAsia" w:hAnsiTheme="minorEastAsia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0.4，冲击强度</w:t>
            </w:r>
            <w:r>
              <w:rPr>
                <w:rFonts w:cs="Arial" w:asciiTheme="minorEastAsia" w:hAnsiTheme="minorEastAsia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4N/M、漆膜附着力、硬度、耐冲击力等均符合国家标准，颜色暖白色。椅面椅背采用环保进口PP加纤一体注塑成型，增加强度并保持强力的韧性、不易脆裂，椅背人体曲面设计、使腰部靠起来更贴合性、包裹性更强、提高了舒适度，颜色暖白色。</w:t>
            </w: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灰色：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25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蓝色：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50张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多媒体讲台</w:t>
            </w: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drawing>
                <wp:inline distT="0" distB="0" distL="114300" distR="114300">
                  <wp:extent cx="1388110" cy="1041400"/>
                  <wp:effectExtent l="0" t="0" r="2540" b="6350"/>
                  <wp:docPr id="712996170" name="图片 712996170" descr="微信图片_20230718133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996170" name="图片 712996170" descr="微信图片_2023071813311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110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600*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700</w:t>
            </w:r>
            <w:r>
              <w:rPr>
                <w:rFonts w:asciiTheme="minorEastAsia" w:hAnsiTheme="minorEastAsia"/>
                <w:sz w:val="24"/>
                <w:szCs w:val="24"/>
              </w:rPr>
              <w:t>*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800</w:t>
            </w:r>
          </w:p>
        </w:tc>
        <w:tc>
          <w:tcPr>
            <w:tcW w:w="0" w:type="auto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讲台桌使用材料要求：桌面要求采用25mm厚E0级密度板基材、前直边倒鸭嘴边，左、左、后直边、上下面用</w:t>
            </w:r>
            <w:bookmarkStart w:id="0" w:name="_GoBack"/>
            <w:r>
              <w:rPr>
                <w:rFonts w:hint="eastAsia" w:asciiTheme="minorEastAsia" w:hAnsiTheme="minorEastAsia"/>
                <w:sz w:val="24"/>
                <w:szCs w:val="24"/>
              </w:rPr>
              <w:t>品牌</w:t>
            </w:r>
            <w:bookmarkEnd w:id="0"/>
            <w:r>
              <w:rPr>
                <w:rFonts w:hint="eastAsia" w:asciiTheme="minorEastAsia" w:hAnsiTheme="minorEastAsia"/>
                <w:sz w:val="24"/>
                <w:szCs w:val="24"/>
              </w:rPr>
              <w:t>白乳胶经冷压贴双面0.8mm厚防火饰面板精制而成，18mm厚E0级环保多层板、甲醛释放量≤1.5mg/L，内结合强度≥0.35Mpa，平行板面握螺钉力≥700N，表面胶合强度≥0.40Mpa，吸水厚度膨胀率≤8.0%，表面耐水蒸气、无凸起、无变色、无龟裂、耐污染、易清洁，优质五金配件连接、封边应采用PVC同色封边，封边胶采用品牌PU改性无醛热烙封边胶。注意散热和检修口设计。</w:t>
            </w: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桌面：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暖白色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围边：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浅黄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四门教师储物柜</w:t>
            </w: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drawing>
                <wp:inline distT="0" distB="0" distL="114300" distR="114300">
                  <wp:extent cx="1236980" cy="2056765"/>
                  <wp:effectExtent l="0" t="0" r="1270" b="635"/>
                  <wp:docPr id="4" name="图片 4" descr="微信图片_202210081558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2100815584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980" cy="205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1100*600*2000</w:t>
            </w:r>
          </w:p>
        </w:tc>
        <w:tc>
          <w:tcPr>
            <w:tcW w:w="0" w:type="auto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储物柜使用材料要求采用18mm厚E0级环保多层板、甲醛释放量≤1.5mg/L，内结合强度≥0.35Mpa，平行板面握螺钉力≥700N，表面胶合强度≥0.40Mpa，吸水厚度膨胀率≤8.0%，表面耐水蒸气、无凸起、无变色、无龟裂、耐污染、易清洁，优质五金配件连接、封边应采用PVC同色封边，封边胶采用品牌PU改性无醛热烙封边胶，柜门加锁。</w:t>
            </w: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上门：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暖白色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下门：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浅黄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办公电脑桌</w:t>
            </w: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drawing>
                <wp:inline distT="0" distB="0" distL="114300" distR="114300">
                  <wp:extent cx="1190625" cy="1104900"/>
                  <wp:effectExtent l="0" t="0" r="9525" b="0"/>
                  <wp:docPr id="5" name="图片 5" descr="微信图片_202110261559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1102615595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800*600*750</w:t>
            </w:r>
          </w:p>
        </w:tc>
        <w:tc>
          <w:tcPr>
            <w:tcW w:w="0" w:type="auto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脑桌使用材料要求：桌面要求采用25mm厚E0级密度板基材、前直边倒鸭嘴边，左、左、后直边、上下面用品牌白乳胶经冷压贴双面0.8mm厚防火饰面板精制而成，18mm厚E0级环保多层板、甲醛释放量≤1.5mg/L，内结合强度≥0.35Mpa，平行板面握螺钉力≥700N，表面胶合强度≥0.40Mpa，吸水厚度膨胀率≤8.0%，表面耐水蒸气、无凸起、无变色、无龟裂、耐污染、易清洁，优质五金配件连接、封边应采用PVC同色封边，封边胶采用品牌PU改性无醛热熔封边胶，柜门加锁。</w:t>
            </w: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桌面：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暖白色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围边：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浅黄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钢木办公桌</w:t>
            </w: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drawing>
                <wp:inline distT="0" distB="0" distL="114300" distR="114300">
                  <wp:extent cx="1137285" cy="1074420"/>
                  <wp:effectExtent l="0" t="0" r="0" b="0"/>
                  <wp:docPr id="7" name="图片 7" descr="微信图片_20230630205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23063020560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27731" r="4633" b="306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285" cy="107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图中桌子部分</w:t>
            </w: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800*600*750</w:t>
            </w: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桌面采用25mm厚多层板基材三聚氰胺怖面板，甲醛释放童</w:t>
            </w:r>
            <w:r>
              <w:rPr>
                <w:rFonts w:cs="Arial" w:asciiTheme="minorEastAsia" w:hAnsiTheme="minorEastAsia"/>
                <w:sz w:val="24"/>
                <w:szCs w:val="24"/>
              </w:rPr>
              <w:t>≤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1.5mg/L，封边采用PVC同色优质材料、PU改性无醛热熔封边胶，桌架采用40*40*1.2镀锌方管、表面耐腐蚀中性盐雾测试48h后无锈蚀、剥落、起皱(永不生锈)制作，焊接采用二氧化碳气体保护焊新工艺，要求满焊、焊接表面波纹均匀、焊接处无夹渣、气孔、汗瘤、焊丝咬边和飞溅、无脱焊、虚焊、焊穿等现象，贴角焊缝厚度</w:t>
            </w:r>
            <w:r>
              <w:rPr>
                <w:rFonts w:cs="Arial" w:asciiTheme="minorEastAsia" w:hAnsiTheme="minorEastAsia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3mm、经规范除油、除锈及酸洗磷化工艺处理后、通过粉末喷涂设备进行静电热固性粉末喷塑，喷塑厚度</w:t>
            </w:r>
            <w:r>
              <w:rPr>
                <w:rFonts w:cs="Arial" w:asciiTheme="minorEastAsia" w:hAnsiTheme="minorEastAsia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20丝，喷塑漆膜硬度</w:t>
            </w:r>
            <w:r>
              <w:rPr>
                <w:rFonts w:cs="Arial" w:asciiTheme="minorEastAsia" w:hAnsiTheme="minorEastAsia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0.4、冲击强度</w:t>
            </w:r>
            <w:r>
              <w:rPr>
                <w:rFonts w:cs="Arial" w:asciiTheme="minorEastAsia" w:hAnsiTheme="minorEastAsia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4n/m，整体牢固不摇晃。</w:t>
            </w: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暖白色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汽动升降讲台椅</w:t>
            </w: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drawing>
                <wp:inline distT="0" distB="0" distL="114300" distR="114300">
                  <wp:extent cx="1190625" cy="1155065"/>
                  <wp:effectExtent l="0" t="0" r="9525" b="6985"/>
                  <wp:docPr id="8" name="图片 8" descr="微信图片_20230718142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微信图片_2023071814240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155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530*610*950</w:t>
            </w: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1、带升降头枕、白色全新料加纤背框、扪华宇透气网布、白色PP固定腰靠。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2、白色余新料加纤固定扶手、座包一成型定型海绵，永不变形，扪华宇透气网布、2.5mm厚度原位锁定了蝴蝶底盘。15mm环保多层内衬底板。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3、三级SGS认证气杆、100mm缩50mm。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4、330mm白色锥形脚，静压1000KG。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5、60mm尼龙+PU静音脚轮过BIFMA测试。</w:t>
            </w: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灰色+浅黄坐垫</w:t>
            </w: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陶瓷白板</w:t>
            </w: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drawing>
                <wp:inline distT="0" distB="0" distL="114300" distR="114300">
                  <wp:extent cx="1190625" cy="777240"/>
                  <wp:effectExtent l="0" t="0" r="9525" b="3810"/>
                  <wp:docPr id="10" name="图片 10" descr="微信图片_20230718150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微信图片_2023071815042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4000*1200*35</w:t>
            </w: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基材内芯采用轻质优质环保瓦仑板、板背面铺0.4mm镀锌钢板、正面采用进口带磁性搪瓷钢板厚度0.4mm、纳米雾化、不反光、水笔书写流畅、易写易擦，可吸磁、平整度高可投影、四周采用加厚古铜色全铝合金框架牢固平整、带水笔槽。</w:t>
            </w: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白色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可移动遮拦白板</w:t>
            </w: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drawing>
                <wp:inline distT="0" distB="0" distL="114300" distR="114300">
                  <wp:extent cx="1192530" cy="980440"/>
                  <wp:effectExtent l="0" t="0" r="0" b="0"/>
                  <wp:docPr id="11" name="图片 11" descr="微信图片_20230630205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微信图片_2023063020560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31102" b="309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530" cy="980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图中可移动白板部分</w:t>
            </w:r>
          </w:p>
        </w:tc>
        <w:tc>
          <w:tcPr>
            <w:tcW w:w="0" w:type="auto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800*1600*350</w:t>
            </w:r>
          </w:p>
        </w:tc>
        <w:tc>
          <w:tcPr>
            <w:tcW w:w="0" w:type="auto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移动遮拦白板：白板采用兔宝宝18mm厚环保杉木芯轻质生态板制作、甲醛释放量</w:t>
            </w:r>
            <w:r>
              <w:rPr>
                <w:rFonts w:cs="Arial" w:asciiTheme="minorEastAsia" w:hAnsiTheme="minorEastAsia"/>
                <w:sz w:val="24"/>
                <w:szCs w:val="24"/>
              </w:rPr>
              <w:t>≤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1.5mg/L，封边应采用PVC同色封边，封边胶采用品牌PU改性无醛热熔封边胶，移动脚采用45*8mm厚镀锌钢板制作、钢板为夹子形可以调节遮拦板厚度、夹子形上口采用铝合金装饰、颜色为银白色。</w:t>
            </w:r>
          </w:p>
        </w:tc>
        <w:tc>
          <w:tcPr>
            <w:tcW w:w="0" w:type="auto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暖白色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2张</w:t>
            </w:r>
          </w:p>
        </w:tc>
      </w:tr>
    </w:tbl>
    <w:tbl>
      <w:tblPr>
        <w:tblStyle w:val="7"/>
        <w:tblpPr w:leftFromText="180" w:rightFromText="180" w:vertAnchor="text" w:tblpX="1553" w:tblpY="-5735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" w:hRule="atLeast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tbl>
      <w:tblPr>
        <w:tblStyle w:val="7"/>
        <w:tblpPr w:leftFromText="180" w:rightFromText="180" w:vertAnchor="text" w:tblpX="15506" w:tblpY="-2705"/>
        <w:tblOverlap w:val="never"/>
        <w:tblW w:w="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627" w:type="dxa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tbl>
      <w:tblPr>
        <w:tblStyle w:val="7"/>
        <w:tblpPr w:leftFromText="180" w:rightFromText="180" w:vertAnchor="text" w:tblpX="15506" w:tblpY="89"/>
        <w:tblOverlap w:val="never"/>
        <w:tblW w:w="3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  <w:gridCol w:w="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87" w:type="dxa"/>
            <w:gridSpan w:val="2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30" w:hRule="atLeast"/>
        </w:trPr>
        <w:tc>
          <w:tcPr>
            <w:tcW w:w="324" w:type="dxa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3、考场设计效果图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7620000" cy="4969510"/>
            <wp:effectExtent l="0" t="0" r="0" b="2540"/>
            <wp:docPr id="19870098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009897" name="图片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96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7620000" cy="4194175"/>
            <wp:effectExtent l="0" t="0" r="0" b="0"/>
            <wp:docPr id="19685856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58568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19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drawing>
          <wp:inline distT="0" distB="0" distL="0" distR="0">
            <wp:extent cx="7620000" cy="5035550"/>
            <wp:effectExtent l="0" t="0" r="0" b="0"/>
            <wp:docPr id="56302585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25858" name="图片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03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mM2YzZmUwZjIwOWQ5MzUzZGEwZTI1OTc3MjFhOGYifQ=="/>
  </w:docVars>
  <w:rsids>
    <w:rsidRoot w:val="00524A3E"/>
    <w:rsid w:val="00147799"/>
    <w:rsid w:val="001829CD"/>
    <w:rsid w:val="00186619"/>
    <w:rsid w:val="001B6E45"/>
    <w:rsid w:val="001B7674"/>
    <w:rsid w:val="001C5A45"/>
    <w:rsid w:val="001F745C"/>
    <w:rsid w:val="002D6421"/>
    <w:rsid w:val="002E4618"/>
    <w:rsid w:val="00303BD9"/>
    <w:rsid w:val="003305F6"/>
    <w:rsid w:val="00342BE9"/>
    <w:rsid w:val="00350F4B"/>
    <w:rsid w:val="004B0BA2"/>
    <w:rsid w:val="004D31C8"/>
    <w:rsid w:val="004E4F4F"/>
    <w:rsid w:val="00504E9E"/>
    <w:rsid w:val="00524A3E"/>
    <w:rsid w:val="005878CC"/>
    <w:rsid w:val="005A27A9"/>
    <w:rsid w:val="005C7DAF"/>
    <w:rsid w:val="005D021D"/>
    <w:rsid w:val="0067786F"/>
    <w:rsid w:val="006C583C"/>
    <w:rsid w:val="006D0D65"/>
    <w:rsid w:val="00794115"/>
    <w:rsid w:val="007D27E7"/>
    <w:rsid w:val="00895048"/>
    <w:rsid w:val="008C7180"/>
    <w:rsid w:val="008D6B27"/>
    <w:rsid w:val="00947F2F"/>
    <w:rsid w:val="00A33813"/>
    <w:rsid w:val="00AC193F"/>
    <w:rsid w:val="00B724D4"/>
    <w:rsid w:val="00B96CD7"/>
    <w:rsid w:val="00B97A44"/>
    <w:rsid w:val="00C1680B"/>
    <w:rsid w:val="00C24700"/>
    <w:rsid w:val="00C41EB7"/>
    <w:rsid w:val="00CD65E8"/>
    <w:rsid w:val="00D22F2D"/>
    <w:rsid w:val="00D359DA"/>
    <w:rsid w:val="00D4612B"/>
    <w:rsid w:val="00D62A36"/>
    <w:rsid w:val="00E11C74"/>
    <w:rsid w:val="00E23B0D"/>
    <w:rsid w:val="00E54471"/>
    <w:rsid w:val="00E86239"/>
    <w:rsid w:val="00E94F97"/>
    <w:rsid w:val="00EA61AF"/>
    <w:rsid w:val="00F12684"/>
    <w:rsid w:val="00F865FF"/>
    <w:rsid w:val="00FA3CF4"/>
    <w:rsid w:val="01076B73"/>
    <w:rsid w:val="01104EA3"/>
    <w:rsid w:val="018373F4"/>
    <w:rsid w:val="06522DBC"/>
    <w:rsid w:val="089000CE"/>
    <w:rsid w:val="08AF724B"/>
    <w:rsid w:val="0BC15517"/>
    <w:rsid w:val="0D9F215F"/>
    <w:rsid w:val="0FFC1116"/>
    <w:rsid w:val="11334E46"/>
    <w:rsid w:val="11A00FE7"/>
    <w:rsid w:val="124617C8"/>
    <w:rsid w:val="141769E6"/>
    <w:rsid w:val="161617CA"/>
    <w:rsid w:val="1BE6504A"/>
    <w:rsid w:val="1C9D07C7"/>
    <w:rsid w:val="1DC57359"/>
    <w:rsid w:val="1EBC2396"/>
    <w:rsid w:val="1F7B207F"/>
    <w:rsid w:val="1F974C10"/>
    <w:rsid w:val="20743577"/>
    <w:rsid w:val="208A331D"/>
    <w:rsid w:val="22384DDA"/>
    <w:rsid w:val="22D8292F"/>
    <w:rsid w:val="2393640A"/>
    <w:rsid w:val="255208D4"/>
    <w:rsid w:val="263E356D"/>
    <w:rsid w:val="29A22886"/>
    <w:rsid w:val="2B202D27"/>
    <w:rsid w:val="2B3554E2"/>
    <w:rsid w:val="2E4E255C"/>
    <w:rsid w:val="2EC93F60"/>
    <w:rsid w:val="343B709D"/>
    <w:rsid w:val="35BF3270"/>
    <w:rsid w:val="368F4517"/>
    <w:rsid w:val="38B55BA6"/>
    <w:rsid w:val="3995038E"/>
    <w:rsid w:val="3B51038E"/>
    <w:rsid w:val="3B8419C0"/>
    <w:rsid w:val="3BD75FF4"/>
    <w:rsid w:val="40EE26A5"/>
    <w:rsid w:val="415749B3"/>
    <w:rsid w:val="47FE42B5"/>
    <w:rsid w:val="490E5466"/>
    <w:rsid w:val="49C01E65"/>
    <w:rsid w:val="4AFF1B0B"/>
    <w:rsid w:val="4EF61D91"/>
    <w:rsid w:val="50506BBA"/>
    <w:rsid w:val="54AA5E2F"/>
    <w:rsid w:val="55C74379"/>
    <w:rsid w:val="59C76A17"/>
    <w:rsid w:val="5A971A02"/>
    <w:rsid w:val="5BB54C88"/>
    <w:rsid w:val="5ECB39D9"/>
    <w:rsid w:val="5F316559"/>
    <w:rsid w:val="604B5CAC"/>
    <w:rsid w:val="60CF3873"/>
    <w:rsid w:val="62AC7638"/>
    <w:rsid w:val="62D44844"/>
    <w:rsid w:val="630209AE"/>
    <w:rsid w:val="63662CE9"/>
    <w:rsid w:val="65941BFB"/>
    <w:rsid w:val="65E21BE0"/>
    <w:rsid w:val="677037DA"/>
    <w:rsid w:val="6A270555"/>
    <w:rsid w:val="6AAF0141"/>
    <w:rsid w:val="6AB01E44"/>
    <w:rsid w:val="6D243189"/>
    <w:rsid w:val="6F9B1966"/>
    <w:rsid w:val="74A53E2E"/>
    <w:rsid w:val="75065EE0"/>
    <w:rsid w:val="7563224A"/>
    <w:rsid w:val="75A329DA"/>
    <w:rsid w:val="76E021B7"/>
    <w:rsid w:val="7A141351"/>
    <w:rsid w:val="7AAB6938"/>
    <w:rsid w:val="7B6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20"/>
    <w:rPr>
      <w:i/>
      <w:iCs/>
    </w:rPr>
  </w:style>
  <w:style w:type="character" w:customStyle="1" w:styleId="10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4"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3"/>
    <w:uiPriority w:val="99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A3005-38C6-448B-9B6C-66044BE153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2266</Words>
  <Characters>2626</Characters>
  <Lines>19</Lines>
  <Paragraphs>5</Paragraphs>
  <TotalTime>4</TotalTime>
  <ScaleCrop>false</ScaleCrop>
  <LinksUpToDate>false</LinksUpToDate>
  <CharactersWithSpaces>2626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2023-07-18T12:24:00Z</dcterms:created>
  <dc:creator>pu</dc:creator>
  <cp:lastModifiedBy>仲杰</cp:lastModifiedBy>
  <cp:lastPrinted>2019-07-15T14:53:00Z</cp:lastPrinted>
  <dcterms:modified xsi:type="dcterms:W3CDTF">2023-07-21T08:26:34Z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8A5170F4D2AA477AAB3B06CBC62B509C_13</vt:lpwstr>
  </property>
</Properties>
</file>