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2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《航运公共管理与政策（第二版）》出版服务需求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上述作品版面字数约</w:t>
      </w:r>
      <w:r>
        <w:rPr>
          <w:rFonts w:ascii="宋体" w:hAnsi="宋体" w:eastAsia="宋体"/>
          <w:sz w:val="28"/>
          <w:szCs w:val="28"/>
        </w:rPr>
        <w:t>35</w:t>
      </w:r>
      <w:r>
        <w:rPr>
          <w:rFonts w:hint="eastAsia" w:ascii="宋体" w:hAnsi="宋体" w:eastAsia="宋体"/>
          <w:sz w:val="28"/>
          <w:szCs w:val="28"/>
        </w:rPr>
        <w:t>万字，要求最终图书采用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开本，内页采用黑白印刷，封面四色彩印。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投标人在收到合格稿件后的</w:t>
      </w:r>
      <w:r>
        <w:rPr>
          <w:rFonts w:ascii="宋体" w:hAnsi="宋体" w:eastAsia="宋体"/>
          <w:kern w:val="0"/>
          <w:sz w:val="28"/>
          <w:szCs w:val="28"/>
        </w:rPr>
        <w:t>6</w:t>
      </w:r>
      <w:r>
        <w:rPr>
          <w:rFonts w:hint="eastAsia" w:ascii="宋体" w:hAnsi="宋体" w:eastAsia="宋体"/>
          <w:kern w:val="0"/>
          <w:sz w:val="28"/>
          <w:szCs w:val="28"/>
        </w:rPr>
        <w:t>个月内出版该作品。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投标人需选派熟悉本专业、经验丰富的编辑队伍执行本书的编辑和出版工作，确保图书中各项内容符合出版规范，质量合格。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封面</w:t>
      </w:r>
      <w:r>
        <w:rPr>
          <w:rFonts w:ascii="宋体" w:hAnsi="宋体" w:eastAsia="宋体"/>
          <w:kern w:val="0"/>
          <w:sz w:val="28"/>
          <w:szCs w:val="28"/>
        </w:rPr>
        <w:t>设计美观大方，能够体现本图书的特色</w:t>
      </w:r>
      <w:r>
        <w:rPr>
          <w:rFonts w:hint="eastAsia" w:ascii="宋体" w:hAnsi="宋体" w:eastAsia="宋体"/>
          <w:kern w:val="0"/>
          <w:sz w:val="28"/>
          <w:szCs w:val="28"/>
        </w:rPr>
        <w:t>，设计图</w:t>
      </w:r>
      <w:r>
        <w:rPr>
          <w:rFonts w:ascii="宋体" w:hAnsi="宋体" w:eastAsia="宋体"/>
          <w:kern w:val="0"/>
          <w:sz w:val="28"/>
          <w:szCs w:val="28"/>
        </w:rPr>
        <w:t>须与作者充分沟通，</w:t>
      </w:r>
      <w:r>
        <w:rPr>
          <w:rFonts w:hint="eastAsia" w:ascii="宋体" w:hAnsi="宋体" w:eastAsia="宋体"/>
          <w:kern w:val="0"/>
          <w:sz w:val="28"/>
          <w:szCs w:val="28"/>
        </w:rPr>
        <w:t>征</w:t>
      </w:r>
      <w:r>
        <w:rPr>
          <w:rFonts w:ascii="宋体" w:hAnsi="宋体" w:eastAsia="宋体"/>
          <w:kern w:val="0"/>
          <w:sz w:val="28"/>
          <w:szCs w:val="28"/>
        </w:rPr>
        <w:t>得</w:t>
      </w:r>
      <w:r>
        <w:rPr>
          <w:rFonts w:hint="eastAsia" w:ascii="宋体" w:hAnsi="宋体" w:eastAsia="宋体"/>
          <w:kern w:val="0"/>
          <w:sz w:val="28"/>
          <w:szCs w:val="28"/>
        </w:rPr>
        <w:t>作者</w:t>
      </w:r>
      <w:r>
        <w:rPr>
          <w:rFonts w:ascii="宋体" w:hAnsi="宋体" w:eastAsia="宋体"/>
          <w:kern w:val="0"/>
          <w:sz w:val="28"/>
          <w:szCs w:val="28"/>
        </w:rPr>
        <w:t>同</w:t>
      </w:r>
      <w:r>
        <w:rPr>
          <w:rFonts w:hint="eastAsia" w:ascii="宋体" w:hAnsi="宋体" w:eastAsia="宋体"/>
          <w:kern w:val="0"/>
          <w:sz w:val="28"/>
          <w:szCs w:val="28"/>
        </w:rPr>
        <w:t>意</w:t>
      </w:r>
      <w:r>
        <w:rPr>
          <w:rFonts w:ascii="宋体" w:hAnsi="宋体" w:eastAsia="宋体"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投标人应将校样交由作者审读，作者修改确认后方可印刷。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eastAsia="宋体"/>
          <w:kern w:val="0"/>
          <w:sz w:val="28"/>
          <w:szCs w:val="28"/>
        </w:rPr>
        <w:t>本作品以图书形式首次出版后，乙方向甲方赠送样书不</w:t>
      </w:r>
      <w:r>
        <w:rPr>
          <w:rFonts w:ascii="宋体" w:hAnsi="宋体" w:eastAsia="宋体"/>
          <w:kern w:val="0"/>
          <w:sz w:val="28"/>
          <w:szCs w:val="28"/>
        </w:rPr>
        <w:t>少于100</w:t>
      </w:r>
      <w:r>
        <w:rPr>
          <w:rFonts w:hint="eastAsia" w:ascii="宋体" w:hAnsi="宋体" w:eastAsia="宋体"/>
          <w:kern w:val="0"/>
          <w:sz w:val="28"/>
          <w:szCs w:val="28"/>
        </w:rPr>
        <w:t>册，每次重印后，乙方向甲方赠送样书2册。</w:t>
      </w:r>
      <w:bookmarkEnd w:id="0"/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出版</w:t>
      </w:r>
      <w:r>
        <w:rPr>
          <w:rFonts w:ascii="宋体" w:hAnsi="宋体" w:eastAsia="宋体"/>
          <w:kern w:val="0"/>
          <w:sz w:val="28"/>
          <w:szCs w:val="28"/>
        </w:rPr>
        <w:t>总价不超过6.</w:t>
      </w:r>
      <w:r>
        <w:rPr>
          <w:rFonts w:hint="eastAsia" w:ascii="宋体" w:hAnsi="宋体" w:eastAsia="宋体"/>
          <w:kern w:val="0"/>
          <w:sz w:val="28"/>
          <w:szCs w:val="28"/>
        </w:rPr>
        <w:t>3万元。</w:t>
      </w:r>
    </w:p>
    <w:p>
      <w:pPr>
        <w:spacing w:line="48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0284C"/>
    <w:multiLevelType w:val="multilevel"/>
    <w:tmpl w:val="7340284C"/>
    <w:lvl w:ilvl="0" w:tentative="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1156"/>
    <w:rsid w:val="00280A9C"/>
    <w:rsid w:val="002E17D6"/>
    <w:rsid w:val="00471F5B"/>
    <w:rsid w:val="00541820"/>
    <w:rsid w:val="00755442"/>
    <w:rsid w:val="00795775"/>
    <w:rsid w:val="00974FE5"/>
    <w:rsid w:val="009D657B"/>
    <w:rsid w:val="00B2612A"/>
    <w:rsid w:val="00B6387E"/>
    <w:rsid w:val="00B952C5"/>
    <w:rsid w:val="00DA7295"/>
    <w:rsid w:val="00F03001"/>
    <w:rsid w:val="3A2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237</Characters>
  <Lines>1</Lines>
  <Paragraphs>1</Paragraphs>
  <TotalTime>0</TotalTime>
  <ScaleCrop>false</ScaleCrop>
  <LinksUpToDate>false</LinksUpToDate>
  <CharactersWithSpaces>277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2021-08-05T02:32:00Z</dcterms:created>
  <dc:creator>刘 盼盼</dc:creator>
  <cp:lastModifiedBy>仲杰</cp:lastModifiedBy>
  <dcterms:modified xsi:type="dcterms:W3CDTF">2021-08-09T02:19:07Z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F59170540DC04A108486777276FCBBD8</vt:lpwstr>
  </property>
</Properties>
</file>