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3B7B8">
      <w:pPr>
        <w:pStyle w:val="2"/>
        <w:numPr>
          <w:ilvl w:val="0"/>
          <w:numId w:val="0"/>
        </w:numPr>
        <w:spacing w:before="240" w:after="240" w:line="480" w:lineRule="auto"/>
        <w:ind w:left="432"/>
        <w:jc w:val="center"/>
        <w:rPr>
          <w:rFonts w:eastAsia="微软雅黑"/>
          <w:sz w:val="32"/>
          <w:szCs w:val="32"/>
        </w:rPr>
      </w:pPr>
      <w:r>
        <w:rPr>
          <w:rFonts w:hint="eastAsia" w:eastAsia="微软雅黑"/>
          <w:sz w:val="32"/>
          <w:szCs w:val="32"/>
        </w:rPr>
        <w:t>三向摇摆锤信号采集系统采购询标技术需求</w:t>
      </w:r>
    </w:p>
    <w:p w14:paraId="0D1BED88">
      <w:pPr>
        <w:spacing w:line="480" w:lineRule="auto"/>
        <w:ind w:firstLine="480"/>
        <w:rPr>
          <w:sz w:val="24"/>
          <w:szCs w:val="24"/>
        </w:rPr>
      </w:pPr>
      <w:r>
        <w:rPr>
          <w:rFonts w:hint="eastAsia"/>
          <w:sz w:val="24"/>
          <w:szCs w:val="24"/>
        </w:rPr>
        <w:t>三向摇摆锤（Tri-axial Pendulum）信号采集系统因其可高精度地测量各方向的动态响应，广泛应用于振动监测和结构分析等领域。该系统的关键技术之一是信号采集与处理能力，能够同时获取三轴方向上的运动数据，并对信号进行精准的转换与输出。根据系统的采集需求、数据处理需求以及操作环境的要求，信号采集</w:t>
      </w:r>
      <w:bookmarkStart w:id="0" w:name="_GoBack"/>
      <w:bookmarkEnd w:id="0"/>
      <w:r>
        <w:rPr>
          <w:rFonts w:hint="eastAsia"/>
          <w:sz w:val="24"/>
          <w:szCs w:val="24"/>
        </w:rPr>
        <w:t>系统需要具备多通道数据采集、信号调理、实时监测与数据存储等功能，以保证系统的稳定性、可靠性与高精度。</w:t>
      </w:r>
    </w:p>
    <w:p w14:paraId="03742C2A">
      <w:pPr>
        <w:spacing w:line="480" w:lineRule="auto"/>
        <w:ind w:firstLine="480"/>
        <w:rPr>
          <w:sz w:val="24"/>
          <w:szCs w:val="24"/>
        </w:rPr>
      </w:pPr>
      <w:r>
        <w:rPr>
          <w:rFonts w:hint="eastAsia"/>
          <w:sz w:val="24"/>
          <w:szCs w:val="24"/>
        </w:rPr>
        <w:t>考虑到系统通常部署在多变的工作环境中，需要具备抗干扰能力，并能够实时反馈系统的状态。系统应配备高精度传感器来获取摇摆锤的三轴运动信号，并通过数据采集卡将信号转换为数字数据，传输至中央处理单元进行实时处理与分析。信号采集系统的设计应考虑到各类振动和噪声的影响，并能够进行相应的滤波与去噪处理。因此，三向摇摆锤信号采集系统是该项目的核心组件，以下是具体技术要求：</w:t>
      </w:r>
    </w:p>
    <w:p w14:paraId="1ACEEBC0">
      <w:pPr>
        <w:pStyle w:val="37"/>
        <w:numPr>
          <w:ilvl w:val="0"/>
          <w:numId w:val="3"/>
        </w:numPr>
        <w:spacing w:line="480" w:lineRule="auto"/>
        <w:ind w:firstLineChars="0"/>
        <w:rPr>
          <w:sz w:val="24"/>
          <w:szCs w:val="24"/>
        </w:rPr>
      </w:pPr>
      <w:r>
        <w:rPr>
          <w:rFonts w:hint="eastAsia"/>
          <w:sz w:val="24"/>
          <w:szCs w:val="24"/>
        </w:rPr>
        <w:t>三轴信号采集能力：系统应支持三向（X、Y、Z轴）方向的信号采集，且每个通道的采样频率不低于100 Hz，因此传感器的模拟量信号采集需要特殊要求的三向信号采集装置。</w:t>
      </w:r>
    </w:p>
    <w:p w14:paraId="0F36E9D6">
      <w:pPr>
        <w:pStyle w:val="37"/>
        <w:numPr>
          <w:ilvl w:val="0"/>
          <w:numId w:val="3"/>
        </w:numPr>
        <w:spacing w:line="480" w:lineRule="auto"/>
        <w:ind w:firstLineChars="0"/>
        <w:rPr>
          <w:sz w:val="24"/>
          <w:szCs w:val="24"/>
        </w:rPr>
      </w:pPr>
      <w:r>
        <w:rPr>
          <w:rFonts w:hint="eastAsia"/>
          <w:sz w:val="24"/>
          <w:szCs w:val="24"/>
        </w:rPr>
        <w:t>倾角修正能力：可以修正横摇和纵摇对三向（X、Y、Z轴）方向的信号，每个方向配备独立的垂荡式双环摇摆锤。</w:t>
      </w:r>
    </w:p>
    <w:p w14:paraId="48B57C5A">
      <w:pPr>
        <w:pStyle w:val="37"/>
        <w:numPr>
          <w:ilvl w:val="0"/>
          <w:numId w:val="3"/>
        </w:numPr>
        <w:spacing w:line="480" w:lineRule="auto"/>
        <w:ind w:firstLineChars="0"/>
        <w:rPr>
          <w:sz w:val="24"/>
          <w:szCs w:val="24"/>
        </w:rPr>
      </w:pPr>
      <w:r>
        <w:rPr>
          <w:rFonts w:hint="eastAsia"/>
          <w:sz w:val="24"/>
          <w:szCs w:val="24"/>
        </w:rPr>
        <w:t>信号调理与转换：每个通道应配备独立的信号调理电路，支持将模拟信号转换为数字信号，输出至数据处理单元。</w:t>
      </w:r>
    </w:p>
    <w:p w14:paraId="757058B7">
      <w:pPr>
        <w:pStyle w:val="37"/>
        <w:numPr>
          <w:ilvl w:val="0"/>
          <w:numId w:val="3"/>
        </w:numPr>
        <w:spacing w:line="480" w:lineRule="auto"/>
        <w:ind w:firstLineChars="0"/>
        <w:rPr>
          <w:sz w:val="24"/>
          <w:szCs w:val="24"/>
        </w:rPr>
      </w:pPr>
      <w:r>
        <w:rPr>
          <w:rFonts w:hint="eastAsia"/>
          <w:sz w:val="24"/>
          <w:szCs w:val="24"/>
        </w:rPr>
        <w:t>数据存储与传输：系统应具备实时数据存储与传输功能，支持数据的本地存储并能通过有线或无线网络实时传输至上位机进行监控。</w:t>
      </w:r>
    </w:p>
    <w:p w14:paraId="72086461">
      <w:pPr>
        <w:pStyle w:val="37"/>
        <w:numPr>
          <w:ilvl w:val="0"/>
          <w:numId w:val="3"/>
        </w:numPr>
        <w:spacing w:line="480" w:lineRule="auto"/>
        <w:ind w:firstLineChars="0"/>
        <w:rPr>
          <w:sz w:val="24"/>
          <w:szCs w:val="24"/>
        </w:rPr>
      </w:pPr>
      <w:r>
        <w:rPr>
          <w:rFonts w:hint="eastAsia"/>
          <w:sz w:val="24"/>
          <w:szCs w:val="24"/>
        </w:rPr>
        <w:t>抗干扰能力：系统应设计为具备较强的抗电磁干扰能力，能够在高振动环境下稳定工作。</w:t>
      </w:r>
    </w:p>
    <w:p w14:paraId="46FFDFD7">
      <w:pPr>
        <w:pStyle w:val="37"/>
        <w:numPr>
          <w:ilvl w:val="0"/>
          <w:numId w:val="3"/>
        </w:numPr>
        <w:spacing w:line="480" w:lineRule="auto"/>
        <w:ind w:firstLineChars="0"/>
        <w:rPr>
          <w:sz w:val="24"/>
          <w:szCs w:val="24"/>
        </w:rPr>
      </w:pPr>
      <w:r>
        <w:rPr>
          <w:rFonts w:hint="eastAsia"/>
          <w:sz w:val="24"/>
          <w:szCs w:val="24"/>
        </w:rPr>
        <w:t>滤波与去噪处理：系统应配备可调滤波器，支持多种滤波模式（如低通、高通、带通），以去除不必要的高频噪声，确保信号的准确性。</w:t>
      </w:r>
    </w:p>
    <w:p w14:paraId="613B05A8">
      <w:pPr>
        <w:pStyle w:val="37"/>
        <w:numPr>
          <w:ilvl w:val="0"/>
          <w:numId w:val="3"/>
        </w:numPr>
        <w:spacing w:line="480" w:lineRule="auto"/>
        <w:ind w:firstLineChars="0"/>
        <w:rPr>
          <w:sz w:val="24"/>
          <w:szCs w:val="24"/>
        </w:rPr>
      </w:pPr>
      <w:r>
        <w:rPr>
          <w:rFonts w:hint="eastAsia"/>
          <w:sz w:val="24"/>
          <w:szCs w:val="24"/>
        </w:rPr>
        <w:t>实时监控与报警功能：系统应具备实时监控功能，能够及时检测到信号异常并触发报警，确保采集数据的有效性和安全性。</w:t>
      </w:r>
    </w:p>
    <w:p w14:paraId="3054F3F8">
      <w:pPr>
        <w:pStyle w:val="37"/>
        <w:numPr>
          <w:ilvl w:val="0"/>
          <w:numId w:val="3"/>
        </w:numPr>
        <w:spacing w:line="480" w:lineRule="auto"/>
        <w:ind w:firstLineChars="0"/>
        <w:rPr>
          <w:sz w:val="24"/>
          <w:szCs w:val="24"/>
        </w:rPr>
      </w:pPr>
      <w:r>
        <w:rPr>
          <w:rFonts w:hint="eastAsia"/>
          <w:sz w:val="24"/>
          <w:szCs w:val="24"/>
        </w:rPr>
        <w:t>数据接口与兼容性：系统应支持与常见数据处理平台的兼容，具备标准的接口协议，如Modbus-tcp等，以便于系统集成与后期扩展。</w:t>
      </w:r>
    </w:p>
    <w:p w14:paraId="46204730">
      <w:pPr>
        <w:pStyle w:val="37"/>
        <w:numPr>
          <w:ilvl w:val="0"/>
          <w:numId w:val="3"/>
        </w:numPr>
        <w:spacing w:line="480" w:lineRule="auto"/>
        <w:ind w:firstLineChars="0"/>
        <w:rPr>
          <w:sz w:val="24"/>
          <w:szCs w:val="24"/>
        </w:rPr>
      </w:pPr>
      <w:r>
        <w:rPr>
          <w:rFonts w:hint="eastAsia"/>
          <w:sz w:val="24"/>
          <w:szCs w:val="24"/>
        </w:rPr>
        <w:t>可靠性与维护：系统应具备较高的可靠性，能够长时间稳定运行，并具备简便的维护与故障排查手段。</w:t>
      </w:r>
    </w:p>
    <w:p w14:paraId="5F57CAF6">
      <w:pPr>
        <w:pStyle w:val="37"/>
        <w:numPr>
          <w:ilvl w:val="0"/>
          <w:numId w:val="3"/>
        </w:numPr>
        <w:spacing w:line="480" w:lineRule="auto"/>
        <w:ind w:firstLineChars="0"/>
        <w:rPr>
          <w:sz w:val="24"/>
          <w:szCs w:val="24"/>
        </w:rPr>
      </w:pPr>
      <w:r>
        <w:rPr>
          <w:rFonts w:hint="eastAsia"/>
          <w:sz w:val="24"/>
          <w:szCs w:val="24"/>
        </w:rPr>
        <w:t>预充功能：满足复杂环境下的信号采集要求，系统需求可以对采集模块的预充功能。</w:t>
      </w:r>
    </w:p>
    <w:p w14:paraId="461226FE">
      <w:pPr>
        <w:pStyle w:val="37"/>
        <w:numPr>
          <w:ilvl w:val="0"/>
          <w:numId w:val="3"/>
        </w:numPr>
        <w:spacing w:line="480" w:lineRule="auto"/>
        <w:ind w:firstLineChars="0"/>
        <w:rPr>
          <w:sz w:val="24"/>
          <w:szCs w:val="24"/>
        </w:rPr>
      </w:pPr>
      <w:r>
        <w:rPr>
          <w:rFonts w:hint="eastAsia"/>
          <w:sz w:val="24"/>
          <w:szCs w:val="24"/>
        </w:rPr>
        <w:t>本系统要求为开放型系统，以便于后期再添加接入设备及增加相应的控制方法；</w:t>
      </w:r>
    </w:p>
    <w:p w14:paraId="416EC021">
      <w:pPr>
        <w:pStyle w:val="37"/>
        <w:numPr>
          <w:ilvl w:val="0"/>
          <w:numId w:val="3"/>
        </w:numPr>
        <w:spacing w:line="480" w:lineRule="auto"/>
        <w:ind w:firstLineChars="0"/>
        <w:rPr>
          <w:sz w:val="24"/>
          <w:szCs w:val="24"/>
        </w:rPr>
      </w:pPr>
      <w:r>
        <w:rPr>
          <w:sz w:val="24"/>
          <w:szCs w:val="24"/>
        </w:rPr>
        <w:t>需提供系统必须的外围设备及现场送货</w:t>
      </w:r>
      <w:r>
        <w:rPr>
          <w:rFonts w:hint="eastAsia"/>
          <w:sz w:val="24"/>
          <w:szCs w:val="24"/>
        </w:rPr>
        <w:t>、</w:t>
      </w:r>
      <w:r>
        <w:rPr>
          <w:sz w:val="24"/>
          <w:szCs w:val="24"/>
        </w:rPr>
        <w:t>测试服务</w:t>
      </w:r>
      <w:r>
        <w:rPr>
          <w:rFonts w:hint="eastAsia"/>
          <w:sz w:val="24"/>
          <w:szCs w:val="24"/>
        </w:rPr>
        <w:t>；</w:t>
      </w:r>
    </w:p>
    <w:p w14:paraId="50CD945E">
      <w:pPr>
        <w:pStyle w:val="37"/>
        <w:numPr>
          <w:ilvl w:val="0"/>
          <w:numId w:val="3"/>
        </w:numPr>
        <w:spacing w:line="480" w:lineRule="auto"/>
        <w:ind w:firstLineChars="0"/>
        <w:rPr>
          <w:sz w:val="24"/>
          <w:szCs w:val="24"/>
        </w:rPr>
      </w:pPr>
      <w:r>
        <w:rPr>
          <w:rFonts w:hint="eastAsia"/>
          <w:sz w:val="24"/>
          <w:szCs w:val="24"/>
        </w:rPr>
        <w:t>自甲方验收合格之日起，乙方承诺合同内产品售后质量保证期</w:t>
      </w:r>
      <w:r>
        <w:rPr>
          <w:sz w:val="24"/>
          <w:szCs w:val="24"/>
        </w:rPr>
        <w:t>3</w:t>
      </w:r>
      <w:r>
        <w:rPr>
          <w:rFonts w:hint="eastAsia"/>
          <w:sz w:val="24"/>
          <w:szCs w:val="24"/>
        </w:rPr>
        <w:t>年，终身维护。</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354651"/>
    </w:sdtPr>
    <w:sdtContent>
      <w:p w14:paraId="7B408B6A">
        <w:pPr>
          <w:pStyle w:val="15"/>
          <w:ind w:firstLine="360"/>
          <w:jc w:val="center"/>
        </w:pPr>
        <w:r>
          <w:fldChar w:fldCharType="begin"/>
        </w:r>
        <w:r>
          <w:instrText xml:space="preserve">PAGE   \* MERGEFORMAT</w:instrText>
        </w:r>
        <w:r>
          <w:fldChar w:fldCharType="separate"/>
        </w:r>
        <w:r>
          <w:rPr>
            <w:lang w:val="zh-CN"/>
          </w:rPr>
          <w:t>1</w:t>
        </w:r>
        <w:r>
          <w:fldChar w:fldCharType="end"/>
        </w:r>
      </w:p>
    </w:sdtContent>
  </w:sdt>
  <w:p w14:paraId="763161EF">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C2AC">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DEB0">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0F08">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9A4D">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A042">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7197C"/>
    <w:multiLevelType w:val="multilevel"/>
    <w:tmpl w:val="2437197C"/>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31C173C4"/>
    <w:multiLevelType w:val="multilevel"/>
    <w:tmpl w:val="31C173C4"/>
    <w:lvl w:ilvl="0" w:tentative="0">
      <w:start w:val="1"/>
      <w:numFmt w:val="decimal"/>
      <w:pStyle w:val="4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8D1637"/>
    <w:multiLevelType w:val="multilevel"/>
    <w:tmpl w:val="748D1637"/>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004B6407"/>
    <w:rsid w:val="00052CC0"/>
    <w:rsid w:val="000C5DA6"/>
    <w:rsid w:val="001F7111"/>
    <w:rsid w:val="0023302D"/>
    <w:rsid w:val="002E31D8"/>
    <w:rsid w:val="00307F69"/>
    <w:rsid w:val="00363168"/>
    <w:rsid w:val="003849B1"/>
    <w:rsid w:val="004150CB"/>
    <w:rsid w:val="0047611F"/>
    <w:rsid w:val="004B6407"/>
    <w:rsid w:val="0059673F"/>
    <w:rsid w:val="006A48BF"/>
    <w:rsid w:val="006E387E"/>
    <w:rsid w:val="00716ECD"/>
    <w:rsid w:val="00743B14"/>
    <w:rsid w:val="00745149"/>
    <w:rsid w:val="0078721D"/>
    <w:rsid w:val="007A4472"/>
    <w:rsid w:val="007C1059"/>
    <w:rsid w:val="00847951"/>
    <w:rsid w:val="00876AE7"/>
    <w:rsid w:val="00877802"/>
    <w:rsid w:val="00897A35"/>
    <w:rsid w:val="008E2036"/>
    <w:rsid w:val="008F4AD2"/>
    <w:rsid w:val="009E14EA"/>
    <w:rsid w:val="009E57CA"/>
    <w:rsid w:val="009F2003"/>
    <w:rsid w:val="00A412EA"/>
    <w:rsid w:val="00A711D1"/>
    <w:rsid w:val="00A86DA4"/>
    <w:rsid w:val="00AB771C"/>
    <w:rsid w:val="00AD0D90"/>
    <w:rsid w:val="00B83EF9"/>
    <w:rsid w:val="00B84EBF"/>
    <w:rsid w:val="00C348BE"/>
    <w:rsid w:val="00C52B1A"/>
    <w:rsid w:val="00C8020F"/>
    <w:rsid w:val="00C95F79"/>
    <w:rsid w:val="00D069B7"/>
    <w:rsid w:val="00D43B5D"/>
    <w:rsid w:val="00D65E08"/>
    <w:rsid w:val="00D71B1B"/>
    <w:rsid w:val="00DA3838"/>
    <w:rsid w:val="00E406D5"/>
    <w:rsid w:val="00E60647"/>
    <w:rsid w:val="00EB2D30"/>
    <w:rsid w:val="00ED1F7E"/>
    <w:rsid w:val="00EF2708"/>
    <w:rsid w:val="00F0234D"/>
    <w:rsid w:val="00F02F37"/>
    <w:rsid w:val="00F11F59"/>
    <w:rsid w:val="00F458AE"/>
    <w:rsid w:val="00F96066"/>
    <w:rsid w:val="00FC38B6"/>
    <w:rsid w:val="1CA8537C"/>
    <w:rsid w:val="21FD4467"/>
    <w:rsid w:val="5D63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link w:val="26"/>
    <w:qFormat/>
    <w:uiPriority w:val="9"/>
    <w:pPr>
      <w:keepNext/>
      <w:keepLines/>
      <w:numPr>
        <w:ilvl w:val="0"/>
        <w:numId w:val="1"/>
      </w:numPr>
      <w:spacing w:before="340" w:after="330" w:line="578" w:lineRule="auto"/>
      <w:ind w:firstLine="0" w:firstLineChars="0"/>
      <w:outlineLvl w:val="0"/>
    </w:pPr>
    <w:rPr>
      <w:rFonts w:eastAsia="黑体"/>
      <w:b/>
      <w:bCs/>
      <w:kern w:val="44"/>
      <w:sz w:val="44"/>
      <w:szCs w:val="44"/>
    </w:rPr>
  </w:style>
  <w:style w:type="paragraph" w:styleId="3">
    <w:name w:val="heading 2"/>
    <w:basedOn w:val="1"/>
    <w:next w:val="1"/>
    <w:link w:val="27"/>
    <w:unhideWhenUsed/>
    <w:qFormat/>
    <w:uiPriority w:val="9"/>
    <w:pPr>
      <w:keepNext/>
      <w:keepLines/>
      <w:numPr>
        <w:ilvl w:val="1"/>
        <w:numId w:val="1"/>
      </w:numPr>
      <w:spacing w:before="260" w:after="260" w:line="416" w:lineRule="auto"/>
      <w:ind w:firstLine="0" w:firstLineChars="0"/>
      <w:outlineLvl w:val="1"/>
    </w:pPr>
    <w:rPr>
      <w:rFonts w:eastAsia="黑体" w:asciiTheme="majorHAnsi" w:hAnsiTheme="majorHAnsi" w:cstheme="majorBidi"/>
      <w:b/>
      <w:bCs/>
      <w:sz w:val="32"/>
      <w:szCs w:val="32"/>
    </w:rPr>
  </w:style>
  <w:style w:type="paragraph" w:styleId="4">
    <w:name w:val="heading 3"/>
    <w:basedOn w:val="1"/>
    <w:next w:val="1"/>
    <w:link w:val="28"/>
    <w:unhideWhenUsed/>
    <w:qFormat/>
    <w:uiPriority w:val="9"/>
    <w:pPr>
      <w:keepNext/>
      <w:keepLines/>
      <w:numPr>
        <w:ilvl w:val="2"/>
        <w:numId w:val="1"/>
      </w:numPr>
      <w:spacing w:before="260" w:after="260" w:line="416" w:lineRule="auto"/>
      <w:ind w:firstLine="0" w:firstLineChars="0"/>
      <w:outlineLvl w:val="2"/>
    </w:pPr>
    <w:rPr>
      <w:b/>
      <w:bCs/>
      <w:sz w:val="32"/>
      <w:szCs w:val="32"/>
    </w:rPr>
  </w:style>
  <w:style w:type="paragraph" w:styleId="5">
    <w:name w:val="heading 4"/>
    <w:basedOn w:val="1"/>
    <w:next w:val="1"/>
    <w:link w:val="29"/>
    <w:semiHidden/>
    <w:unhideWhenUsed/>
    <w:qFormat/>
    <w:uiPriority w:val="9"/>
    <w:pPr>
      <w:keepNext/>
      <w:keepLines/>
      <w:numPr>
        <w:ilvl w:val="3"/>
        <w:numId w:val="1"/>
      </w:numPr>
      <w:spacing w:before="280" w:after="290" w:line="376" w:lineRule="auto"/>
      <w:ind w:firstLine="0" w:firstLineChars="0"/>
      <w:outlineLvl w:val="3"/>
    </w:pPr>
    <w:rPr>
      <w:rFonts w:asciiTheme="majorHAnsi" w:hAnsiTheme="majorHAnsi" w:eastAsiaTheme="majorEastAsia" w:cstheme="majorBidi"/>
      <w:b/>
      <w:bCs/>
      <w:szCs w:val="28"/>
    </w:rPr>
  </w:style>
  <w:style w:type="paragraph" w:styleId="6">
    <w:name w:val="heading 5"/>
    <w:basedOn w:val="1"/>
    <w:next w:val="1"/>
    <w:link w:val="30"/>
    <w:semiHidden/>
    <w:unhideWhenUsed/>
    <w:qFormat/>
    <w:uiPriority w:val="9"/>
    <w:pPr>
      <w:keepNext/>
      <w:keepLines/>
      <w:numPr>
        <w:ilvl w:val="4"/>
        <w:numId w:val="1"/>
      </w:numPr>
      <w:spacing w:before="280" w:after="290" w:line="376" w:lineRule="auto"/>
      <w:ind w:firstLine="0" w:firstLineChars="0"/>
      <w:outlineLvl w:val="4"/>
    </w:pPr>
    <w:rPr>
      <w:b/>
      <w:bCs/>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ind w:firstLine="0" w:firstLineChars="0"/>
      <w:outlineLvl w:val="6"/>
    </w:pPr>
    <w:rPr>
      <w:b/>
      <w:bCs/>
      <w:sz w:val="24"/>
      <w:szCs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ind w:firstLine="0" w:firstLineChars="0"/>
      <w:outlineLvl w:val="7"/>
    </w:pPr>
    <w:rPr>
      <w:rFonts w:asciiTheme="majorHAnsi" w:hAnsiTheme="majorHAnsi" w:eastAsiaTheme="majorEastAsia" w:cstheme="majorBidi"/>
      <w:sz w:val="24"/>
      <w:szCs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ind w:firstLine="0" w:firstLineChars="0"/>
      <w:outlineLvl w:val="8"/>
    </w:pPr>
    <w:rPr>
      <w:rFonts w:asciiTheme="majorHAnsi" w:hAnsiTheme="majorHAnsi" w:eastAsiaTheme="majorEastAsia" w:cstheme="majorBidi"/>
      <w:sz w:val="21"/>
      <w:szCs w:val="21"/>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4"/>
    <w:unhideWhenUsed/>
    <w:qFormat/>
    <w:uiPriority w:val="99"/>
    <w:pPr>
      <w:spacing w:line="288" w:lineRule="auto"/>
      <w:ind w:firstLine="0" w:firstLineChars="0"/>
      <w:jc w:val="left"/>
    </w:pPr>
    <w:rPr>
      <w:sz w:val="24"/>
      <w:szCs w:val="24"/>
    </w:rPr>
  </w:style>
  <w:style w:type="paragraph" w:styleId="12">
    <w:name w:val="toc 3"/>
    <w:basedOn w:val="1"/>
    <w:next w:val="1"/>
    <w:autoRedefine/>
    <w:unhideWhenUsed/>
    <w:qFormat/>
    <w:uiPriority w:val="39"/>
    <w:pPr>
      <w:ind w:left="840" w:leftChars="400"/>
    </w:pPr>
  </w:style>
  <w:style w:type="paragraph" w:styleId="13">
    <w:name w:val="Plain Text"/>
    <w:basedOn w:val="1"/>
    <w:link w:val="38"/>
    <w:semiHidden/>
    <w:qFormat/>
    <w:uiPriority w:val="0"/>
    <w:pPr>
      <w:ind w:firstLine="0" w:firstLineChars="0"/>
    </w:pPr>
    <w:rPr>
      <w:rFonts w:ascii="宋体" w:hAnsi="Courier New"/>
      <w:sz w:val="21"/>
    </w:rPr>
  </w:style>
  <w:style w:type="paragraph" w:styleId="14">
    <w:name w:val="Balloon Text"/>
    <w:basedOn w:val="1"/>
    <w:link w:val="45"/>
    <w:semiHidden/>
    <w:unhideWhenUsed/>
    <w:qFormat/>
    <w:uiPriority w:val="99"/>
    <w:rPr>
      <w:sz w:val="18"/>
      <w:szCs w:val="18"/>
    </w:rPr>
  </w:style>
  <w:style w:type="paragraph" w:styleId="15">
    <w:name w:val="footer"/>
    <w:basedOn w:val="1"/>
    <w:link w:val="25"/>
    <w:unhideWhenUsed/>
    <w:qFormat/>
    <w:uiPriority w:val="99"/>
    <w:pPr>
      <w:tabs>
        <w:tab w:val="center" w:pos="4153"/>
        <w:tab w:val="right" w:pos="8306"/>
      </w:tabs>
      <w:snapToGrid w:val="0"/>
      <w:jc w:val="left"/>
    </w:pPr>
    <w:rPr>
      <w:sz w:val="18"/>
      <w:szCs w:val="18"/>
    </w:rPr>
  </w:style>
  <w:style w:type="paragraph" w:styleId="1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2"/>
    <w:basedOn w:val="1"/>
    <w:next w:val="1"/>
    <w:autoRedefine/>
    <w:unhideWhenUsed/>
    <w:uiPriority w:val="39"/>
    <w:pPr>
      <w:ind w:left="420" w:leftChars="200"/>
    </w:pPr>
  </w:style>
  <w:style w:type="paragraph" w:styleId="19">
    <w:name w:val="Title"/>
    <w:basedOn w:val="1"/>
    <w:next w:val="1"/>
    <w:link w:val="35"/>
    <w:autoRedefine/>
    <w:qFormat/>
    <w:uiPriority w:val="0"/>
    <w:pPr>
      <w:spacing w:before="240" w:after="120" w:line="520" w:lineRule="exact"/>
      <w:ind w:firstLine="0" w:firstLineChars="0"/>
      <w:jc w:val="center"/>
      <w:outlineLvl w:val="0"/>
    </w:pPr>
    <w:rPr>
      <w:rFonts w:eastAsia="黑体"/>
      <w:bCs/>
      <w:kern w:val="28"/>
      <w:sz w:val="48"/>
      <w:szCs w:val="32"/>
      <w:lang w:val="zh-CN"/>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6"/>
    <w:qFormat/>
    <w:uiPriority w:val="99"/>
    <w:rPr>
      <w:sz w:val="18"/>
      <w:szCs w:val="18"/>
    </w:rPr>
  </w:style>
  <w:style w:type="character" w:customStyle="1" w:styleId="25">
    <w:name w:val="页脚 字符"/>
    <w:basedOn w:val="21"/>
    <w:link w:val="15"/>
    <w:qFormat/>
    <w:uiPriority w:val="99"/>
    <w:rPr>
      <w:sz w:val="18"/>
      <w:szCs w:val="18"/>
    </w:rPr>
  </w:style>
  <w:style w:type="character" w:customStyle="1" w:styleId="26">
    <w:name w:val="标题 1 字符"/>
    <w:basedOn w:val="21"/>
    <w:link w:val="2"/>
    <w:qFormat/>
    <w:uiPriority w:val="9"/>
    <w:rPr>
      <w:rFonts w:ascii="Times New Roman" w:hAnsi="Times New Roman" w:eastAsia="黑体" w:cs="Times New Roman"/>
      <w:b/>
      <w:bCs/>
      <w:kern w:val="44"/>
      <w:sz w:val="44"/>
      <w:szCs w:val="44"/>
    </w:rPr>
  </w:style>
  <w:style w:type="character" w:customStyle="1" w:styleId="27">
    <w:name w:val="标题 2 字符"/>
    <w:basedOn w:val="21"/>
    <w:link w:val="3"/>
    <w:qFormat/>
    <w:uiPriority w:val="9"/>
    <w:rPr>
      <w:rFonts w:eastAsia="黑体" w:asciiTheme="majorHAnsi" w:hAnsiTheme="majorHAnsi" w:cstheme="majorBidi"/>
      <w:b/>
      <w:bCs/>
      <w:sz w:val="32"/>
      <w:szCs w:val="32"/>
    </w:rPr>
  </w:style>
  <w:style w:type="character" w:customStyle="1" w:styleId="28">
    <w:name w:val="标题 3 字符"/>
    <w:basedOn w:val="21"/>
    <w:link w:val="4"/>
    <w:qFormat/>
    <w:uiPriority w:val="9"/>
    <w:rPr>
      <w:rFonts w:ascii="Times New Roman" w:hAnsi="Times New Roman" w:eastAsia="宋体" w:cs="Times New Roman"/>
      <w:b/>
      <w:bCs/>
      <w:sz w:val="32"/>
      <w:szCs w:val="32"/>
    </w:rPr>
  </w:style>
  <w:style w:type="character" w:customStyle="1" w:styleId="29">
    <w:name w:val="标题 4 字符"/>
    <w:basedOn w:val="21"/>
    <w:link w:val="5"/>
    <w:semiHidden/>
    <w:uiPriority w:val="9"/>
    <w:rPr>
      <w:rFonts w:asciiTheme="majorHAnsi" w:hAnsiTheme="majorHAnsi" w:eastAsiaTheme="majorEastAsia" w:cstheme="majorBidi"/>
      <w:b/>
      <w:bCs/>
      <w:sz w:val="28"/>
      <w:szCs w:val="28"/>
    </w:rPr>
  </w:style>
  <w:style w:type="character" w:customStyle="1" w:styleId="30">
    <w:name w:val="标题 5 字符"/>
    <w:basedOn w:val="21"/>
    <w:link w:val="6"/>
    <w:semiHidden/>
    <w:qFormat/>
    <w:uiPriority w:val="9"/>
    <w:rPr>
      <w:rFonts w:ascii="Times New Roman" w:hAnsi="Times New Roman" w:eastAsia="宋体" w:cs="Times New Roman"/>
      <w:b/>
      <w:bCs/>
      <w:sz w:val="28"/>
      <w:szCs w:val="28"/>
    </w:rPr>
  </w:style>
  <w:style w:type="character" w:customStyle="1" w:styleId="31">
    <w:name w:val="标题 6 字符"/>
    <w:basedOn w:val="21"/>
    <w:link w:val="7"/>
    <w:semiHidden/>
    <w:uiPriority w:val="9"/>
    <w:rPr>
      <w:rFonts w:asciiTheme="majorHAnsi" w:hAnsiTheme="majorHAnsi" w:eastAsiaTheme="majorEastAsia" w:cstheme="majorBidi"/>
      <w:b/>
      <w:bCs/>
      <w:sz w:val="24"/>
      <w:szCs w:val="24"/>
    </w:rPr>
  </w:style>
  <w:style w:type="character" w:customStyle="1" w:styleId="32">
    <w:name w:val="标题 7 字符"/>
    <w:basedOn w:val="21"/>
    <w:link w:val="8"/>
    <w:semiHidden/>
    <w:qFormat/>
    <w:uiPriority w:val="9"/>
    <w:rPr>
      <w:rFonts w:ascii="Times New Roman" w:hAnsi="Times New Roman" w:eastAsia="宋体" w:cs="Times New Roman"/>
      <w:b/>
      <w:bCs/>
      <w:sz w:val="24"/>
      <w:szCs w:val="24"/>
    </w:rPr>
  </w:style>
  <w:style w:type="character" w:customStyle="1" w:styleId="33">
    <w:name w:val="标题 8 字符"/>
    <w:basedOn w:val="21"/>
    <w:link w:val="9"/>
    <w:semiHidden/>
    <w:uiPriority w:val="9"/>
    <w:rPr>
      <w:rFonts w:asciiTheme="majorHAnsi" w:hAnsiTheme="majorHAnsi" w:eastAsiaTheme="majorEastAsia" w:cstheme="majorBidi"/>
      <w:sz w:val="24"/>
      <w:szCs w:val="24"/>
    </w:rPr>
  </w:style>
  <w:style w:type="character" w:customStyle="1" w:styleId="34">
    <w:name w:val="标题 9 字符"/>
    <w:basedOn w:val="21"/>
    <w:link w:val="10"/>
    <w:semiHidden/>
    <w:qFormat/>
    <w:uiPriority w:val="9"/>
    <w:rPr>
      <w:rFonts w:asciiTheme="majorHAnsi" w:hAnsiTheme="majorHAnsi" w:eastAsiaTheme="majorEastAsia" w:cstheme="majorBidi"/>
      <w:szCs w:val="21"/>
    </w:rPr>
  </w:style>
  <w:style w:type="character" w:customStyle="1" w:styleId="35">
    <w:name w:val="标题 字符"/>
    <w:basedOn w:val="21"/>
    <w:link w:val="19"/>
    <w:qFormat/>
    <w:uiPriority w:val="0"/>
    <w:rPr>
      <w:rFonts w:ascii="Times New Roman" w:hAnsi="Times New Roman" w:eastAsia="黑体" w:cs="Times New Roman"/>
      <w:bCs/>
      <w:kern w:val="28"/>
      <w:sz w:val="48"/>
      <w:szCs w:val="32"/>
      <w:lang w:val="zh-CN" w:eastAsia="zh-CN"/>
    </w:r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7">
    <w:name w:val="List Paragraph"/>
    <w:basedOn w:val="1"/>
    <w:qFormat/>
    <w:uiPriority w:val="34"/>
    <w:pPr>
      <w:ind w:firstLine="420"/>
    </w:pPr>
  </w:style>
  <w:style w:type="character" w:customStyle="1" w:styleId="38">
    <w:name w:val="纯文本 字符"/>
    <w:basedOn w:val="21"/>
    <w:link w:val="13"/>
    <w:semiHidden/>
    <w:qFormat/>
    <w:uiPriority w:val="0"/>
    <w:rPr>
      <w:rFonts w:ascii="宋体" w:hAnsi="Courier New" w:eastAsia="宋体" w:cs="Times New Roman"/>
      <w:szCs w:val="20"/>
    </w:rPr>
  </w:style>
  <w:style w:type="character" w:customStyle="1" w:styleId="39">
    <w:name w:val="未处理的提及1"/>
    <w:basedOn w:val="21"/>
    <w:semiHidden/>
    <w:unhideWhenUsed/>
    <w:qFormat/>
    <w:uiPriority w:val="99"/>
    <w:rPr>
      <w:color w:val="605E5C"/>
      <w:shd w:val="clear" w:color="auto" w:fill="E1DFDD"/>
    </w:rPr>
  </w:style>
  <w:style w:type="paragraph" w:customStyle="1" w:styleId="40">
    <w:name w:val="正文文本格式"/>
    <w:basedOn w:val="1"/>
    <w:qFormat/>
    <w:uiPriority w:val="0"/>
    <w:pPr>
      <w:spacing w:line="400" w:lineRule="exact"/>
    </w:pPr>
    <w:rPr>
      <w:rFonts w:ascii="Arial" w:hAnsi="Arial" w:cs="宋体"/>
      <w:sz w:val="21"/>
    </w:rPr>
  </w:style>
  <w:style w:type="character" w:customStyle="1" w:styleId="41">
    <w:name w:val="fontstyle01"/>
    <w:basedOn w:val="21"/>
    <w:qFormat/>
    <w:uiPriority w:val="0"/>
    <w:rPr>
      <w:rFonts w:hint="eastAsia" w:ascii="宋体" w:hAnsi="宋体" w:eastAsia="宋体"/>
      <w:color w:val="000000"/>
      <w:sz w:val="22"/>
      <w:szCs w:val="22"/>
    </w:rPr>
  </w:style>
  <w:style w:type="character" w:customStyle="1" w:styleId="42">
    <w:name w:val="fontstyle21"/>
    <w:basedOn w:val="21"/>
    <w:qFormat/>
    <w:uiPriority w:val="0"/>
    <w:rPr>
      <w:rFonts w:hint="default" w:ascii="Times New Roman" w:hAnsi="Times New Roman" w:cs="Times New Roman"/>
      <w:color w:val="000000"/>
      <w:sz w:val="22"/>
      <w:szCs w:val="22"/>
    </w:rPr>
  </w:style>
  <w:style w:type="paragraph" w:customStyle="1" w:styleId="43">
    <w:name w:val="正文条目 1)无缩进2"/>
    <w:basedOn w:val="1"/>
    <w:qFormat/>
    <w:uiPriority w:val="0"/>
    <w:pPr>
      <w:numPr>
        <w:ilvl w:val="0"/>
        <w:numId w:val="2"/>
      </w:numPr>
      <w:spacing w:line="400" w:lineRule="exact"/>
      <w:ind w:firstLine="0" w:firstLineChars="0"/>
      <w:jc w:val="left"/>
    </w:pPr>
    <w:rPr>
      <w:rFonts w:ascii="Arial" w:hAnsi="Arial" w:cs="宋体"/>
      <w:sz w:val="21"/>
    </w:rPr>
  </w:style>
  <w:style w:type="character" w:customStyle="1" w:styleId="44">
    <w:name w:val="批注文字 字符"/>
    <w:basedOn w:val="21"/>
    <w:link w:val="11"/>
    <w:qFormat/>
    <w:uiPriority w:val="99"/>
    <w:rPr>
      <w:rFonts w:ascii="Times New Roman" w:hAnsi="Times New Roman" w:eastAsia="宋体" w:cs="Times New Roman"/>
      <w:sz w:val="24"/>
      <w:szCs w:val="24"/>
    </w:rPr>
  </w:style>
  <w:style w:type="character" w:customStyle="1" w:styleId="45">
    <w:name w:val="批注框文本 字符"/>
    <w:basedOn w:val="21"/>
    <w:link w:val="1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2</Pages>
  <Words>1000</Words>
  <Characters>1027</Characters>
  <Lines>7</Lines>
  <Paragraphs>2</Paragraphs>
  <TotalTime>1</TotalTime>
  <ScaleCrop>false</ScaleCrop>
  <LinksUpToDate>false</LinksUpToDate>
  <CharactersWithSpaces>1029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2024-11-18T04:51:00Z</dcterms:created>
  <dc:creator>China</dc:creator>
  <cp:lastModifiedBy>仲杰</cp:lastModifiedBy>
  <dcterms:modified xsi:type="dcterms:W3CDTF">2024-11-19T06:47:09Z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BC979FBE19D144D0823CFA547B2CF972_12</vt:lpwstr>
  </property>
</Properties>
</file>