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方正小标宋简体" w:eastAsia="方正小标宋简体"/>
          <w:sz w:val="44"/>
          <w:szCs w:val="30"/>
          <w:highlight w:val="none"/>
        </w:rPr>
      </w:pPr>
      <w:r>
        <w:rPr>
          <w:rFonts w:hint="eastAsia" w:ascii="方正小标宋简体" w:hAnsi="方正小标宋简体" w:eastAsia="方正小标宋简体"/>
          <w:sz w:val="44"/>
          <w:szCs w:val="30"/>
          <w:highlight w:val="none"/>
        </w:rPr>
        <w:t>危险化学品及易制毒化学品专业知识培训与考证服务需求</w:t>
      </w:r>
    </w:p>
    <w:p>
      <w:pPr>
        <w:pStyle w:val="7"/>
        <w:numPr>
          <w:ilvl w:val="0"/>
          <w:numId w:val="1"/>
        </w:numPr>
        <w:ind w:firstLineChars="0"/>
        <w:outlineLvl w:val="0"/>
        <w:rPr>
          <w:rFonts w:ascii="黑体" w:hAnsi="黑体" w:eastAsia="黑体"/>
          <w:szCs w:val="30"/>
          <w:highlight w:val="none"/>
        </w:rPr>
      </w:pPr>
      <w:r>
        <w:rPr>
          <w:rFonts w:hint="eastAsia" w:ascii="黑体" w:hAnsi="黑体" w:eastAsia="黑体"/>
          <w:szCs w:val="30"/>
          <w:highlight w:val="none"/>
        </w:rPr>
        <w:t>培训目的及内容</w:t>
      </w:r>
    </w:p>
    <w:p>
      <w:pPr>
        <w:pStyle w:val="7"/>
        <w:numPr>
          <w:ilvl w:val="0"/>
          <w:numId w:val="2"/>
        </w:numPr>
        <w:ind w:firstLineChars="0"/>
        <w:outlineLvl w:val="3"/>
        <w:rPr>
          <w:highlight w:val="none"/>
        </w:rPr>
      </w:pPr>
      <w:r>
        <w:rPr>
          <w:rFonts w:hint="eastAsia"/>
          <w:highlight w:val="none"/>
        </w:rPr>
        <w:t>培训目的：掌握危险化学品及易制毒化学品法律法规、实验室使用危险化学品及易制毒化学品安全等相关知识，取得《危险化学品从业人员安全培训合格证书》、《上海市易制毒化学品专业知识培训合格证书》。</w:t>
      </w:r>
    </w:p>
    <w:p>
      <w:pPr>
        <w:pStyle w:val="7"/>
        <w:numPr>
          <w:ilvl w:val="0"/>
          <w:numId w:val="3"/>
        </w:numPr>
        <w:ind w:firstLineChars="0"/>
        <w:outlineLvl w:val="3"/>
        <w:rPr>
          <w:highlight w:val="none"/>
        </w:rPr>
      </w:pPr>
      <w:r>
        <w:rPr>
          <w:rFonts w:hint="eastAsia"/>
          <w:highlight w:val="none"/>
        </w:rPr>
        <w:t>培训内容包括但不限于危险化学品安全管理法律和法规、危险化学品安全管理和技术、职业卫生管理、危化品重大危险源与事故应急管理、危化品安全生产基础知识、安全管理制度、安全事故调查处理和应急救援、典型事故案例与事故分析、易制毒化学品概述和管理、易制毒化学品审批事项办事指南、非药品类易制毒化学品生产和经营备案网上办事指南、易制毒化学品法律法规等。</w:t>
      </w:r>
    </w:p>
    <w:p>
      <w:pPr>
        <w:pStyle w:val="7"/>
        <w:numPr>
          <w:ilvl w:val="0"/>
          <w:numId w:val="4"/>
        </w:numPr>
        <w:ind w:firstLineChars="0"/>
        <w:outlineLvl w:val="0"/>
        <w:rPr>
          <w:rFonts w:ascii="黑体" w:hAnsi="黑体" w:eastAsia="黑体"/>
          <w:highlight w:val="none"/>
        </w:rPr>
      </w:pPr>
      <w:r>
        <w:rPr>
          <w:rFonts w:hint="eastAsia" w:ascii="黑体" w:hAnsi="黑体" w:eastAsia="黑体"/>
          <w:highlight w:val="none"/>
        </w:rPr>
        <w:t>培训时间与批次</w:t>
      </w:r>
    </w:p>
    <w:p>
      <w:pPr>
        <w:ind w:firstLine="632" w:firstLineChars="200"/>
        <w:rPr>
          <w:highlight w:val="none"/>
        </w:rPr>
      </w:pPr>
      <w:r>
        <w:rPr>
          <w:rFonts w:hint="eastAsia"/>
          <w:highlight w:val="none"/>
        </w:rPr>
        <w:t>2</w:t>
      </w:r>
      <w:r>
        <w:rPr>
          <w:highlight w:val="none"/>
        </w:rPr>
        <w:t>023</w:t>
      </w:r>
      <w:r>
        <w:rPr>
          <w:rFonts w:hint="eastAsia"/>
          <w:highlight w:val="none"/>
        </w:rPr>
        <w:t>年开展一期，在2023年4-5月完成培训及考证。危险化学品法律法规及实验室使用危险化学品安全等相关知识培训</w:t>
      </w:r>
      <w:r>
        <w:rPr>
          <w:highlight w:val="none"/>
        </w:rPr>
        <w:t>2</w:t>
      </w:r>
      <w:r>
        <w:rPr>
          <w:rFonts w:hint="eastAsia"/>
          <w:highlight w:val="none"/>
        </w:rPr>
        <w:t>天不少于</w:t>
      </w:r>
      <w:r>
        <w:rPr>
          <w:highlight w:val="none"/>
        </w:rPr>
        <w:t>16</w:t>
      </w:r>
      <w:r>
        <w:rPr>
          <w:rFonts w:hint="eastAsia"/>
          <w:highlight w:val="none"/>
        </w:rPr>
        <w:t>课时；易制毒化学品法律法规、实验室使用易制毒化学品安全等相关知识培训</w:t>
      </w:r>
      <w:r>
        <w:rPr>
          <w:highlight w:val="none"/>
        </w:rPr>
        <w:t>1</w:t>
      </w:r>
      <w:r>
        <w:rPr>
          <w:rFonts w:hint="eastAsia"/>
          <w:highlight w:val="none"/>
        </w:rPr>
        <w:t>天不少于</w:t>
      </w:r>
      <w:r>
        <w:rPr>
          <w:highlight w:val="none"/>
        </w:rPr>
        <w:t>8</w:t>
      </w:r>
      <w:r>
        <w:rPr>
          <w:rFonts w:hint="eastAsia"/>
          <w:highlight w:val="none"/>
        </w:rPr>
        <w:t>课时。上述课时数包含考试时间。</w:t>
      </w:r>
    </w:p>
    <w:p>
      <w:pPr>
        <w:pStyle w:val="7"/>
        <w:numPr>
          <w:ilvl w:val="0"/>
          <w:numId w:val="5"/>
        </w:numPr>
        <w:ind w:firstLineChars="0"/>
        <w:outlineLvl w:val="0"/>
        <w:rPr>
          <w:rFonts w:ascii="黑体" w:hAnsi="黑体" w:eastAsia="黑体"/>
          <w:highlight w:val="none"/>
        </w:rPr>
      </w:pPr>
      <w:r>
        <w:rPr>
          <w:rFonts w:hint="eastAsia" w:ascii="黑体" w:hAnsi="黑体" w:eastAsia="黑体"/>
          <w:highlight w:val="none"/>
        </w:rPr>
        <w:t>培训对象及人数</w:t>
      </w:r>
    </w:p>
    <w:p>
      <w:pPr>
        <w:pStyle w:val="7"/>
        <w:ind w:firstLine="632"/>
        <w:rPr>
          <w:highlight w:val="none"/>
        </w:rPr>
      </w:pPr>
      <w:r>
        <w:rPr>
          <w:rFonts w:hint="eastAsia"/>
          <w:highlight w:val="none"/>
        </w:rPr>
        <w:t>培训对象为我校相关专业在校研究生及部分教师。约</w:t>
      </w:r>
      <w:r>
        <w:rPr>
          <w:highlight w:val="none"/>
        </w:rPr>
        <w:t>90</w:t>
      </w:r>
      <w:r>
        <w:rPr>
          <w:rFonts w:hint="eastAsia"/>
          <w:highlight w:val="none"/>
        </w:rPr>
        <w:t>名学员参加危险化学品从业人员安全培训及考证，约60名学员参加易制毒化学品专业知识培训及考证。</w:t>
      </w:r>
    </w:p>
    <w:p>
      <w:pPr>
        <w:pStyle w:val="7"/>
        <w:numPr>
          <w:ilvl w:val="0"/>
          <w:numId w:val="6"/>
        </w:numPr>
        <w:ind w:firstLineChars="0"/>
        <w:outlineLvl w:val="0"/>
        <w:rPr>
          <w:rFonts w:ascii="黑体" w:hAnsi="黑体" w:eastAsia="黑体"/>
          <w:highlight w:val="none"/>
        </w:rPr>
      </w:pPr>
      <w:r>
        <w:rPr>
          <w:rFonts w:hint="eastAsia" w:ascii="黑体" w:hAnsi="黑体" w:eastAsia="黑体"/>
          <w:highlight w:val="none"/>
        </w:rPr>
        <w:t>培训方式</w:t>
      </w:r>
    </w:p>
    <w:p>
      <w:pPr>
        <w:ind w:firstLine="632" w:firstLineChars="200"/>
        <w:rPr>
          <w:highlight w:val="none"/>
        </w:rPr>
      </w:pPr>
      <w:r>
        <w:rPr>
          <w:rFonts w:hint="eastAsia"/>
          <w:highlight w:val="none"/>
        </w:rPr>
        <w:t>由中标单位在我校指定地点集中开展现场培</w:t>
      </w:r>
      <w:bookmarkStart w:id="0" w:name="_GoBack"/>
      <w:bookmarkEnd w:id="0"/>
      <w:r>
        <w:rPr>
          <w:rFonts w:hint="eastAsia"/>
          <w:highlight w:val="none"/>
        </w:rPr>
        <w:t>训及考证服务，具体考证与培训时间另行商定。</w:t>
      </w:r>
    </w:p>
    <w:p>
      <w:pPr>
        <w:pStyle w:val="7"/>
        <w:numPr>
          <w:ilvl w:val="0"/>
          <w:numId w:val="7"/>
        </w:numPr>
        <w:ind w:firstLineChars="0"/>
        <w:outlineLvl w:val="0"/>
        <w:rPr>
          <w:rFonts w:ascii="黑体" w:hAnsi="黑体" w:eastAsia="黑体"/>
          <w:highlight w:val="none"/>
        </w:rPr>
      </w:pPr>
      <w:r>
        <w:rPr>
          <w:rFonts w:hint="eastAsia" w:ascii="黑体" w:hAnsi="黑体" w:eastAsia="黑体"/>
          <w:highlight w:val="none"/>
        </w:rPr>
        <w:t>考证服务</w:t>
      </w:r>
    </w:p>
    <w:p>
      <w:pPr>
        <w:pStyle w:val="7"/>
        <w:numPr>
          <w:ilvl w:val="0"/>
          <w:numId w:val="8"/>
        </w:numPr>
        <w:ind w:firstLineChars="0"/>
        <w:outlineLvl w:val="3"/>
        <w:rPr>
          <w:highlight w:val="none"/>
        </w:rPr>
      </w:pPr>
      <w:r>
        <w:rPr>
          <w:rFonts w:hint="eastAsia"/>
          <w:highlight w:val="none"/>
        </w:rPr>
        <w:t>由中标单位协调完成学员考试报名工作；</w:t>
      </w:r>
    </w:p>
    <w:p>
      <w:pPr>
        <w:pStyle w:val="7"/>
        <w:numPr>
          <w:ilvl w:val="0"/>
          <w:numId w:val="8"/>
        </w:numPr>
        <w:ind w:firstLineChars="0"/>
        <w:outlineLvl w:val="3"/>
        <w:rPr>
          <w:highlight w:val="none"/>
        </w:rPr>
      </w:pPr>
      <w:r>
        <w:rPr>
          <w:rFonts w:hint="eastAsia"/>
          <w:highlight w:val="none"/>
        </w:rPr>
        <w:t>培训结束当日由发证单位或其授权单位组织考试；</w:t>
      </w:r>
    </w:p>
    <w:p>
      <w:pPr>
        <w:pStyle w:val="7"/>
        <w:numPr>
          <w:ilvl w:val="0"/>
          <w:numId w:val="8"/>
        </w:numPr>
        <w:ind w:firstLineChars="0"/>
        <w:rPr>
          <w:highlight w:val="none"/>
        </w:rPr>
      </w:pPr>
      <w:r>
        <w:rPr>
          <w:rFonts w:hint="eastAsia"/>
          <w:highlight w:val="none"/>
        </w:rPr>
        <w:t>若学员未取得证书，由中标单位继续开展培训，直到取得证书为止。</w:t>
      </w:r>
    </w:p>
    <w:p>
      <w:pPr>
        <w:pStyle w:val="7"/>
        <w:numPr>
          <w:ilvl w:val="0"/>
          <w:numId w:val="9"/>
        </w:numPr>
        <w:ind w:left="420" w:hanging="420" w:firstLineChars="0"/>
        <w:outlineLvl w:val="0"/>
        <w:rPr>
          <w:rFonts w:ascii="黑体" w:hAnsi="黑体" w:eastAsia="黑体"/>
          <w:highlight w:val="none"/>
        </w:rPr>
      </w:pPr>
      <w:r>
        <w:rPr>
          <w:rFonts w:hint="eastAsia" w:ascii="黑体" w:hAnsi="黑体" w:eastAsia="黑体"/>
          <w:highlight w:val="none"/>
        </w:rPr>
        <w:t>其他</w:t>
      </w:r>
    </w:p>
    <w:p>
      <w:pPr>
        <w:ind w:firstLine="632" w:firstLineChars="200"/>
        <w:rPr>
          <w:highlight w:val="none"/>
        </w:rPr>
      </w:pPr>
      <w:r>
        <w:rPr>
          <w:rFonts w:hint="eastAsia"/>
          <w:highlight w:val="none"/>
        </w:rPr>
        <w:t>所报金额包应括完成本项目所需的一切费用及税费。</w:t>
      </w:r>
    </w:p>
    <w:p>
      <w:pPr>
        <w:ind w:firstLine="632" w:firstLineChars="200"/>
        <w:rPr>
          <w:szCs w:val="32"/>
          <w:highlight w:val="none"/>
        </w:rPr>
      </w:pPr>
      <w:r>
        <w:rPr>
          <w:rFonts w:hint="eastAsia"/>
          <w:highlight w:val="none"/>
        </w:rPr>
        <w:t>合同签订后，学校在收到中标单位开具的发票后1</w:t>
      </w:r>
      <w:r>
        <w:rPr>
          <w:highlight w:val="none"/>
        </w:rPr>
        <w:t>5</w:t>
      </w:r>
      <w:r>
        <w:rPr>
          <w:rFonts w:hint="eastAsia"/>
          <w:highlight w:val="none"/>
        </w:rPr>
        <w:t>个工作日内全额支付</w:t>
      </w:r>
      <w:r>
        <w:rPr>
          <w:rFonts w:hint="eastAsia"/>
          <w:szCs w:val="32"/>
          <w:highlight w:val="none"/>
        </w:rPr>
        <w:t>费用，中标单位在收到费用后5个工作日内完成报名工作。</w:t>
      </w:r>
    </w:p>
    <w:p>
      <w:pPr>
        <w:ind w:firstLine="632" w:firstLineChars="200"/>
        <w:rPr>
          <w:highlight w:val="none"/>
        </w:rPr>
      </w:pPr>
      <w:r>
        <w:rPr>
          <w:rFonts w:hint="eastAsia"/>
          <w:highlight w:val="none"/>
          <w:lang w:val="en-US" w:eastAsia="zh-CN"/>
        </w:rPr>
        <w:t>本项目一次招标，三年有效（2023-2025），乙方完成当年度培训及考证服务后，在双方愿意的基础上，按照原中标价格续约下一年度的合同。</w:t>
      </w:r>
    </w:p>
    <w:sectPr>
      <w:pgSz w:w="11906" w:h="16838"/>
      <w:pgMar w:top="2098" w:right="1474" w:bottom="1984" w:left="1587" w:header="851" w:footer="1400" w:gutter="0"/>
      <w:cols w:space="425" w:num="1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B4094"/>
    <w:multiLevelType w:val="singleLevel"/>
    <w:tmpl w:val="005B4094"/>
    <w:lvl w:ilvl="0" w:tentative="0">
      <w:start w:val="2"/>
      <w:numFmt w:val="decimal"/>
      <w:suff w:val="nothing"/>
      <w:lvlText w:val="（%1）"/>
      <w:lvlJc w:val="left"/>
      <w:pPr>
        <w:ind w:left="0" w:firstLine="0"/>
      </w:pPr>
    </w:lvl>
  </w:abstractNum>
  <w:abstractNum w:abstractNumId="1">
    <w:nsid w:val="1C1D2B9A"/>
    <w:multiLevelType w:val="singleLevel"/>
    <w:tmpl w:val="1C1D2B9A"/>
    <w:lvl w:ilvl="0" w:tentative="0">
      <w:start w:val="1"/>
      <w:numFmt w:val="chineseCountingThousand"/>
      <w:suff w:val="nothing"/>
      <w:lvlText w:val="%1、"/>
      <w:lvlJc w:val="left"/>
      <w:pPr>
        <w:ind w:left="0" w:firstLine="0"/>
      </w:pPr>
    </w:lvl>
  </w:abstractNum>
  <w:abstractNum w:abstractNumId="2">
    <w:nsid w:val="24E81295"/>
    <w:multiLevelType w:val="singleLevel"/>
    <w:tmpl w:val="24E81295"/>
    <w:lvl w:ilvl="0" w:tentative="0">
      <w:start w:val="3"/>
      <w:numFmt w:val="chineseCountingThousand"/>
      <w:suff w:val="nothing"/>
      <w:lvlText w:val="%1、"/>
      <w:lvlJc w:val="left"/>
      <w:pPr>
        <w:ind w:left="0" w:firstLine="0"/>
      </w:pPr>
    </w:lvl>
  </w:abstractNum>
  <w:abstractNum w:abstractNumId="3">
    <w:nsid w:val="32D41AFB"/>
    <w:multiLevelType w:val="singleLevel"/>
    <w:tmpl w:val="32D41AFB"/>
    <w:lvl w:ilvl="0" w:tentative="0">
      <w:start w:val="5"/>
      <w:numFmt w:val="chineseCountingThousand"/>
      <w:suff w:val="nothing"/>
      <w:lvlText w:val="%1、"/>
      <w:lvlJc w:val="left"/>
      <w:pPr>
        <w:ind w:left="0" w:firstLine="0"/>
      </w:pPr>
    </w:lvl>
  </w:abstractNum>
  <w:abstractNum w:abstractNumId="4">
    <w:nsid w:val="3EA21D74"/>
    <w:multiLevelType w:val="singleLevel"/>
    <w:tmpl w:val="3EA21D74"/>
    <w:lvl w:ilvl="0" w:tentative="0">
      <w:start w:val="4"/>
      <w:numFmt w:val="chineseCountingThousand"/>
      <w:suff w:val="nothing"/>
      <w:lvlText w:val="%1、"/>
      <w:lvlJc w:val="left"/>
      <w:pPr>
        <w:ind w:left="0" w:firstLine="0"/>
      </w:pPr>
    </w:lvl>
  </w:abstractNum>
  <w:abstractNum w:abstractNumId="5">
    <w:nsid w:val="49806D0A"/>
    <w:multiLevelType w:val="singleLevel"/>
    <w:tmpl w:val="49806D0A"/>
    <w:lvl w:ilvl="0" w:tentative="0">
      <w:start w:val="1"/>
      <w:numFmt w:val="decimal"/>
      <w:suff w:val="nothing"/>
      <w:lvlText w:val="（%1）"/>
      <w:lvlJc w:val="left"/>
      <w:pPr>
        <w:ind w:left="0" w:firstLine="0"/>
      </w:pPr>
    </w:lvl>
  </w:abstractNum>
  <w:abstractNum w:abstractNumId="6">
    <w:nsid w:val="509F3C9D"/>
    <w:multiLevelType w:val="singleLevel"/>
    <w:tmpl w:val="509F3C9D"/>
    <w:lvl w:ilvl="0" w:tentative="0">
      <w:start w:val="6"/>
      <w:numFmt w:val="chineseCountingThousand"/>
      <w:suff w:val="nothing"/>
      <w:lvlText w:val="%1、"/>
      <w:lvlJc w:val="left"/>
      <w:pPr>
        <w:ind w:left="0" w:firstLine="0"/>
      </w:pPr>
    </w:lvl>
  </w:abstractNum>
  <w:abstractNum w:abstractNumId="7">
    <w:nsid w:val="692A4F9E"/>
    <w:multiLevelType w:val="singleLevel"/>
    <w:tmpl w:val="692A4F9E"/>
    <w:lvl w:ilvl="0" w:tentative="0">
      <w:start w:val="2"/>
      <w:numFmt w:val="chineseCountingThousand"/>
      <w:suff w:val="nothing"/>
      <w:lvlText w:val="%1、"/>
      <w:lvlJc w:val="left"/>
      <w:pPr>
        <w:ind w:left="0" w:firstLine="0"/>
      </w:pPr>
    </w:lvl>
  </w:abstractNum>
  <w:abstractNum w:abstractNumId="8">
    <w:nsid w:val="7C5F1DDC"/>
    <w:multiLevelType w:val="singleLevel"/>
    <w:tmpl w:val="7C5F1DDC"/>
    <w:lvl w:ilvl="0" w:tentative="0">
      <w:start w:val="1"/>
      <w:numFmt w:val="decimal"/>
      <w:suff w:val="nothing"/>
      <w:lvlText w:val="（%1）"/>
      <w:lvlJc w:val="left"/>
      <w:pPr>
        <w:ind w:left="0" w:firstLine="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7"/>
  </w:num>
  <w:num w:numId="5">
    <w:abstractNumId w:val="2"/>
  </w:num>
  <w:num w:numId="6">
    <w:abstractNumId w:val="4"/>
  </w:num>
  <w:num w:numId="7">
    <w:abstractNumId w:val="3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58"/>
  <w:drawingGridVerticalSpacing w:val="57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QzMjJjYTEzYzEzMjVjOGIxYWQwMTc0ZTUwZGE2YjIifQ=="/>
  </w:docVars>
  <w:rsids>
    <w:rsidRoot w:val="00CB5593"/>
    <w:rsid w:val="00087239"/>
    <w:rsid w:val="000A3E06"/>
    <w:rsid w:val="000E20ED"/>
    <w:rsid w:val="000F5B40"/>
    <w:rsid w:val="00183623"/>
    <w:rsid w:val="001D05F6"/>
    <w:rsid w:val="00285675"/>
    <w:rsid w:val="00296748"/>
    <w:rsid w:val="002F1D2C"/>
    <w:rsid w:val="00323E9E"/>
    <w:rsid w:val="003679CB"/>
    <w:rsid w:val="00395A8C"/>
    <w:rsid w:val="004137BE"/>
    <w:rsid w:val="0045201E"/>
    <w:rsid w:val="0048316A"/>
    <w:rsid w:val="004E01A2"/>
    <w:rsid w:val="005129D7"/>
    <w:rsid w:val="00553D06"/>
    <w:rsid w:val="005965CD"/>
    <w:rsid w:val="00663105"/>
    <w:rsid w:val="006A646D"/>
    <w:rsid w:val="006C20BE"/>
    <w:rsid w:val="008A4030"/>
    <w:rsid w:val="008F4C27"/>
    <w:rsid w:val="00916708"/>
    <w:rsid w:val="0093471D"/>
    <w:rsid w:val="0098230C"/>
    <w:rsid w:val="009E2EB7"/>
    <w:rsid w:val="00A6684A"/>
    <w:rsid w:val="00AA4183"/>
    <w:rsid w:val="00AB7335"/>
    <w:rsid w:val="00AD77B1"/>
    <w:rsid w:val="00BB77B4"/>
    <w:rsid w:val="00CB5593"/>
    <w:rsid w:val="00CD459E"/>
    <w:rsid w:val="00D14045"/>
    <w:rsid w:val="00D2215A"/>
    <w:rsid w:val="00E171AD"/>
    <w:rsid w:val="00E20120"/>
    <w:rsid w:val="00F66ACD"/>
    <w:rsid w:val="00FF7005"/>
    <w:rsid w:val="13490C04"/>
    <w:rsid w:val="17F712B9"/>
    <w:rsid w:val="6C575C7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Char"/>
    <w:basedOn w:val="6"/>
    <w:link w:val="3"/>
    <w:qFormat/>
    <w:uiPriority w:val="99"/>
    <w:rPr>
      <w:rFonts w:eastAsia="仿宋"/>
      <w:sz w:val="18"/>
      <w:szCs w:val="18"/>
    </w:rPr>
  </w:style>
  <w:style w:type="character" w:customStyle="1" w:styleId="9">
    <w:name w:val="页脚 Char"/>
    <w:basedOn w:val="6"/>
    <w:link w:val="2"/>
    <w:qFormat/>
    <w:uiPriority w:val="99"/>
    <w:rPr>
      <w:rFonts w:eastAsia="仿宋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76FA3A-388B-4C74-B21A-27BD13614A2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上海海事大学</Company>
  <Pages>2</Pages>
  <Words>746</Words>
  <Characters>766</Characters>
  <Lines>5</Lines>
  <Paragraphs>1</Paragraphs>
  <TotalTime>0</TotalTime>
  <ScaleCrop>false</ScaleCrop>
  <LinksUpToDate>false</LinksUpToDate>
  <CharactersWithSpaces>766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2023-03-22T02:23:00Z</dcterms:created>
  <dc:creator>SHMTU</dc:creator>
  <cp:lastModifiedBy>仲杰</cp:lastModifiedBy>
  <cp:lastPrinted>2023-03-21T06:45:00Z</cp:lastPrinted>
  <dcterms:modified xsi:type="dcterms:W3CDTF">2023-03-27T00:54:13Z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32EDD8762A6F4D03AB24F81783DA0189</vt:lpwstr>
  </property>
</Properties>
</file>