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9C" w:rsidRPr="00F3479C" w:rsidRDefault="00F3479C" w:rsidP="00135A48">
      <w:pPr>
        <w:spacing w:line="360" w:lineRule="auto"/>
        <w:jc w:val="center"/>
        <w:rPr>
          <w:rFonts w:ascii="宋体" w:hAnsi="宋体"/>
          <w:b/>
          <w:sz w:val="28"/>
        </w:rPr>
      </w:pPr>
      <w:r w:rsidRPr="00F3479C">
        <w:rPr>
          <w:rFonts w:ascii="宋体" w:hAnsi="宋体" w:hint="eastAsia"/>
          <w:b/>
          <w:sz w:val="28"/>
        </w:rPr>
        <w:t>在线实训管理系统</w:t>
      </w:r>
      <w:bookmarkStart w:id="0" w:name="_GoBack"/>
      <w:bookmarkEnd w:id="0"/>
      <w:r w:rsidR="00E566EE">
        <w:rPr>
          <w:rFonts w:ascii="宋体" w:hAnsi="宋体" w:hint="eastAsia"/>
          <w:b/>
          <w:sz w:val="28"/>
        </w:rPr>
        <w:t>——</w:t>
      </w:r>
      <w:r w:rsidR="00135A48">
        <w:rPr>
          <w:rFonts w:ascii="宋体" w:hAnsi="宋体" w:hint="eastAsia"/>
          <w:b/>
          <w:sz w:val="28"/>
        </w:rPr>
        <w:t>技术要求</w:t>
      </w:r>
    </w:p>
    <w:p w:rsidR="00135A48" w:rsidRDefault="00135A48" w:rsidP="00F3479C">
      <w:pPr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软件数量：1套</w:t>
      </w:r>
    </w:p>
    <w:p w:rsidR="00F3479C" w:rsidRPr="00F3479C" w:rsidRDefault="00F3479C" w:rsidP="00F3479C">
      <w:pPr>
        <w:spacing w:line="360" w:lineRule="auto"/>
        <w:rPr>
          <w:rFonts w:ascii="宋体" w:hAnsi="宋体"/>
          <w:b/>
          <w:sz w:val="28"/>
        </w:rPr>
      </w:pPr>
      <w:r w:rsidRPr="00F3479C">
        <w:rPr>
          <w:rFonts w:ascii="宋体" w:hAnsi="宋体" w:hint="eastAsia"/>
          <w:b/>
          <w:sz w:val="28"/>
        </w:rPr>
        <w:t>技术要求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7051"/>
        <w:gridCol w:w="1711"/>
      </w:tblGrid>
      <w:tr w:rsidR="00F3479C" w:rsidRPr="00135A48" w:rsidTr="00135A48">
        <w:trPr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主要</w:t>
            </w:r>
            <w:r w:rsidRPr="00135A48">
              <w:rPr>
                <w:rFonts w:ascii="宋体" w:hAnsi="宋体"/>
                <w:kern w:val="0"/>
                <w:sz w:val="24"/>
                <w:szCs w:val="24"/>
              </w:rPr>
              <w:t>技术要求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kern w:val="0"/>
                <w:sz w:val="24"/>
                <w:szCs w:val="24"/>
              </w:rPr>
              <w:t>备注</w:t>
            </w:r>
          </w:p>
        </w:tc>
      </w:tr>
      <w:tr w:rsidR="00F3479C" w:rsidRPr="00135A48" w:rsidTr="00135A48">
        <w:trPr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教学单位管理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1）</w:t>
            </w:r>
            <w:r w:rsidRPr="00135A48">
              <w:rPr>
                <w:rFonts w:ascii="宋体" w:hAnsi="宋体"/>
                <w:sz w:val="24"/>
                <w:szCs w:val="24"/>
              </w:rPr>
              <w:tab/>
              <w:t>实验室管理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添加、删除、修改实验中心的实验室（大类别）信息；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2）</w:t>
            </w:r>
            <w:r w:rsidRPr="00135A48">
              <w:rPr>
                <w:rFonts w:ascii="宋体" w:hAnsi="宋体"/>
                <w:sz w:val="24"/>
                <w:szCs w:val="24"/>
              </w:rPr>
              <w:tab/>
              <w:t>实验分室管理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添加、删除、修改实验室下属的的实验分室（小类别）信息；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3）</w:t>
            </w:r>
            <w:r w:rsidRPr="00135A48">
              <w:rPr>
                <w:rFonts w:ascii="宋体" w:hAnsi="宋体"/>
                <w:sz w:val="24"/>
                <w:szCs w:val="24"/>
              </w:rPr>
              <w:tab/>
              <w:t>实验分室配置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配置实验分室内的实验桌、电源控制器IP</w:t>
            </w:r>
            <w:r w:rsidRPr="00135A48">
              <w:rPr>
                <w:rFonts w:ascii="宋体" w:hAnsi="宋体" w:hint="eastAsia"/>
                <w:sz w:val="24"/>
                <w:szCs w:val="24"/>
              </w:rPr>
              <w:t>，</w:t>
            </w:r>
            <w:r w:rsidRPr="00135A48">
              <w:rPr>
                <w:rFonts w:ascii="宋体" w:hAnsi="宋体"/>
                <w:sz w:val="24"/>
                <w:szCs w:val="24"/>
              </w:rPr>
              <w:t>配置实验分室可做的实验项目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课程班级管理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能够对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学期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、课程模板、教学班级进行配置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管理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教学计划管理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对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排课计划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开放计划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配置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管理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，支持完全开放、教务排课与开放/排课混合的教学模式；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为用户提供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课表查询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实验过程管理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，主要包括以下内容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查询当前实验名单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开放实验检查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3）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违规记录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4）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预约记录查询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5）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实验记录查询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学生成绩管理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1）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实验成绩导入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从电子实验报告系统导入实验成绩；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2）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考试考核成绩导入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lastRenderedPageBreak/>
              <w:t>人工登记书面考试成绩；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3）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成绩统计查询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i.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教学班级成绩统计；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ii.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ab/>
              <w:t>学生综合信息查询；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sz w:val="24"/>
                <w:szCs w:val="24"/>
              </w:rPr>
              <w:lastRenderedPageBreak/>
              <w:t>6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教学资源管理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教学资源上传、使用权限管理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数据备份还原管理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3479C" w:rsidRPr="00135A48" w:rsidTr="00135A48">
        <w:trPr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实验报告管理：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提供两种实验报告模式：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a</w:t>
            </w:r>
            <w:r w:rsidRPr="00135A48">
              <w:rPr>
                <w:rFonts w:ascii="宋体" w:hAnsi="宋体"/>
                <w:sz w:val="24"/>
                <w:szCs w:val="24"/>
              </w:rPr>
              <w:t>．指定实验内容的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实验报告：可由教师设置报告模板，包括实验内容、实验设备与器件、实验原理、实验任务、实验报告书写区等；学生可对模板各部分内容编辑修改，在报告书写区填写实验结果，粘贴附件等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b</w:t>
            </w:r>
            <w:r w:rsidRPr="00135A48">
              <w:rPr>
                <w:rFonts w:ascii="宋体" w:hAnsi="宋体"/>
                <w:sz w:val="24"/>
                <w:szCs w:val="24"/>
              </w:rPr>
              <w:t>．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设计型、探究型、自主型实验报告：实验者可根据需要设定实验报告书写区以及各种类型的附件等。</w:t>
            </w:r>
          </w:p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报告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可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暂存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在服务器，用户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离开实验室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后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可在线修改、提交。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在线编辑管理：用户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可编辑文本、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公式、框图等；可上传已编辑完成的P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DF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文档，并在系统中直接显示；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报告附件管理：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附件格式包含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jpg、doc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、ppt、pdf等。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在线批改功能：</w:t>
            </w:r>
          </w:p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教师可以在线评注学生上交的报告文件、打分写评语，在线批改并保存痕迹。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3479C" w:rsidRPr="00135A48" w:rsidTr="00135A48">
        <w:trPr>
          <w:trHeight w:val="20"/>
          <w:jc w:val="center"/>
        </w:trPr>
        <w:tc>
          <w:tcPr>
            <w:tcW w:w="602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3539" w:type="pct"/>
          </w:tcPr>
          <w:p w:rsidR="00F3479C" w:rsidRPr="00135A48" w:rsidRDefault="00F3479C" w:rsidP="00135A48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存档功能：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教师</w:t>
            </w:r>
            <w:r w:rsidRPr="00135A48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可以导出</w:t>
            </w:r>
            <w:r w:rsidRPr="00135A48">
              <w:rPr>
                <w:rFonts w:ascii="宋体" w:hAnsi="宋体"/>
                <w:color w:val="000000"/>
                <w:kern w:val="0"/>
                <w:sz w:val="24"/>
                <w:szCs w:val="24"/>
              </w:rPr>
              <w:t>原始实验报告及其附件和批注后的文件，以便存档。</w:t>
            </w:r>
          </w:p>
        </w:tc>
        <w:tc>
          <w:tcPr>
            <w:tcW w:w="860" w:type="pct"/>
          </w:tcPr>
          <w:p w:rsidR="00F3479C" w:rsidRPr="00135A48" w:rsidRDefault="00F3479C" w:rsidP="00135A48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F3479C" w:rsidRPr="00F3479C" w:rsidRDefault="00F3479C" w:rsidP="00F3479C">
      <w:pPr>
        <w:spacing w:line="360" w:lineRule="auto"/>
        <w:rPr>
          <w:rFonts w:ascii="宋体" w:hAnsi="宋体"/>
          <w:b/>
          <w:sz w:val="22"/>
        </w:rPr>
      </w:pPr>
    </w:p>
    <w:p w:rsidR="00EE73D6" w:rsidRPr="00F3479C" w:rsidRDefault="00EE73D6"/>
    <w:sectPr w:rsidR="00EE73D6" w:rsidRPr="00F3479C" w:rsidSect="00135A4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C86" w:rsidRDefault="00D87C86" w:rsidP="00135A48">
      <w:r>
        <w:separator/>
      </w:r>
    </w:p>
  </w:endnote>
  <w:endnote w:type="continuationSeparator" w:id="1">
    <w:p w:rsidR="00D87C86" w:rsidRDefault="00D87C86" w:rsidP="00135A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C86" w:rsidRDefault="00D87C86" w:rsidP="00135A48">
      <w:r>
        <w:separator/>
      </w:r>
    </w:p>
  </w:footnote>
  <w:footnote w:type="continuationSeparator" w:id="1">
    <w:p w:rsidR="00D87C86" w:rsidRDefault="00D87C86" w:rsidP="00135A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B528D"/>
    <w:multiLevelType w:val="multilevel"/>
    <w:tmpl w:val="1BDB528D"/>
    <w:lvl w:ilvl="0">
      <w:start w:val="1"/>
      <w:numFmt w:val="decimal"/>
      <w:lvlText w:val="%1."/>
      <w:lvlJc w:val="left"/>
      <w:pPr>
        <w:ind w:left="1320" w:hanging="420"/>
      </w:pPr>
    </w:lvl>
    <w:lvl w:ilvl="1">
      <w:start w:val="1"/>
      <w:numFmt w:val="lowerLetter"/>
      <w:lvlText w:val="%2)"/>
      <w:lvlJc w:val="left"/>
      <w:pPr>
        <w:ind w:left="1740" w:hanging="420"/>
      </w:pPr>
    </w:lvl>
    <w:lvl w:ilvl="2">
      <w:start w:val="1"/>
      <w:numFmt w:val="lowerRoman"/>
      <w:lvlText w:val="%3."/>
      <w:lvlJc w:val="right"/>
      <w:pPr>
        <w:ind w:left="2160" w:hanging="420"/>
      </w:pPr>
    </w:lvl>
    <w:lvl w:ilvl="3">
      <w:start w:val="1"/>
      <w:numFmt w:val="decimal"/>
      <w:lvlText w:val="%4."/>
      <w:lvlJc w:val="left"/>
      <w:pPr>
        <w:ind w:left="2580" w:hanging="420"/>
      </w:pPr>
    </w:lvl>
    <w:lvl w:ilvl="4">
      <w:start w:val="1"/>
      <w:numFmt w:val="lowerLetter"/>
      <w:lvlText w:val="%5)"/>
      <w:lvlJc w:val="left"/>
      <w:pPr>
        <w:ind w:left="3000" w:hanging="420"/>
      </w:pPr>
    </w:lvl>
    <w:lvl w:ilvl="5">
      <w:start w:val="1"/>
      <w:numFmt w:val="lowerRoman"/>
      <w:lvlText w:val="%6."/>
      <w:lvlJc w:val="right"/>
      <w:pPr>
        <w:ind w:left="3420" w:hanging="420"/>
      </w:pPr>
    </w:lvl>
    <w:lvl w:ilvl="6">
      <w:start w:val="1"/>
      <w:numFmt w:val="decimal"/>
      <w:lvlText w:val="%7."/>
      <w:lvlJc w:val="left"/>
      <w:pPr>
        <w:ind w:left="3840" w:hanging="420"/>
      </w:pPr>
    </w:lvl>
    <w:lvl w:ilvl="7">
      <w:start w:val="1"/>
      <w:numFmt w:val="lowerLetter"/>
      <w:lvlText w:val="%8)"/>
      <w:lvlJc w:val="left"/>
      <w:pPr>
        <w:ind w:left="4260" w:hanging="420"/>
      </w:pPr>
    </w:lvl>
    <w:lvl w:ilvl="8">
      <w:start w:val="1"/>
      <w:numFmt w:val="lowerRoman"/>
      <w:lvlText w:val="%9."/>
      <w:lvlJc w:val="righ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79C"/>
    <w:rsid w:val="000540BE"/>
    <w:rsid w:val="00135A48"/>
    <w:rsid w:val="00337620"/>
    <w:rsid w:val="00770A9A"/>
    <w:rsid w:val="00D87C86"/>
    <w:rsid w:val="00E566EE"/>
    <w:rsid w:val="00EE73D6"/>
    <w:rsid w:val="00F34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9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5A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A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Kai</dc:creator>
  <cp:keywords/>
  <dc:description/>
  <cp:lastModifiedBy>FZ</cp:lastModifiedBy>
  <cp:revision>3</cp:revision>
  <dcterms:created xsi:type="dcterms:W3CDTF">2018-11-13T07:18:00Z</dcterms:created>
  <dcterms:modified xsi:type="dcterms:W3CDTF">2018-11-16T01:32:00Z</dcterms:modified>
</cp:coreProperties>
</file>