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6A561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05F143FD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C29A4C3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5D3CC17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膜管类实验耗材采购项目</w:t>
      </w:r>
    </w:p>
    <w:p w14:paraId="3A6F3C59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比选文件</w:t>
      </w:r>
    </w:p>
    <w:p w14:paraId="746E0DD5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F5B1C2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0B84232F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8"/>
          <w:szCs w:val="28"/>
          <w:highlight w:val="none"/>
          <w:lang w:val="en-US" w:eastAsia="zh-CN"/>
        </w:rPr>
        <w:t>HFBX2025062</w:t>
      </w:r>
    </w:p>
    <w:p w14:paraId="43E1A51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564BAA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CBECD8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77AEA8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AFBFE6C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8A2CE08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9F671C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0E2559B5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采购人：上海海事大学</w:t>
      </w:r>
    </w:p>
    <w:p w14:paraId="64BB972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二○二五年六月</w:t>
      </w:r>
    </w:p>
    <w:p w14:paraId="4258C5C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5637B82A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第一章 比选公告</w:t>
      </w:r>
    </w:p>
    <w:p w14:paraId="54E46ED1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为公开、公正、公平地做好各项货物与服务的采购工作，进一步提高采购过程的透明度，有利于我校选择性价比更高的产品及更优质的服务，欢迎各供应单位本着务实友好的工作态度，积极参与，并做好成本核算，进行一次性报价。我校将本着公开、公正、公平的工作原则，对各供应单位所提供的资料，进行综合评议，择优选购。为确保本次比选采购项目采购工作的顺利开展，请各报价单位按照下述要求提供报价单等相关资料。具体要求及相关注意事项如下：</w:t>
      </w:r>
    </w:p>
    <w:p w14:paraId="5694D68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一、项目基本情况</w:t>
      </w:r>
    </w:p>
    <w:p w14:paraId="6ED9240D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HFBX2025062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；</w:t>
      </w:r>
    </w:p>
    <w:p w14:paraId="40680CD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项目名称：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膜管类实验耗材采购项目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；</w:t>
      </w:r>
    </w:p>
    <w:p w14:paraId="49D3EF9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采购方式：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学校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比选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11D14FF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预算金额（亦是最高限价）：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/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192657F0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本项目针对协同中心建设任务，需要对极地海洋微生物进行分离鉴定等工作，涉及使用膜类耗材。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拟采取比选方式实施采购。（具体要求详见比选文件—第二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章节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采购需求）。</w:t>
      </w:r>
    </w:p>
    <w:p w14:paraId="7D7115EB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地址：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上海海事大学临港校区（海港大道1550号）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716340A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服务周期：自合同签订之日起至2025年11月20日结束。</w:t>
      </w:r>
    </w:p>
    <w:p w14:paraId="4E505020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付款方式：双方签订合同后，甲方提供所需要的膜材料种类和数量，乙方安排供货。产品经甲方验收合格后，乙方按照实际供货数量种类，开具发票，甲方凭发票付款。</w:t>
      </w:r>
    </w:p>
    <w:p w14:paraId="41BEA8D1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二、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报价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人的资格要求</w:t>
      </w:r>
    </w:p>
    <w:p w14:paraId="022E876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1、符合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《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中华人民共和国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政府采购法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》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第二十二条之供应商资格规定。</w:t>
      </w:r>
    </w:p>
    <w:p w14:paraId="6441606B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2、供应商未被列入“信用中国”网站（www.creditchina.gov.cn）失信执行人名单、重大税收违法案件当事人名单，和中国政府采购网（www.ccgp.gov.cn）政府严重违法失信行为记录名单的供应商。</w:t>
      </w:r>
    </w:p>
    <w:p w14:paraId="3A3BF07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经营范围及拟投标货物（服务）符合本次比选要求，具有与本次投标货物（服务）相应的经营、代理（经销）资质，能全程参与并完成本项目，且具有较强的服务能力，以及畅通的问题响应机制和渠道等；</w:t>
      </w:r>
    </w:p>
    <w:p w14:paraId="3710B34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三、报名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要求</w:t>
      </w:r>
    </w:p>
    <w:p w14:paraId="04917284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报名邮箱、时间：不单独组织报名，意向单位可在截止日期前递交响应文件。</w:t>
      </w:r>
    </w:p>
    <w:p w14:paraId="24CD6CD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四、获取采购文件</w:t>
      </w:r>
      <w:bookmarkStart w:id="4" w:name="_GoBack"/>
      <w:bookmarkEnd w:id="4"/>
    </w:p>
    <w:p w14:paraId="5050A6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获取方式：公告页面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下方自行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下载</w:t>
      </w:r>
    </w:p>
    <w:p w14:paraId="4D745344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bookmarkStart w:id="0" w:name="_Toc28359005"/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五、现场踏勘</w:t>
      </w:r>
      <w:bookmarkEnd w:id="0"/>
    </w:p>
    <w:p w14:paraId="2C26225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不组织。</w:t>
      </w:r>
    </w:p>
    <w:p w14:paraId="213C8131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六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、响应文件提交</w:t>
      </w:r>
    </w:p>
    <w:p w14:paraId="231DF22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bookmarkStart w:id="1" w:name="_Toc35393795"/>
      <w:bookmarkEnd w:id="1"/>
      <w:bookmarkStart w:id="2" w:name="_Toc35393626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截止</w:t>
      </w:r>
      <w:bookmarkEnd w:id="2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时间：2025年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6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25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周三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上午11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00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分</w:t>
      </w:r>
    </w:p>
    <w:p w14:paraId="52EA2719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提交方式：发送盖章扫描版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PDF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到指定邮箱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邮件名称：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项目编号+公司名称</w:t>
      </w:r>
    </w:p>
    <w:p w14:paraId="45738F2D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邮箱地址：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u w:val="none"/>
        </w:rPr>
        <w:t>quotation@shmtu.edu.cn</w:t>
      </w:r>
    </w:p>
    <w:p w14:paraId="7C16205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七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、其他补充事宜</w:t>
      </w:r>
    </w:p>
    <w:p w14:paraId="3C9CF2D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1.中标结果将通过发布比选公告的媒介进行公示，公示期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为1个工作日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，公示期内如对中标结果有异议可向校方提出书面质疑。</w:t>
      </w:r>
      <w:bookmarkStart w:id="3" w:name="_Toc35393627"/>
    </w:p>
    <w:p w14:paraId="17FB2B9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2.</w:t>
      </w:r>
      <w:bookmarkEnd w:id="3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凡对本次采购提出询问，请按以下方式联系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：</w:t>
      </w:r>
    </w:p>
    <w:p w14:paraId="53930B0F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商务信息：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仲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老师021-3828470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7</w:t>
      </w:r>
    </w:p>
    <w:p w14:paraId="1CEF1F38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技术信息：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郭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老师021-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38284810</w:t>
      </w:r>
    </w:p>
    <w:p w14:paraId="2AA81B6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4B9C0EF3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第二章 采购需求</w:t>
      </w:r>
    </w:p>
    <w:p w14:paraId="5EFB5B0B">
      <w:pPr>
        <w:spacing w:line="360" w:lineRule="auto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2"/>
          <w:highlight w:val="none"/>
        </w:rPr>
        <w:t>一、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2"/>
          <w:highlight w:val="none"/>
          <w:lang w:val="en-US" w:eastAsia="zh-CN"/>
        </w:rPr>
        <w:t>项目概况</w:t>
      </w:r>
    </w:p>
    <w:p w14:paraId="1E23C9E7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本项目属于上海市重型破冰船关键钢材协同创新中心建设部分，针对协同中心建设任务，需要对极地海洋微生物进行分离鉴定等工作，通过膜类材料来截留海水当中的微生物种群，进而进行分离、纯化、鉴定。</w:t>
      </w:r>
    </w:p>
    <w:p w14:paraId="163B32DC">
      <w:pPr>
        <w:spacing w:line="360" w:lineRule="auto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2"/>
          <w:highlight w:val="none"/>
        </w:rPr>
        <w:t>二、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2"/>
          <w:highlight w:val="none"/>
          <w:lang w:val="en-US" w:eastAsia="zh-CN"/>
        </w:rPr>
        <w:t>产品规格要求</w:t>
      </w:r>
    </w:p>
    <w:tbl>
      <w:tblPr>
        <w:tblStyle w:val="22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2179"/>
        <w:gridCol w:w="2940"/>
        <w:gridCol w:w="1751"/>
      </w:tblGrid>
      <w:tr w14:paraId="0AF3B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854" w:type="dxa"/>
            <w:tcBorders>
              <w:top w:val="single" w:color="000000" w:sz="8" w:space="0"/>
              <w:left w:val="single" w:color="000000" w:sz="8" w:space="0"/>
            </w:tcBorders>
            <w:vAlign w:val="center"/>
          </w:tcPr>
          <w:p w14:paraId="0A3C0012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2179" w:type="dxa"/>
            <w:tcBorders>
              <w:top w:val="single" w:color="000000" w:sz="8" w:space="0"/>
            </w:tcBorders>
            <w:vAlign w:val="center"/>
          </w:tcPr>
          <w:p w14:paraId="3ADB6AAA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产品名称</w:t>
            </w:r>
          </w:p>
        </w:tc>
        <w:tc>
          <w:tcPr>
            <w:tcW w:w="2940" w:type="dxa"/>
            <w:tcBorders>
              <w:top w:val="single" w:color="000000" w:sz="8" w:space="0"/>
            </w:tcBorders>
            <w:vAlign w:val="center"/>
          </w:tcPr>
          <w:p w14:paraId="6E99CA64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型号规格</w:t>
            </w:r>
          </w:p>
        </w:tc>
        <w:tc>
          <w:tcPr>
            <w:tcW w:w="1751" w:type="dxa"/>
            <w:tcBorders>
              <w:top w:val="single" w:color="000000" w:sz="8" w:space="0"/>
            </w:tcBorders>
            <w:vAlign w:val="center"/>
          </w:tcPr>
          <w:p w14:paraId="1CF65012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数量/平方米</w:t>
            </w:r>
          </w:p>
        </w:tc>
      </w:tr>
      <w:tr w14:paraId="7F47D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854" w:type="dxa"/>
            <w:tcBorders>
              <w:left w:val="single" w:color="000000" w:sz="8" w:space="0"/>
            </w:tcBorders>
            <w:vAlign w:val="center"/>
          </w:tcPr>
          <w:p w14:paraId="5B7696B4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179" w:type="dxa"/>
            <w:vAlign w:val="center"/>
          </w:tcPr>
          <w:p w14:paraId="2CAA08B7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细菌过滤膜</w:t>
            </w:r>
          </w:p>
        </w:tc>
        <w:tc>
          <w:tcPr>
            <w:tcW w:w="2940" w:type="dxa"/>
            <w:vAlign w:val="center"/>
          </w:tcPr>
          <w:p w14:paraId="1A731147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孔径 0.22um   厚度 160±10um</w:t>
            </w:r>
          </w:p>
        </w:tc>
        <w:tc>
          <w:tcPr>
            <w:tcW w:w="1751" w:type="dxa"/>
            <w:vAlign w:val="center"/>
          </w:tcPr>
          <w:p w14:paraId="51164017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4</w:t>
            </w:r>
          </w:p>
        </w:tc>
      </w:tr>
      <w:tr w14:paraId="6393B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854" w:type="dxa"/>
            <w:tcBorders>
              <w:left w:val="single" w:color="000000" w:sz="8" w:space="0"/>
            </w:tcBorders>
            <w:vAlign w:val="center"/>
          </w:tcPr>
          <w:p w14:paraId="10EC48EF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179" w:type="dxa"/>
            <w:vAlign w:val="center"/>
          </w:tcPr>
          <w:p w14:paraId="233C004B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病毒过滤膜</w:t>
            </w:r>
          </w:p>
        </w:tc>
        <w:tc>
          <w:tcPr>
            <w:tcW w:w="2940" w:type="dxa"/>
            <w:vAlign w:val="center"/>
          </w:tcPr>
          <w:p w14:paraId="342B84C5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孔径 20nm</w:t>
            </w:r>
          </w:p>
          <w:p w14:paraId="04914D44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厚度 150±10um</w:t>
            </w:r>
          </w:p>
        </w:tc>
        <w:tc>
          <w:tcPr>
            <w:tcW w:w="1751" w:type="dxa"/>
            <w:vAlign w:val="center"/>
          </w:tcPr>
          <w:p w14:paraId="268CE67F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7</w:t>
            </w:r>
          </w:p>
        </w:tc>
      </w:tr>
      <w:tr w14:paraId="5BEDE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  <w:jc w:val="center"/>
        </w:trPr>
        <w:tc>
          <w:tcPr>
            <w:tcW w:w="854" w:type="dxa"/>
            <w:tcBorders>
              <w:left w:val="single" w:color="000000" w:sz="8" w:space="0"/>
            </w:tcBorders>
            <w:vAlign w:val="center"/>
          </w:tcPr>
          <w:p w14:paraId="5A4489C5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179" w:type="dxa"/>
            <w:vAlign w:val="center"/>
          </w:tcPr>
          <w:p w14:paraId="3E541729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中空纤维膜</w:t>
            </w:r>
          </w:p>
        </w:tc>
        <w:tc>
          <w:tcPr>
            <w:tcW w:w="2940" w:type="dxa"/>
            <w:vAlign w:val="center"/>
          </w:tcPr>
          <w:p w14:paraId="2E797644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  <w:lang w:eastAsia="zh-CN"/>
              </w:rPr>
              <w:t>孔径 0.2um 内径 1mm  外径 1.2mm</w:t>
            </w:r>
          </w:p>
        </w:tc>
        <w:tc>
          <w:tcPr>
            <w:tcW w:w="1751" w:type="dxa"/>
            <w:vAlign w:val="center"/>
          </w:tcPr>
          <w:p w14:paraId="0E2F572D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4</w:t>
            </w:r>
          </w:p>
        </w:tc>
      </w:tr>
      <w:tr w14:paraId="731B1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72" w:hRule="atLeast"/>
          <w:jc w:val="center"/>
        </w:trPr>
        <w:tc>
          <w:tcPr>
            <w:tcW w:w="854" w:type="dxa"/>
            <w:tcBorders>
              <w:left w:val="single" w:color="000000" w:sz="8" w:space="0"/>
            </w:tcBorders>
            <w:vAlign w:val="center"/>
          </w:tcPr>
          <w:p w14:paraId="417B52EB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179" w:type="dxa"/>
            <w:vAlign w:val="center"/>
          </w:tcPr>
          <w:p w14:paraId="4279FA5C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中空纤维膜</w:t>
            </w:r>
          </w:p>
        </w:tc>
        <w:tc>
          <w:tcPr>
            <w:tcW w:w="2940" w:type="dxa"/>
            <w:vAlign w:val="center"/>
          </w:tcPr>
          <w:p w14:paraId="299AB152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  <w:lang w:eastAsia="zh-CN"/>
              </w:rPr>
              <w:t>孔径 0.2um</w:t>
            </w:r>
          </w:p>
          <w:p w14:paraId="2E91605F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  <w:lang w:eastAsia="zh-CN"/>
              </w:rPr>
              <w:t>内径 0.5mm</w:t>
            </w:r>
          </w:p>
          <w:p w14:paraId="1A2ADE3A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  <w:lang w:eastAsia="zh-CN"/>
              </w:rPr>
              <w:t>外径 0.7mm</w:t>
            </w:r>
          </w:p>
        </w:tc>
        <w:tc>
          <w:tcPr>
            <w:tcW w:w="1751" w:type="dxa"/>
            <w:vAlign w:val="center"/>
          </w:tcPr>
          <w:p w14:paraId="07AB7A25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3</w:t>
            </w:r>
          </w:p>
        </w:tc>
      </w:tr>
      <w:tr w14:paraId="31D68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854" w:type="dxa"/>
            <w:tcBorders>
              <w:left w:val="single" w:color="000000" w:sz="8" w:space="0"/>
            </w:tcBorders>
            <w:vAlign w:val="center"/>
          </w:tcPr>
          <w:p w14:paraId="4470D9AE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179" w:type="dxa"/>
            <w:vAlign w:val="center"/>
          </w:tcPr>
          <w:p w14:paraId="30C91A12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平板膜</w:t>
            </w:r>
          </w:p>
        </w:tc>
        <w:tc>
          <w:tcPr>
            <w:tcW w:w="2940" w:type="dxa"/>
            <w:vAlign w:val="center"/>
          </w:tcPr>
          <w:p w14:paraId="03FCED5A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孔径 0.22um   厚度 110±10um</w:t>
            </w:r>
          </w:p>
        </w:tc>
        <w:tc>
          <w:tcPr>
            <w:tcW w:w="1751" w:type="dxa"/>
            <w:vAlign w:val="center"/>
          </w:tcPr>
          <w:p w14:paraId="03DBEA77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5</w:t>
            </w:r>
          </w:p>
        </w:tc>
      </w:tr>
      <w:tr w14:paraId="4BF75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854" w:type="dxa"/>
            <w:tcBorders>
              <w:left w:val="single" w:color="000000" w:sz="8" w:space="0"/>
            </w:tcBorders>
            <w:vAlign w:val="center"/>
          </w:tcPr>
          <w:p w14:paraId="2BED5475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2179" w:type="dxa"/>
            <w:vAlign w:val="center"/>
          </w:tcPr>
          <w:p w14:paraId="531128EE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平板膜</w:t>
            </w:r>
          </w:p>
        </w:tc>
        <w:tc>
          <w:tcPr>
            <w:tcW w:w="2940" w:type="dxa"/>
            <w:vAlign w:val="center"/>
          </w:tcPr>
          <w:p w14:paraId="48C61414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孔径 0.45um   厚度 110±10um</w:t>
            </w:r>
          </w:p>
        </w:tc>
        <w:tc>
          <w:tcPr>
            <w:tcW w:w="1751" w:type="dxa"/>
            <w:vAlign w:val="center"/>
          </w:tcPr>
          <w:p w14:paraId="13E5826B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5</w:t>
            </w:r>
          </w:p>
        </w:tc>
      </w:tr>
    </w:tbl>
    <w:p w14:paraId="6E37D2C2">
      <w:pPr>
        <w:spacing w:line="360" w:lineRule="auto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2"/>
          <w:highlight w:val="none"/>
          <w:lang w:val="en-US" w:eastAsia="zh-CN"/>
        </w:rPr>
        <w:t>三、交货要求</w:t>
      </w:r>
    </w:p>
    <w:p w14:paraId="48032E5C">
      <w:pPr>
        <w:spacing w:line="360" w:lineRule="auto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val="en-US" w:eastAsia="zh-CN"/>
        </w:rPr>
        <w:t>供货时间要求：校方定期向中标供应商提出供货要求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eastAsia="zh-CN"/>
        </w:rPr>
        <w:t>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val="en-US" w:eastAsia="zh-CN"/>
        </w:rPr>
        <w:t>中标供应商须在收到要求后的7天内完成供货。</w:t>
      </w:r>
    </w:p>
    <w:p w14:paraId="35DD9A1B">
      <w:pPr>
        <w:spacing w:line="360" w:lineRule="auto"/>
        <w:rPr>
          <w:rFonts w:hint="default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val="en-US" w:eastAsia="zh-CN"/>
        </w:rPr>
        <w:t>质量要求：货物须为原厂制造并检验合格，全新、未被使用过。到货时，须确保产品包装完好、所有标识清晰、封条完整。</w:t>
      </w:r>
    </w:p>
    <w:p w14:paraId="6066ADD0">
      <w:pPr>
        <w:spacing w:line="360" w:lineRule="auto"/>
        <w:rPr>
          <w:rFonts w:hint="default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val="en-US" w:eastAsia="zh-CN"/>
        </w:rPr>
        <w:t>本项目服务期内采购金额预计约人民币20万元。</w:t>
      </w:r>
    </w:p>
    <w:p w14:paraId="141872BF">
      <w:pPr>
        <w:spacing w:line="360" w:lineRule="auto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2"/>
          <w:highlight w:val="none"/>
          <w:lang w:val="en-US" w:eastAsia="zh-CN"/>
        </w:rPr>
        <w:t>四、验收要求</w:t>
      </w:r>
    </w:p>
    <w:p w14:paraId="4378028E">
      <w:pPr>
        <w:spacing w:line="360" w:lineRule="auto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val="en-US" w:eastAsia="zh-CN"/>
        </w:rPr>
        <w:t>供货产品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数量正确，规格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val="en-US" w:eastAsia="zh-CN"/>
        </w:rPr>
        <w:t>及质量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eastAsia="zh-CN"/>
        </w:rPr>
        <w:t>符合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要求。</w:t>
      </w:r>
    </w:p>
    <w:p w14:paraId="1B95ADF4">
      <w:pPr>
        <w:spacing w:line="360" w:lineRule="auto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</w:p>
    <w:p w14:paraId="34E9720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6F08D74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第三章 评审办法</w:t>
      </w:r>
    </w:p>
    <w:p w14:paraId="69EFEE19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综合本项目的特点，根据相关法律法规的规定，本着保护竞争，维护采购工作公开、公平、公正原则，特制定本评审办法，作为选定本次采购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中标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人的依据。</w:t>
      </w:r>
    </w:p>
    <w:p w14:paraId="117C45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1、成立比选评审小组</w:t>
      </w:r>
    </w:p>
    <w:p w14:paraId="49C58FD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采购人将根据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货物与服务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的特点，依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规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组建比选小组，比选小组由3人或以上的单数组成。</w:t>
      </w:r>
    </w:p>
    <w:p w14:paraId="123C9161">
      <w:pPr>
        <w:numPr>
          <w:ilvl w:val="0"/>
          <w:numId w:val="1"/>
        </w:num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具体评分细则如下：</w:t>
      </w:r>
    </w:p>
    <w:tbl>
      <w:tblPr>
        <w:tblStyle w:val="13"/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30"/>
        <w:gridCol w:w="723"/>
        <w:gridCol w:w="7229"/>
      </w:tblGrid>
      <w:tr w14:paraId="376E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30" w:type="pct"/>
            <w:noWrap w:val="0"/>
            <w:vAlign w:val="center"/>
          </w:tcPr>
          <w:p w14:paraId="5BA867BA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3BD5266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评审因素</w:t>
            </w:r>
          </w:p>
        </w:tc>
        <w:tc>
          <w:tcPr>
            <w:tcW w:w="364" w:type="pct"/>
            <w:noWrap w:val="0"/>
            <w:vAlign w:val="center"/>
          </w:tcPr>
          <w:p w14:paraId="73F8DC20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3635" w:type="pct"/>
            <w:noWrap w:val="0"/>
            <w:vAlign w:val="center"/>
          </w:tcPr>
          <w:p w14:paraId="5E600D7D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评分说明</w:t>
            </w:r>
          </w:p>
        </w:tc>
      </w:tr>
      <w:tr w14:paraId="5910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51DBDF44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一、价格部分</w:t>
            </w:r>
          </w:p>
        </w:tc>
      </w:tr>
      <w:tr w14:paraId="0F6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noWrap w:val="0"/>
            <w:vAlign w:val="center"/>
          </w:tcPr>
          <w:p w14:paraId="0638B986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69" w:type="pct"/>
            <w:noWrap w:val="0"/>
            <w:vAlign w:val="center"/>
          </w:tcPr>
          <w:p w14:paraId="6C042703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价格得分</w:t>
            </w:r>
          </w:p>
          <w:p w14:paraId="2D460A8A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2FE14B4F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3635" w:type="pct"/>
            <w:noWrap w:val="0"/>
            <w:vAlign w:val="center"/>
          </w:tcPr>
          <w:p w14:paraId="614A2EFF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采用低价优先法计算，即满足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比选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文件要求且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最低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的报价为基准价，其价格分为满分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0分。其他报价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单位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的报价得分计算公式如下：报价得分＝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0×（评标基准价/投标报价）。</w:t>
            </w:r>
          </w:p>
        </w:tc>
      </w:tr>
      <w:tr w14:paraId="36E8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3D8DCA0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二、商务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技术部分</w:t>
            </w:r>
          </w:p>
        </w:tc>
      </w:tr>
      <w:tr w14:paraId="3F74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30" w:type="pct"/>
            <w:noWrap w:val="0"/>
            <w:vAlign w:val="center"/>
          </w:tcPr>
          <w:p w14:paraId="298B7920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69" w:type="pct"/>
            <w:noWrap w:val="0"/>
            <w:vAlign w:val="center"/>
          </w:tcPr>
          <w:p w14:paraId="7A30D29D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经验业绩</w:t>
            </w:r>
          </w:p>
          <w:p w14:paraId="5F94B8E7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1F077C45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3635" w:type="pct"/>
            <w:noWrap w:val="0"/>
            <w:vAlign w:val="center"/>
          </w:tcPr>
          <w:p w14:paraId="593B51A2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提供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近3年（合同签订日期自2022年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月1日起至今）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业绩案例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。（每提供1个得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分；最高得1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分）注：需提供相关业绩的合同复印件，否则将不予认可。</w:t>
            </w:r>
          </w:p>
        </w:tc>
      </w:tr>
      <w:tr w14:paraId="00D5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330" w:type="pct"/>
            <w:noWrap w:val="0"/>
            <w:vAlign w:val="center"/>
          </w:tcPr>
          <w:p w14:paraId="5E77868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69" w:type="pct"/>
            <w:noWrap w:val="0"/>
            <w:vAlign w:val="center"/>
          </w:tcPr>
          <w:p w14:paraId="3485C394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服务响应程度</w:t>
            </w:r>
          </w:p>
          <w:p w14:paraId="7DCAF04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0F6666D7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3635" w:type="pct"/>
            <w:noWrap w:val="0"/>
            <w:vAlign w:val="center"/>
          </w:tcPr>
          <w:p w14:paraId="7461B042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针对第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二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章中的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采购需求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：不满足技术条款的，每项扣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分；扣完为止。</w:t>
            </w:r>
          </w:p>
        </w:tc>
      </w:tr>
      <w:tr w14:paraId="12D9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330" w:type="pct"/>
            <w:noWrap w:val="0"/>
            <w:vAlign w:val="center"/>
          </w:tcPr>
          <w:p w14:paraId="4D422A61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24434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zh-CN"/>
              </w:rPr>
              <w:t>服务方案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整体质量</w:t>
            </w:r>
          </w:p>
          <w:p w14:paraId="6937CC78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4F3088BC">
            <w:pPr>
              <w:spacing w:line="240" w:lineRule="auto"/>
              <w:jc w:val="center"/>
              <w:rPr>
                <w:rFonts w:hint="default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3635" w:type="pct"/>
            <w:noWrap w:val="0"/>
            <w:vAlign w:val="center"/>
          </w:tcPr>
          <w:p w14:paraId="0085CA8B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优秀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21～30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分）：方案整体质量高，方案合理可行性强，响应措施及时高效，项目进度安排紧凑合理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0C5C1BD9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11～20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分）：方案整体质量较好，响应措施尚可，方案个别细节有待进一步完善。</w:t>
            </w:r>
          </w:p>
          <w:p w14:paraId="1CD5D97E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6～10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分）：方案整体质量一般，合理性与可行性一般，存在风险但总体可控的。</w:t>
            </w:r>
          </w:p>
          <w:p w14:paraId="43A31D4A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分）：方案整体质量较差，与项目实际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契合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度低的。</w:t>
            </w:r>
          </w:p>
        </w:tc>
      </w:tr>
      <w:tr w14:paraId="3211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30" w:type="pct"/>
            <w:noWrap w:val="0"/>
            <w:vAlign w:val="center"/>
          </w:tcPr>
          <w:p w14:paraId="0820CDCF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69" w:type="pct"/>
            <w:noWrap w:val="0"/>
            <w:vAlign w:val="center"/>
          </w:tcPr>
          <w:p w14:paraId="0F73A171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服务承诺</w:t>
            </w:r>
          </w:p>
          <w:p w14:paraId="09656F32">
            <w:pPr>
              <w:pStyle w:val="12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5282DA09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3635" w:type="pct"/>
            <w:noWrap w:val="0"/>
            <w:vAlign w:val="top"/>
          </w:tcPr>
          <w:p w14:paraId="4AA3E186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优秀（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16～20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分）：服务承诺等合理可行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71512670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11～15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分）：服务承诺等比较合理。</w:t>
            </w:r>
          </w:p>
          <w:p w14:paraId="295E5700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6～10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分）：服务承诺等合理性与可行性一般。</w:t>
            </w:r>
          </w:p>
          <w:p w14:paraId="5A4EEF3E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分）：服务承诺等合理性与可行性较差。</w:t>
            </w:r>
          </w:p>
        </w:tc>
      </w:tr>
    </w:tbl>
    <w:p w14:paraId="07B2BD1D">
      <w:pP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br w:type="page"/>
      </w:r>
    </w:p>
    <w:p w14:paraId="71E5B026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3E74C2B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第四章 格式附件</w:t>
      </w:r>
    </w:p>
    <w:p w14:paraId="636BB61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附件1：报价单</w:t>
      </w:r>
    </w:p>
    <w:p w14:paraId="52D9A168">
      <w:pPr>
        <w:spacing w:line="440" w:lineRule="exact"/>
        <w:jc w:val="center"/>
        <w:rPr>
          <w:rFonts w:hint="default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>报   价   单</w:t>
      </w:r>
    </w:p>
    <w:p w14:paraId="50E6B72B">
      <w:pPr>
        <w:spacing w:line="440" w:lineRule="exact"/>
        <w:jc w:val="left"/>
        <w:rPr>
          <w:rFonts w:hint="default" w:ascii="黑体" w:hAnsi="华文楷体" w:eastAsia="黑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 xml:space="preserve">TO: 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上海海事大学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采购与招投标管理中心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         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项目编号：HFBX2025062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                  </w:t>
      </w:r>
    </w:p>
    <w:p w14:paraId="192C9FAF">
      <w:pPr>
        <w:spacing w:line="440" w:lineRule="exact"/>
        <w:rPr>
          <w:rFonts w:hint="eastAsia" w:ascii="方正仿宋_GB2312" w:hAnsi="方正仿宋_GB2312" w:eastAsia="方正仿宋_GB2312" w:cs="方正仿宋_GB2312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begin"/>
      </w:r>
      <w:r>
        <w:rPr>
          <w:rFonts w:ascii="黑体" w:hAnsi="华文楷体" w:eastAsia="黑体"/>
          <w:b/>
          <w:color w:val="auto"/>
          <w:sz w:val="24"/>
          <w:highlight w:val="none"/>
        </w:rPr>
        <w:instrText xml:space="preserve"> HYPERLINK "mailto:quotation@shmtu.edu.cn" </w:instrTex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separate"/>
      </w:r>
      <w:r>
        <w:rPr>
          <w:rStyle w:val="17"/>
          <w:rFonts w:ascii="黑体" w:hAnsi="华文楷体" w:eastAsia="黑体"/>
          <w:b/>
          <w:color w:val="auto"/>
          <w:sz w:val="24"/>
          <w:highlight w:val="none"/>
        </w:rPr>
        <w:t>quotation@shmtu.edu.cn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end"/>
      </w:r>
    </w:p>
    <w:p w14:paraId="1D25A65B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公司名称：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                                               </w:t>
      </w:r>
      <w:r>
        <w:rPr>
          <w:rFonts w:hint="eastAsia" w:ascii="黑体" w:hAnsi="华文楷体" w:eastAsia="黑体"/>
          <w:b/>
          <w:color w:val="auto"/>
          <w:sz w:val="24"/>
          <w:highlight w:val="none"/>
        </w:rPr>
        <w:t>联系人：</w:t>
      </w:r>
    </w:p>
    <w:p w14:paraId="0416696A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                                                公司地址：</w:t>
      </w:r>
    </w:p>
    <w:p w14:paraId="096E10B9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电话：                                                    联系人手机：</w:t>
      </w:r>
    </w:p>
    <w:tbl>
      <w:tblPr>
        <w:tblStyle w:val="13"/>
        <w:tblW w:w="499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oub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668"/>
        <w:gridCol w:w="3555"/>
        <w:gridCol w:w="1125"/>
        <w:gridCol w:w="1395"/>
        <w:gridCol w:w="1396"/>
      </w:tblGrid>
      <w:tr w14:paraId="24BAE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ub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07" w:type="pct"/>
            <w:shd w:val="clear" w:color="auto" w:fill="auto"/>
            <w:noWrap/>
            <w:vAlign w:val="center"/>
          </w:tcPr>
          <w:p w14:paraId="1F4B8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兰亭黑简体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兰亭黑简体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38" w:type="pct"/>
            <w:shd w:val="clear" w:color="auto" w:fill="auto"/>
            <w:noWrap/>
            <w:vAlign w:val="center"/>
          </w:tcPr>
          <w:p w14:paraId="5647E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兰亭黑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兰亭黑简体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耗材品名</w:t>
            </w:r>
          </w:p>
        </w:tc>
        <w:tc>
          <w:tcPr>
            <w:tcW w:w="1786" w:type="pct"/>
            <w:shd w:val="clear" w:color="auto" w:fill="auto"/>
            <w:noWrap/>
            <w:vAlign w:val="center"/>
          </w:tcPr>
          <w:p w14:paraId="4C56C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兰亭黑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兰亭黑简体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69EA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方正兰亭黑简体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兰亭黑简体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平方米㎡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34AD9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兰亭黑简体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兰亭黑简体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3EAF7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兰亭黑简体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兰亭黑简体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单价（元）</w:t>
            </w:r>
          </w:p>
        </w:tc>
      </w:tr>
      <w:tr w14:paraId="7D603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ub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07" w:type="pct"/>
            <w:shd w:val="clear" w:color="auto" w:fill="auto"/>
            <w:noWrap/>
            <w:vAlign w:val="center"/>
          </w:tcPr>
          <w:p w14:paraId="6AB8C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兰亭黑简体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兰亭黑简体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shd w:val="clear" w:color="auto" w:fill="auto"/>
            <w:noWrap/>
            <w:vAlign w:val="center"/>
          </w:tcPr>
          <w:p w14:paraId="362B3672">
            <w:pPr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细菌过滤膜</w:t>
            </w:r>
          </w:p>
        </w:tc>
        <w:tc>
          <w:tcPr>
            <w:tcW w:w="1786" w:type="pct"/>
            <w:shd w:val="clear" w:color="auto" w:fill="auto"/>
            <w:noWrap/>
            <w:vAlign w:val="center"/>
          </w:tcPr>
          <w:p w14:paraId="37911A5D">
            <w:pPr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孔径 0.22um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厚度 160±10um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D38C918">
            <w:pPr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6CD12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兰亭黑简体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42A66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兰亭黑简体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C817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ub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07" w:type="pct"/>
            <w:shd w:val="clear" w:color="auto" w:fill="auto"/>
            <w:noWrap/>
            <w:vAlign w:val="center"/>
          </w:tcPr>
          <w:p w14:paraId="40608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兰亭黑简体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兰亭黑简体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38" w:type="pct"/>
            <w:shd w:val="clear" w:color="auto" w:fill="auto"/>
            <w:noWrap/>
            <w:vAlign w:val="center"/>
          </w:tcPr>
          <w:p w14:paraId="69B5F382">
            <w:pPr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病毒过滤膜</w:t>
            </w:r>
          </w:p>
        </w:tc>
        <w:tc>
          <w:tcPr>
            <w:tcW w:w="1786" w:type="pct"/>
            <w:shd w:val="clear" w:color="auto" w:fill="auto"/>
            <w:noWrap/>
            <w:vAlign w:val="center"/>
          </w:tcPr>
          <w:p w14:paraId="399E2DFF">
            <w:pPr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孔径 20nm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厚度 150±10um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988CED1">
            <w:pPr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230B1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兰亭黑简体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7C86A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兰亭黑简体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728C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07" w:type="pct"/>
            <w:shd w:val="clear" w:color="auto" w:fill="auto"/>
            <w:noWrap/>
            <w:vAlign w:val="center"/>
          </w:tcPr>
          <w:p w14:paraId="4767C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兰亭黑简体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兰亭黑简体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38" w:type="pct"/>
            <w:shd w:val="clear" w:color="auto" w:fill="auto"/>
            <w:noWrap/>
            <w:vAlign w:val="center"/>
          </w:tcPr>
          <w:p w14:paraId="0BE00C08">
            <w:pPr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中空纤维膜</w:t>
            </w:r>
          </w:p>
        </w:tc>
        <w:tc>
          <w:tcPr>
            <w:tcW w:w="1786" w:type="pct"/>
            <w:shd w:val="clear" w:color="auto" w:fill="auto"/>
            <w:noWrap/>
            <w:vAlign w:val="center"/>
          </w:tcPr>
          <w:p w14:paraId="48E49669">
            <w:pPr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孔径 0.2um、内径 1mm、外径 1.2mm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F792A65">
            <w:pPr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0B84E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兰亭黑简体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7A733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兰亭黑简体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5385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07" w:type="pct"/>
            <w:shd w:val="clear" w:color="auto" w:fill="auto"/>
            <w:noWrap/>
            <w:vAlign w:val="center"/>
          </w:tcPr>
          <w:p w14:paraId="6B59A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兰亭黑简体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兰亭黑简体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38" w:type="pct"/>
            <w:shd w:val="clear" w:color="auto" w:fill="auto"/>
            <w:noWrap/>
            <w:vAlign w:val="center"/>
          </w:tcPr>
          <w:p w14:paraId="557E1B88">
            <w:pPr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中空纤维膜</w:t>
            </w:r>
          </w:p>
        </w:tc>
        <w:tc>
          <w:tcPr>
            <w:tcW w:w="1786" w:type="pct"/>
            <w:shd w:val="clear" w:color="auto" w:fill="auto"/>
            <w:noWrap/>
            <w:vAlign w:val="center"/>
          </w:tcPr>
          <w:p w14:paraId="7407359E">
            <w:pPr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孔径 0.2um、内径 0.5mm、外径 0.7mm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5DB94E8">
            <w:pPr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1C726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兰亭黑简体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447E9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兰亭黑简体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D9DD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07" w:type="pct"/>
            <w:shd w:val="clear" w:color="auto" w:fill="auto"/>
            <w:noWrap/>
            <w:vAlign w:val="center"/>
          </w:tcPr>
          <w:p w14:paraId="37C80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兰亭黑简体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兰亭黑简体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38" w:type="pct"/>
            <w:shd w:val="clear" w:color="auto" w:fill="auto"/>
            <w:noWrap/>
            <w:vAlign w:val="center"/>
          </w:tcPr>
          <w:p w14:paraId="314CB514">
            <w:pPr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平板膜</w:t>
            </w:r>
          </w:p>
        </w:tc>
        <w:tc>
          <w:tcPr>
            <w:tcW w:w="1786" w:type="pct"/>
            <w:shd w:val="clear" w:color="auto" w:fill="auto"/>
            <w:noWrap/>
            <w:vAlign w:val="center"/>
          </w:tcPr>
          <w:p w14:paraId="43582802">
            <w:pPr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孔径 0.22um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厚度 110±10um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A658066">
            <w:pPr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18CF2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兰亭黑简体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0AA98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兰亭黑简体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EAE2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ub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07" w:type="pct"/>
            <w:shd w:val="clear" w:color="auto" w:fill="auto"/>
            <w:noWrap/>
            <w:vAlign w:val="center"/>
          </w:tcPr>
          <w:p w14:paraId="47F5D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兰亭黑简体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兰亭黑简体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38" w:type="pct"/>
            <w:shd w:val="clear" w:color="auto" w:fill="auto"/>
            <w:noWrap/>
            <w:vAlign w:val="center"/>
          </w:tcPr>
          <w:p w14:paraId="6C1B655A">
            <w:pPr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平板膜</w:t>
            </w:r>
          </w:p>
        </w:tc>
        <w:tc>
          <w:tcPr>
            <w:tcW w:w="1786" w:type="pct"/>
            <w:shd w:val="clear" w:color="auto" w:fill="auto"/>
            <w:noWrap/>
            <w:vAlign w:val="center"/>
          </w:tcPr>
          <w:p w14:paraId="6B33D0EC">
            <w:pPr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孔径 0.45um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厚度110±10um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4BBA657">
            <w:pPr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7D870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兰亭黑简体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2F7D0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兰亭黑简体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6B40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45" w:type="pct"/>
            <w:gridSpan w:val="2"/>
            <w:shd w:val="clear" w:color="auto" w:fill="auto"/>
            <w:noWrap/>
            <w:vAlign w:val="center"/>
          </w:tcPr>
          <w:p w14:paraId="0973D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兰亭黑简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兰亭黑简体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1-6项单价合计金额</w:t>
            </w:r>
          </w:p>
        </w:tc>
        <w:tc>
          <w:tcPr>
            <w:tcW w:w="3754" w:type="pct"/>
            <w:gridSpan w:val="4"/>
            <w:shd w:val="clear" w:color="auto" w:fill="auto"/>
            <w:noWrap/>
            <w:vAlign w:val="center"/>
          </w:tcPr>
          <w:p w14:paraId="59EA4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兰亭黑简体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6D5E13F">
      <w:pPr>
        <w:spacing w:line="440" w:lineRule="exact"/>
        <w:rPr>
          <w:rFonts w:ascii="黑体" w:hAnsi="华文楷体" w:eastAsia="黑体"/>
          <w:color w:val="auto"/>
          <w:sz w:val="24"/>
          <w:highlight w:val="none"/>
        </w:rPr>
      </w:pPr>
    </w:p>
    <w:p w14:paraId="2983B437">
      <w:pPr>
        <w:spacing w:line="440" w:lineRule="exact"/>
        <w:rPr>
          <w:rFonts w:hint="eastAsia" w:ascii="黑体" w:hAnsi="华文楷体" w:eastAsia="黑体"/>
          <w:color w:val="auto"/>
          <w:sz w:val="24"/>
          <w:highlight w:val="none"/>
        </w:rPr>
      </w:pPr>
      <w:r>
        <w:rPr>
          <w:rFonts w:hint="eastAsia" w:ascii="黑体" w:hAnsi="华文楷体" w:eastAsia="黑体"/>
          <w:color w:val="auto"/>
          <w:sz w:val="24"/>
          <w:highlight w:val="none"/>
        </w:rPr>
        <w:t>公司名称（盖章）：           委托代理人（签字）：        报价日期：      年    月   日</w:t>
      </w:r>
    </w:p>
    <w:p w14:paraId="3D1E3BE6">
      <w:pPr>
        <w:spacing w:line="440" w:lineRule="exact"/>
        <w:rPr>
          <w:rFonts w:hint="eastAsia" w:ascii="黑体" w:hAnsi="华文楷体" w:eastAsia="黑体"/>
          <w:color w:val="auto"/>
          <w:sz w:val="24"/>
          <w:highlight w:val="none"/>
        </w:rPr>
      </w:pPr>
    </w:p>
    <w:p w14:paraId="0AB850DE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>报价说明：1、报价公司提供的上述产品，应完全满足或者优于我校提出的需求。</w:t>
      </w:r>
    </w:p>
    <w:p w14:paraId="2BC4FDED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2、如属非标配产品，其技术指标（特别是优于我校需求的部分）请另行附页说明。</w:t>
      </w:r>
    </w:p>
    <w:p w14:paraId="38CF93AD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3、特殊的售后服务措施、代理证明情况等需要说明的，请另行附页说明。</w:t>
      </w:r>
    </w:p>
    <w:p w14:paraId="020FDD5C">
      <w:pPr>
        <w:rPr>
          <w:rFonts w:hint="eastAsia"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4、报价单附页（如有）共</w:t>
      </w:r>
      <w:r>
        <w:rPr>
          <w:rFonts w:hint="eastAsia" w:ascii="黑体" w:hAnsi="华文楷体" w:eastAsia="黑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黑体" w:hAnsi="华文楷体" w:eastAsia="黑体"/>
          <w:color w:val="auto"/>
          <w:szCs w:val="21"/>
          <w:highlight w:val="none"/>
        </w:rPr>
        <w:t>页。</w:t>
      </w:r>
    </w:p>
    <w:p w14:paraId="71A36308">
      <w:pP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br w:type="page"/>
      </w:r>
    </w:p>
    <w:p w14:paraId="4768E283">
      <w:pP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</w:pPr>
    </w:p>
    <w:p w14:paraId="0D7FB27B">
      <w:pPr>
        <w:spacing w:after="120" w:afterLines="50" w:line="240" w:lineRule="auto"/>
        <w:ind w:left="0" w:leftChars="0" w:firstLine="0" w:firstLineChars="0"/>
        <w:jc w:val="center"/>
        <w:rPr>
          <w:rFonts w:ascii="仿宋" w:hAnsi="仿宋" w:eastAsia="仿宋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报价</w:t>
      </w: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</w:rPr>
        <w:t>承诺函</w:t>
      </w:r>
    </w:p>
    <w:p w14:paraId="154139ED">
      <w:pPr>
        <w:spacing w:after="120" w:afterLines="50" w:line="240" w:lineRule="auto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致：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上海海事大学</w:t>
      </w:r>
    </w:p>
    <w:p w14:paraId="37C42137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我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公司在参加本次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比选采购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做如下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承诺：</w:t>
      </w:r>
    </w:p>
    <w:p w14:paraId="46C0BB39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一、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具备独立法人资格，能够独立承担民事责任。</w:t>
      </w:r>
    </w:p>
    <w:p w14:paraId="50EE2300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二、我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财务状况良好，具备履行合同所需资金实力。</w:t>
      </w:r>
    </w:p>
    <w:p w14:paraId="3F8FCAE5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三、我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拥有履行项目所需的专业技术人员和先进的生产设备。</w:t>
      </w:r>
    </w:p>
    <w:p w14:paraId="45943AA8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四、我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依法纳税，并按时缴纳社会保险费。</w:t>
      </w:r>
    </w:p>
    <w:p w14:paraId="0F0C6E90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五、我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在最近三年内无任何违法违规行为，信誉良好。</w:t>
      </w:r>
    </w:p>
    <w:p w14:paraId="3EF4200C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六、我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完全符合政府采购法及其他相关法律法规的规定。</w:t>
      </w:r>
    </w:p>
    <w:p w14:paraId="072F3ABB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公司提供的相关文件均真实、有效。</w:t>
      </w:r>
    </w:p>
    <w:p w14:paraId="1E86BCEA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八、我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公司未挂靠、借用资质进行投标等违法违规行为。</w:t>
      </w:r>
    </w:p>
    <w:p w14:paraId="1961C25F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九、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我公司承诺在参加本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采购活动中，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不存在串标围标行为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损害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校方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或者其他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利益的行为。</w:t>
      </w:r>
    </w:p>
    <w:p w14:paraId="1B3C8AA7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公司管理层中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没有从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离职或退休3年以内的人员担任控股股东或实际控股人、董事、监事，也没有聘用从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离职或退休3年以内的人员。</w:t>
      </w:r>
    </w:p>
    <w:p w14:paraId="3FE2B1FA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我公司保证上述声明真实无误，如有不实，愿承担相应法律责任。</w:t>
      </w:r>
    </w:p>
    <w:p w14:paraId="2C38F8B9">
      <w:pPr>
        <w:spacing w:after="120" w:afterLines="50" w:line="240" w:lineRule="auto"/>
        <w:ind w:left="0" w:leftChars="0" w:firstLine="0" w:firstLineChars="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</w:p>
    <w:p w14:paraId="09B2690C">
      <w:pPr>
        <w:spacing w:after="120" w:afterLines="50" w:line="240" w:lineRule="auto"/>
        <w:ind w:left="0" w:leftChars="0" w:firstLine="0" w:firstLineChars="0"/>
        <w:rPr>
          <w:rFonts w:ascii="黑体" w:hAnsi="华文楷体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华文楷体" w:eastAsia="黑体"/>
          <w:color w:val="auto"/>
          <w:sz w:val="24"/>
          <w:szCs w:val="24"/>
          <w:highlight w:val="none"/>
        </w:rPr>
        <w:t>公司名称（盖章）：                              委托代理人（签字）：</w:t>
      </w:r>
    </w:p>
    <w:p w14:paraId="2D04C0D2">
      <w:pPr>
        <w:pStyle w:val="5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3F5F1DB4">
      <w:pPr>
        <w:pStyle w:val="5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086B01F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sectPr>
          <w:pgSz w:w="11906" w:h="16838"/>
          <w:pgMar w:top="1440" w:right="1083" w:bottom="1440" w:left="1083" w:header="851" w:footer="992" w:gutter="0"/>
          <w:pgNumType w:fmt="decimal"/>
          <w:cols w:space="0" w:num="1"/>
          <w:rtlGutter w:val="0"/>
          <w:docGrid w:type="lines" w:linePitch="314" w:charSpace="0"/>
        </w:sectPr>
      </w:pPr>
    </w:p>
    <w:p w14:paraId="67BD576D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附件2：其他材料</w:t>
      </w:r>
    </w:p>
    <w:p w14:paraId="64950263">
      <w:pPr>
        <w:pStyle w:val="4"/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包括但不限于：</w:t>
      </w:r>
    </w:p>
    <w:p w14:paraId="0B07932C">
      <w:pPr>
        <w:pStyle w:val="4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1、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营业执照扫描件</w:t>
      </w:r>
    </w:p>
    <w:p w14:paraId="0691E627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2、产品介绍</w:t>
      </w:r>
    </w:p>
    <w:p w14:paraId="2B48E574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3</w:t>
      </w: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供货方案</w:t>
      </w:r>
    </w:p>
    <w:p w14:paraId="5856E4F7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4</w:t>
      </w: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售后保障承诺</w:t>
      </w:r>
    </w:p>
    <w:p w14:paraId="0E222C46">
      <w:pPr>
        <w:pStyle w:val="4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5</w:t>
      </w: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业绩案例</w:t>
      </w:r>
    </w:p>
    <w:p w14:paraId="05EB73A9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6、其他所必需的相关材料</w:t>
      </w:r>
    </w:p>
    <w:p w14:paraId="575220FA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sectPr>
      <w:pgSz w:w="11906" w:h="16838"/>
      <w:pgMar w:top="1440" w:right="1083" w:bottom="1440" w:left="1083" w:header="851" w:footer="992" w:gutter="0"/>
      <w:pgNumType w:fmt="decimal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766C23-5805-42D6-A38A-091709A39C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508EA80-6813-45A2-A3A6-523108D81862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D23015A-AF2E-4A5D-8F21-AD95373C7D4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A1D8BEF-FC0E-4705-8B24-8D4FC15A939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DF464FD-A741-4732-B915-DCD440D73E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0492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2FB9A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2FB9A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D2EBEB"/>
    <w:multiLevelType w:val="singleLevel"/>
    <w:tmpl w:val="E8D2EBE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75436"/>
    <w:rsid w:val="029C08D4"/>
    <w:rsid w:val="157E6317"/>
    <w:rsid w:val="24050543"/>
    <w:rsid w:val="2FB07FD7"/>
    <w:rsid w:val="33B3033B"/>
    <w:rsid w:val="35906085"/>
    <w:rsid w:val="3A9852E0"/>
    <w:rsid w:val="3D6469F5"/>
    <w:rsid w:val="3FCC680A"/>
    <w:rsid w:val="3FDF48A5"/>
    <w:rsid w:val="41007DAA"/>
    <w:rsid w:val="41BD25BF"/>
    <w:rsid w:val="41C01592"/>
    <w:rsid w:val="480A63EB"/>
    <w:rsid w:val="487158D1"/>
    <w:rsid w:val="4CCA439B"/>
    <w:rsid w:val="4EFD134C"/>
    <w:rsid w:val="5AEA704B"/>
    <w:rsid w:val="5DF2219B"/>
    <w:rsid w:val="5E8720EC"/>
    <w:rsid w:val="5EE9209B"/>
    <w:rsid w:val="63881BED"/>
    <w:rsid w:val="66E533C4"/>
    <w:rsid w:val="695E3370"/>
    <w:rsid w:val="6B920C49"/>
    <w:rsid w:val="75FC007C"/>
    <w:rsid w:val="7CFA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  <w:rPr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Body Text Indent 2"/>
    <w:basedOn w:val="1"/>
    <w:unhideWhenUsed/>
    <w:qFormat/>
    <w:uiPriority w:val="0"/>
    <w:pPr>
      <w:ind w:firstLine="540"/>
    </w:pPr>
    <w:rPr>
      <w:rFonts w:ascii="Calibri" w:hAnsi="Calibri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unhideWhenUsed/>
    <w:qFormat/>
    <w:uiPriority w:val="39"/>
    <w:rPr>
      <w:rFonts w:ascii="Calibri" w:hAnsi="Calibri" w:eastAsia="宋体" w:cs="Times New Roman"/>
    </w:rPr>
  </w:style>
  <w:style w:type="paragraph" w:styleId="10">
    <w:name w:val="Body Text Indent 3"/>
    <w:basedOn w:val="1"/>
    <w:qFormat/>
    <w:uiPriority w:val="0"/>
    <w:pPr>
      <w:ind w:firstLine="600" w:firstLineChars="200"/>
    </w:pPr>
    <w:rPr>
      <w:color w:val="FF0000"/>
      <w:sz w:val="30"/>
      <w:szCs w:val="20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3"/>
    <w:qFormat/>
    <w:uiPriority w:val="0"/>
    <w:pPr>
      <w:widowControl/>
      <w:spacing w:after="120"/>
      <w:ind w:firstLine="420" w:firstLineChars="100"/>
      <w:jc w:val="left"/>
    </w:pPr>
    <w:rPr>
      <w:rFonts w:ascii="Times New Roman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paragraph" w:customStyle="1" w:styleId="18">
    <w:name w:val="列表段落1"/>
    <w:basedOn w:val="1"/>
    <w:qFormat/>
    <w:uiPriority w:val="0"/>
    <w:pPr>
      <w:ind w:firstLine="420" w:firstLineChars="200"/>
    </w:p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Times New Roman" w:eastAsia="楷体" w:cs="楷体"/>
      <w:color w:val="000000"/>
      <w:sz w:val="24"/>
      <w:szCs w:val="24"/>
      <w:lang w:val="en-US" w:eastAsia="zh-CN" w:bidi="ar-SA"/>
    </w:rPr>
  </w:style>
  <w:style w:type="character" w:customStyle="1" w:styleId="20">
    <w:name w:val="15"/>
    <w:basedOn w:val="15"/>
    <w:qFormat/>
    <w:uiPriority w:val="0"/>
    <w:rPr>
      <w:rFonts w:hint="default" w:ascii="Calibri" w:hAnsi="Calibri" w:cs="Calibri"/>
      <w:b/>
      <w:bCs/>
    </w:rPr>
  </w:style>
  <w:style w:type="paragraph" w:customStyle="1" w:styleId="2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楷体" w:hAnsi="楷体" w:eastAsia="楷体" w:cs="楷体"/>
      <w:snapToGrid w:val="0"/>
      <w:color w:val="000000"/>
      <w:kern w:val="0"/>
      <w:sz w:val="24"/>
      <w:lang w:eastAsia="en-US"/>
    </w:rPr>
  </w:style>
  <w:style w:type="table" w:customStyle="1" w:styleId="22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2078</Words>
  <Characters>2319</Characters>
  <Lines>0</Lines>
  <Paragraphs>0</Paragraphs>
  <TotalTime>2</TotalTime>
  <ScaleCrop>false</ScaleCrop>
  <LinksUpToDate>false</LinksUpToDate>
  <CharactersWithSpaces>2542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2025-04-03T05:09:00Z</dcterms:created>
  <dc:creator>HP</dc:creator>
  <cp:lastModifiedBy>仲杰</cp:lastModifiedBy>
  <dcterms:modified xsi:type="dcterms:W3CDTF">2025-06-20T01:21:08Z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eyJoZGlkIjoiZDlmOGQwYjhiNmI4NDMzYTcyZjE3NmU1NDRkMTcyMTMiLCJ1c2VySWQiOiIyOTgyOTgyOTEifQ==</vt:lpwstr>
  </property>
  <property fmtid="{D5CDD505-2E9C-101B-9397-08002B2CF9AE}" pid="4" name="ICV">
    <vt:lpwstr>2BFD31D5F3FB4B709DBC969892577809_12</vt:lpwstr>
  </property>
</Properties>
</file>