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43A" w:rsidRPr="007D29AB" w:rsidRDefault="0012443A" w:rsidP="00025D58">
      <w:pPr>
        <w:jc w:val="center"/>
        <w:rPr>
          <w:b/>
          <w:color w:val="000000" w:themeColor="text1"/>
          <w:sz w:val="44"/>
          <w:szCs w:val="44"/>
        </w:rPr>
      </w:pPr>
      <w:r w:rsidRPr="007D29AB">
        <w:rPr>
          <w:rFonts w:asciiTheme="minorEastAsia" w:hAnsiTheme="minorEastAsia"/>
          <w:b/>
          <w:bCs/>
          <w:sz w:val="44"/>
          <w:szCs w:val="44"/>
        </w:rPr>
        <w:t>技术规格</w:t>
      </w:r>
      <w:r w:rsidRPr="007D29AB">
        <w:rPr>
          <w:rFonts w:asciiTheme="minorEastAsia" w:hAnsiTheme="minorEastAsia" w:hint="eastAsia"/>
          <w:b/>
          <w:bCs/>
          <w:sz w:val="44"/>
          <w:szCs w:val="44"/>
        </w:rPr>
        <w:t>书</w:t>
      </w:r>
    </w:p>
    <w:p w:rsidR="00025D58" w:rsidRDefault="00025D58" w:rsidP="00025D58">
      <w:pPr>
        <w:jc w:val="center"/>
      </w:pPr>
    </w:p>
    <w:p w:rsidR="0012443A" w:rsidRDefault="0012443A" w:rsidP="007D29AB">
      <w:pPr>
        <w:spacing w:line="480" w:lineRule="auto"/>
        <w:rPr>
          <w:rFonts w:asciiTheme="minorEastAsia" w:hAnsiTheme="minorEastAsia"/>
          <w:b/>
          <w:bCs/>
          <w:szCs w:val="21"/>
        </w:rPr>
      </w:pPr>
      <w:r w:rsidRPr="00C4135C">
        <w:rPr>
          <w:rFonts w:asciiTheme="minorEastAsia" w:hAnsiTheme="minorEastAsia" w:hint="eastAsia"/>
          <w:b/>
          <w:szCs w:val="21"/>
        </w:rPr>
        <w:t>1</w:t>
      </w:r>
      <w:r w:rsidRPr="00C4135C">
        <w:rPr>
          <w:rFonts w:asciiTheme="minorEastAsia" w:hAnsiTheme="minorEastAsia" w:hint="eastAsia"/>
          <w:szCs w:val="21"/>
        </w:rPr>
        <w:t xml:space="preserve">   </w:t>
      </w:r>
      <w:r w:rsidRPr="00C4135C">
        <w:rPr>
          <w:rFonts w:asciiTheme="minorEastAsia" w:hAnsiTheme="minorEastAsia" w:hint="eastAsia"/>
          <w:b/>
          <w:bCs/>
          <w:szCs w:val="21"/>
        </w:rPr>
        <w:t>设备名称：</w:t>
      </w:r>
      <w:r w:rsidRPr="00E069CF">
        <w:rPr>
          <w:rFonts w:hint="eastAsia"/>
          <w:b/>
          <w:color w:val="000000" w:themeColor="text1"/>
        </w:rPr>
        <w:t>海事</w:t>
      </w:r>
      <w:r w:rsidRPr="00E069CF">
        <w:rPr>
          <w:rFonts w:hint="eastAsia"/>
          <w:b/>
          <w:color w:val="000000" w:themeColor="text1"/>
        </w:rPr>
        <w:t>AIS</w:t>
      </w:r>
      <w:r w:rsidRPr="00E069CF">
        <w:rPr>
          <w:rFonts w:hint="eastAsia"/>
          <w:b/>
          <w:color w:val="000000" w:themeColor="text1"/>
        </w:rPr>
        <w:t>标准基站系统及航标</w:t>
      </w:r>
      <w:r w:rsidRPr="00E069CF">
        <w:rPr>
          <w:rFonts w:hint="eastAsia"/>
          <w:b/>
          <w:color w:val="000000" w:themeColor="text1"/>
        </w:rPr>
        <w:t>AIS</w:t>
      </w:r>
      <w:r w:rsidRPr="00E069CF">
        <w:rPr>
          <w:rFonts w:hint="eastAsia"/>
          <w:b/>
          <w:color w:val="000000" w:themeColor="text1"/>
        </w:rPr>
        <w:t>收发器设备及辅件</w:t>
      </w:r>
      <w:r>
        <w:rPr>
          <w:rFonts w:hint="eastAsia"/>
          <w:b/>
          <w:color w:val="000000" w:themeColor="text1"/>
        </w:rPr>
        <w:t xml:space="preserve"> </w:t>
      </w:r>
      <w:r w:rsidRPr="004B5D4D">
        <w:rPr>
          <w:rFonts w:asciiTheme="minorEastAsia" w:hAnsiTheme="minorEastAsia" w:hint="eastAsia"/>
          <w:b/>
          <w:bCs/>
          <w:szCs w:val="21"/>
        </w:rPr>
        <w:t>数量1套</w:t>
      </w:r>
      <w:r>
        <w:rPr>
          <w:rFonts w:asciiTheme="minorEastAsia" w:hAnsiTheme="minorEastAsia" w:hint="eastAsia"/>
          <w:b/>
          <w:bCs/>
          <w:szCs w:val="21"/>
        </w:rPr>
        <w:t>。</w:t>
      </w:r>
    </w:p>
    <w:p w:rsidR="0012443A" w:rsidRDefault="0012443A" w:rsidP="007D29AB">
      <w:pPr>
        <w:spacing w:line="480" w:lineRule="auto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b/>
          <w:bCs/>
          <w:szCs w:val="21"/>
        </w:rPr>
        <w:t>2</w:t>
      </w:r>
      <w:r>
        <w:rPr>
          <w:rFonts w:asciiTheme="minorEastAsia" w:hAnsiTheme="minorEastAsia" w:hint="eastAsia"/>
          <w:b/>
          <w:bCs/>
          <w:szCs w:val="21"/>
        </w:rPr>
        <w:tab/>
      </w:r>
      <w:r w:rsidRPr="00C4135C">
        <w:rPr>
          <w:rFonts w:asciiTheme="minorEastAsia" w:hAnsiTheme="minorEastAsia" w:hint="eastAsia"/>
          <w:b/>
          <w:bCs/>
          <w:szCs w:val="21"/>
        </w:rPr>
        <w:t>设备主要技术指标要求</w:t>
      </w:r>
    </w:p>
    <w:p w:rsidR="00E069CF" w:rsidRPr="00CD3378" w:rsidRDefault="002234ED" w:rsidP="007D29AB">
      <w:pPr>
        <w:spacing w:line="480" w:lineRule="auto"/>
        <w:ind w:firstLineChars="202" w:firstLine="424"/>
        <w:rPr>
          <w:rFonts w:asciiTheme="minorEastAsia" w:hAnsiTheme="minorEastAsia"/>
          <w:color w:val="000000" w:themeColor="text1"/>
        </w:rPr>
      </w:pPr>
      <w:r w:rsidRPr="00CD3378">
        <w:rPr>
          <w:rFonts w:asciiTheme="minorEastAsia" w:hAnsiTheme="minorEastAsia" w:hint="eastAsia"/>
          <w:color w:val="000000" w:themeColor="text1"/>
        </w:rPr>
        <w:t>海事AIS标准基站系统及航标AIS收发器设备及</w:t>
      </w:r>
      <w:r w:rsidR="0012443A">
        <w:rPr>
          <w:rFonts w:asciiTheme="minorEastAsia" w:hAnsiTheme="minorEastAsia" w:hint="eastAsia"/>
          <w:color w:val="000000" w:themeColor="text1"/>
        </w:rPr>
        <w:t>辅件</w:t>
      </w:r>
      <w:r w:rsidR="00B85D9B" w:rsidRPr="00CD3378">
        <w:rPr>
          <w:rFonts w:asciiTheme="minorEastAsia" w:hAnsiTheme="minorEastAsia"/>
          <w:color w:val="000000" w:themeColor="text1"/>
        </w:rPr>
        <w:t>包含</w:t>
      </w:r>
      <w:r w:rsidR="00B85D9B" w:rsidRPr="00CD3378">
        <w:rPr>
          <w:rFonts w:asciiTheme="minorEastAsia" w:hAnsiTheme="minorEastAsia" w:hint="eastAsia"/>
          <w:color w:val="000000" w:themeColor="text1"/>
        </w:rPr>
        <w:t>发射</w:t>
      </w:r>
      <w:r w:rsidRPr="00CD3378">
        <w:rPr>
          <w:rFonts w:asciiTheme="minorEastAsia" w:hAnsiTheme="minorEastAsia"/>
          <w:color w:val="000000" w:themeColor="text1"/>
        </w:rPr>
        <w:t>模块和</w:t>
      </w:r>
      <w:r w:rsidRPr="00CD3378">
        <w:rPr>
          <w:rFonts w:asciiTheme="minorEastAsia" w:hAnsiTheme="minorEastAsia" w:hint="eastAsia"/>
          <w:color w:val="000000" w:themeColor="text1"/>
        </w:rPr>
        <w:t>接收</w:t>
      </w:r>
      <w:r w:rsidR="00B85D9B" w:rsidRPr="00CD3378">
        <w:rPr>
          <w:rFonts w:asciiTheme="minorEastAsia" w:hAnsiTheme="minorEastAsia"/>
          <w:color w:val="000000" w:themeColor="text1"/>
        </w:rPr>
        <w:t>模块，</w:t>
      </w:r>
      <w:r w:rsidRPr="00CD3378">
        <w:rPr>
          <w:rFonts w:asciiTheme="minorEastAsia" w:hAnsiTheme="minorEastAsia" w:hint="eastAsia"/>
          <w:color w:val="000000" w:themeColor="text1"/>
        </w:rPr>
        <w:t>发射</w:t>
      </w:r>
      <w:r w:rsidR="00E069CF" w:rsidRPr="00CD3378">
        <w:rPr>
          <w:rFonts w:asciiTheme="minorEastAsia" w:hAnsiTheme="minorEastAsia"/>
          <w:color w:val="000000" w:themeColor="text1"/>
        </w:rPr>
        <w:t>天线，接收天线</w:t>
      </w:r>
      <w:r w:rsidR="00E069CF" w:rsidRPr="00CD3378">
        <w:rPr>
          <w:rFonts w:asciiTheme="minorEastAsia" w:hAnsiTheme="minorEastAsia" w:hint="eastAsia"/>
          <w:color w:val="000000" w:themeColor="text1"/>
        </w:rPr>
        <w:t>等</w:t>
      </w:r>
      <w:r w:rsidR="00AC2269">
        <w:rPr>
          <w:rFonts w:asciiTheme="minorEastAsia" w:hAnsiTheme="minorEastAsia" w:hint="eastAsia"/>
          <w:color w:val="000000" w:themeColor="text1"/>
        </w:rPr>
        <w:t>，</w:t>
      </w:r>
      <w:r w:rsidR="00E069CF" w:rsidRPr="00CD3378">
        <w:rPr>
          <w:rFonts w:asciiTheme="minorEastAsia" w:hAnsiTheme="minorEastAsia"/>
          <w:color w:val="000000" w:themeColor="text1"/>
        </w:rPr>
        <w:t>主要技术要求如下</w:t>
      </w:r>
      <w:r w:rsidR="00AC2269">
        <w:rPr>
          <w:rFonts w:asciiTheme="minorEastAsia" w:hAnsiTheme="minorEastAsia" w:hint="eastAsia"/>
          <w:color w:val="000000" w:themeColor="text1"/>
        </w:rPr>
        <w:t>：</w:t>
      </w:r>
    </w:p>
    <w:p w:rsidR="00B85D9B" w:rsidRPr="00CD3378" w:rsidRDefault="0012443A" w:rsidP="007D29AB">
      <w:pPr>
        <w:adjustRightInd w:val="0"/>
        <w:snapToGrid w:val="0"/>
        <w:spacing w:line="480" w:lineRule="auto"/>
        <w:ind w:firstLineChars="202" w:firstLine="424"/>
        <w:rPr>
          <w:rFonts w:asciiTheme="minorEastAsia" w:hAnsi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</w:rPr>
        <w:t>a</w:t>
      </w:r>
      <w:r w:rsidR="00B85D9B" w:rsidRPr="00CD3378">
        <w:rPr>
          <w:rFonts w:asciiTheme="minorEastAsia" w:hAnsiTheme="minorEastAsia" w:hint="eastAsia"/>
          <w:color w:val="000000" w:themeColor="text1"/>
        </w:rPr>
        <w:t>、</w:t>
      </w:r>
      <w:r w:rsidR="00025D58" w:rsidRPr="00CD3378">
        <w:rPr>
          <w:rFonts w:asciiTheme="minorEastAsia" w:hAnsiTheme="minorEastAsia" w:hint="eastAsia"/>
          <w:color w:val="000000" w:themeColor="text1"/>
        </w:rPr>
        <w:t>发射</w:t>
      </w:r>
      <w:r w:rsidR="00025D58" w:rsidRPr="00CD3378">
        <w:rPr>
          <w:rFonts w:asciiTheme="minorEastAsia" w:hAnsiTheme="minorEastAsia"/>
          <w:color w:val="000000" w:themeColor="text1"/>
        </w:rPr>
        <w:t>模块可以</w:t>
      </w:r>
      <w:r w:rsidR="00B85D9B" w:rsidRPr="00CD3378">
        <w:rPr>
          <w:rFonts w:asciiTheme="minorEastAsia" w:hAnsiTheme="minorEastAsia" w:hint="eastAsia"/>
          <w:color w:val="000000" w:themeColor="text1"/>
        </w:rPr>
        <w:t>模拟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B类AIS收发机，可以</w:t>
      </w:r>
      <w:r w:rsidR="00AC6247">
        <w:rPr>
          <w:rFonts w:asciiTheme="minorEastAsia" w:hAnsiTheme="minorEastAsia" w:hint="eastAsia"/>
          <w:color w:val="000000" w:themeColor="text1"/>
          <w:shd w:val="clear" w:color="auto" w:fill="FFFFFF"/>
        </w:rPr>
        <w:t>以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B类标准发射本船的信息，也可以接收其他船只的A类和B类AIS信息，并在电脑上通过随机配带的显示软件显示AIS数据，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配套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AIS发射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天线</w:t>
      </w:r>
      <w:r w:rsidR="00E069CF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频率: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161.975 - 162.025 MHz</w:t>
      </w:r>
      <w:r w:rsidR="00B85D9B" w:rsidRPr="00CD3378">
        <w:rPr>
          <w:rFonts w:asciiTheme="minorEastAsia" w:hAnsiTheme="minorEastAsia" w:hint="eastAsia"/>
          <w:color w:val="000000" w:themeColor="text1"/>
        </w:rPr>
        <w:t>，VSWR:1.5:1,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 xml:space="preserve"> 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可安装在船上和岸上，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含配套发射天线。</w:t>
      </w:r>
    </w:p>
    <w:p w:rsidR="00B85D9B" w:rsidRPr="00CD3378" w:rsidRDefault="0012443A" w:rsidP="007D29AB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hd w:val="clear" w:color="auto" w:fill="FFFFFF"/>
        </w:rPr>
        <w:t>b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、AIS</w:t>
      </w:r>
      <w:r w:rsidR="00AC2269">
        <w:rPr>
          <w:rFonts w:asciiTheme="minorEastAsia" w:hAnsiTheme="minorEastAsia" w:hint="eastAsia"/>
          <w:color w:val="000000" w:themeColor="text1"/>
          <w:shd w:val="clear" w:color="auto" w:fill="FFFFFF"/>
        </w:rPr>
        <w:t>接收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模块可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同时接收信道A (161.975 MHz) 和B (162.025 MHz)，接收机灵敏度：-112 dBm</w:t>
      </w:r>
      <w:r w:rsidR="00AC6247">
        <w:rPr>
          <w:rFonts w:asciiTheme="minorEastAsia" w:hAnsiTheme="minorEastAsia" w:hint="eastAsia"/>
          <w:color w:val="000000" w:themeColor="text1"/>
          <w:shd w:val="clear" w:color="auto" w:fill="FFFFFF"/>
        </w:rPr>
        <w:t>，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2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通道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切换速度小于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2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ms</w:t>
      </w:r>
      <w:r w:rsidR="00AC6247">
        <w:rPr>
          <w:rFonts w:asciiTheme="minorEastAsia" w:hAnsiTheme="minorEastAsia" w:hint="eastAsia"/>
          <w:color w:val="000000" w:themeColor="text1"/>
          <w:shd w:val="clear" w:color="auto" w:fill="FFFFFF"/>
        </w:rPr>
        <w:t>，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天线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接口为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BNC接口</w:t>
      </w:r>
      <w:r w:rsidR="00F86540" w:rsidRPr="00CD3378">
        <w:rPr>
          <w:rFonts w:asciiTheme="minorEastAsia" w:hAnsiTheme="minorEastAsia"/>
          <w:color w:val="000000" w:themeColor="text1"/>
          <w:shd w:val="clear" w:color="auto" w:fill="FFFFFF"/>
        </w:rPr>
        <w:t>，长度为</w:t>
      </w:r>
      <w:r w:rsidR="00F86540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1米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。</w:t>
      </w:r>
    </w:p>
    <w:p w:rsidR="00187FCC" w:rsidRPr="00CD3378" w:rsidRDefault="0012443A" w:rsidP="007D29AB">
      <w:pPr>
        <w:adjustRightInd w:val="0"/>
        <w:snapToGrid w:val="0"/>
        <w:spacing w:line="480" w:lineRule="auto"/>
        <w:ind w:firstLineChars="200" w:firstLine="420"/>
        <w:rPr>
          <w:rStyle w:val="HTML"/>
          <w:rFonts w:asciiTheme="minorEastAsia" w:hAnsiTheme="minorEastAsia"/>
          <w:color w:val="000000" w:themeColor="text1"/>
          <w:lang w:val="de-DE"/>
        </w:rPr>
      </w:pPr>
      <w:r>
        <w:rPr>
          <w:rFonts w:asciiTheme="minorEastAsia" w:hAnsiTheme="minorEastAsia" w:hint="eastAsia"/>
          <w:color w:val="000000" w:themeColor="text1"/>
          <w:shd w:val="clear" w:color="auto" w:fill="FFFFFF"/>
        </w:rPr>
        <w:t>c</w:t>
      </w:r>
      <w:r w:rsidR="00E069CF" w:rsidRPr="00CD3378">
        <w:rPr>
          <w:rFonts w:asciiTheme="minorEastAsia" w:hAnsiTheme="minorEastAsia"/>
          <w:color w:val="000000" w:themeColor="text1"/>
          <w:shd w:val="clear" w:color="auto" w:fill="FFFFFF"/>
        </w:rPr>
        <w:t>、附带</w:t>
      </w:r>
      <w:r w:rsidR="00E069CF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GPS定位</w:t>
      </w:r>
      <w:r w:rsidR="00E069CF" w:rsidRPr="00CD3378">
        <w:rPr>
          <w:rFonts w:asciiTheme="minorEastAsia" w:hAnsiTheme="minorEastAsia"/>
          <w:color w:val="000000" w:themeColor="text1"/>
          <w:shd w:val="clear" w:color="auto" w:fill="FFFFFF"/>
        </w:rPr>
        <w:t>和模拟信号输出软件</w:t>
      </w:r>
      <w:r w:rsidR="00E069CF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，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支持6 Channel，可升级2</w:t>
      </w:r>
      <w:r w:rsidR="00E069CF" w:rsidRPr="00CD3378">
        <w:rPr>
          <w:rStyle w:val="HTML"/>
          <w:rFonts w:asciiTheme="minorEastAsia" w:hAnsiTheme="minorEastAsia"/>
          <w:color w:val="000000" w:themeColor="text1"/>
          <w:lang w:val="de-DE"/>
        </w:rPr>
        <w:t xml:space="preserve">4 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Channel并且支持L1+L5双频信号同时产生；</w:t>
      </w:r>
    </w:p>
    <w:p w:rsidR="00E069CF" w:rsidRPr="00CD3378" w:rsidRDefault="0012443A" w:rsidP="007D29AB">
      <w:pPr>
        <w:adjustRightInd w:val="0"/>
        <w:snapToGrid w:val="0"/>
        <w:spacing w:line="480" w:lineRule="auto"/>
        <w:ind w:firstLineChars="200" w:firstLine="420"/>
        <w:rPr>
          <w:rStyle w:val="HTML"/>
          <w:rFonts w:asciiTheme="minorEastAsia" w:hAnsiTheme="minorEastAsia"/>
          <w:color w:val="000000" w:themeColor="text1"/>
          <w:lang w:val="de-DE"/>
        </w:rPr>
      </w:pPr>
      <w:r>
        <w:rPr>
          <w:rStyle w:val="HTML"/>
          <w:rFonts w:asciiTheme="minorEastAsia" w:hAnsiTheme="minorEastAsia" w:hint="eastAsia"/>
          <w:color w:val="000000" w:themeColor="text1"/>
          <w:lang w:val="de-DE"/>
        </w:rPr>
        <w:t>d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、</w:t>
      </w:r>
      <w:r w:rsidR="00E069CF" w:rsidRPr="00CD3378">
        <w:rPr>
          <w:rStyle w:val="HTML"/>
          <w:rFonts w:asciiTheme="minorEastAsia" w:hAnsiTheme="minorEastAsia"/>
          <w:color w:val="000000" w:themeColor="text1"/>
          <w:lang w:val="de-DE"/>
        </w:rPr>
        <w:t>支持产生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A</w:t>
      </w:r>
      <w:r w:rsidR="00E069CF" w:rsidRPr="00CD3378">
        <w:rPr>
          <w:rStyle w:val="HTML"/>
          <w:rFonts w:asciiTheme="minorEastAsia" w:hAnsiTheme="minorEastAsia"/>
          <w:color w:val="000000" w:themeColor="text1"/>
          <w:lang w:val="de-DE"/>
        </w:rPr>
        <w:t>M/FM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/相位</w:t>
      </w:r>
      <w:r w:rsidR="00E069CF" w:rsidRPr="00CD3378">
        <w:rPr>
          <w:rStyle w:val="HTML"/>
          <w:rFonts w:asciiTheme="minorEastAsia" w:hAnsiTheme="minorEastAsia"/>
          <w:color w:val="000000" w:themeColor="text1"/>
          <w:lang w:val="de-DE"/>
        </w:rPr>
        <w:t>调制信号输出；</w:t>
      </w:r>
    </w:p>
    <w:p w:rsidR="00E069CF" w:rsidRPr="00CD3378" w:rsidRDefault="0012443A" w:rsidP="007D29AB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color w:val="000000" w:themeColor="text1"/>
          <w:shd w:val="clear" w:color="auto" w:fill="FFFFFF"/>
          <w:lang w:val="de-DE"/>
        </w:rPr>
      </w:pPr>
      <w:r>
        <w:rPr>
          <w:rStyle w:val="HTML"/>
          <w:rFonts w:asciiTheme="minorEastAsia" w:hAnsiTheme="minorEastAsia" w:hint="eastAsia"/>
          <w:color w:val="000000" w:themeColor="text1"/>
          <w:lang w:val="de-DE"/>
        </w:rPr>
        <w:t>e</w:t>
      </w:r>
      <w:r w:rsidR="00E069CF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、</w:t>
      </w:r>
      <w:r w:rsidR="00AB04D0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支持</w:t>
      </w:r>
      <w:r w:rsidR="00AB04D0" w:rsidRPr="00CD3378">
        <w:rPr>
          <w:rStyle w:val="HTML"/>
          <w:rFonts w:asciiTheme="minorEastAsia" w:hAnsiTheme="minorEastAsia"/>
          <w:color w:val="000000" w:themeColor="text1"/>
          <w:lang w:val="de-DE"/>
        </w:rPr>
        <w:t>产生高性能高斯白噪声、</w:t>
      </w:r>
      <w:r w:rsidR="00AB04D0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 xml:space="preserve"> </w:t>
      </w:r>
      <w:r w:rsidR="00AB04D0" w:rsidRPr="00CD3378">
        <w:rPr>
          <w:rStyle w:val="HTML"/>
          <w:rFonts w:asciiTheme="minorEastAsia" w:hAnsiTheme="minorEastAsia"/>
          <w:color w:val="000000" w:themeColor="text1"/>
          <w:lang w:val="de-DE"/>
        </w:rPr>
        <w:t>Bluetooth信号</w:t>
      </w:r>
      <w:r w:rsidR="00AB04D0" w:rsidRPr="00CD3378">
        <w:rPr>
          <w:rStyle w:val="HTML"/>
          <w:rFonts w:asciiTheme="minorEastAsia" w:hAnsiTheme="minorEastAsia" w:hint="eastAsia"/>
          <w:color w:val="000000" w:themeColor="text1"/>
          <w:lang w:val="de-DE"/>
        </w:rPr>
        <w:t>输出</w:t>
      </w:r>
      <w:r w:rsidR="00AB04D0" w:rsidRPr="00CD3378">
        <w:rPr>
          <w:rStyle w:val="HTML"/>
          <w:rFonts w:asciiTheme="minorEastAsia" w:hAnsiTheme="minorEastAsia"/>
          <w:color w:val="000000" w:themeColor="text1"/>
          <w:lang w:val="de-DE"/>
        </w:rPr>
        <w:t>；</w:t>
      </w:r>
    </w:p>
    <w:p w:rsidR="00B85D9B" w:rsidRPr="00CD3378" w:rsidRDefault="0012443A" w:rsidP="007D29AB">
      <w:pPr>
        <w:adjustRightInd w:val="0"/>
        <w:snapToGrid w:val="0"/>
        <w:spacing w:line="480" w:lineRule="auto"/>
        <w:ind w:firstLineChars="200" w:firstLine="420"/>
        <w:rPr>
          <w:rFonts w:asciiTheme="minorEastAsia" w:hAnsiTheme="minorEastAsia"/>
          <w:color w:val="000000" w:themeColor="text1"/>
          <w:shd w:val="clear" w:color="auto" w:fill="FFFFFF"/>
        </w:rPr>
      </w:pPr>
      <w:r>
        <w:rPr>
          <w:rFonts w:asciiTheme="minorEastAsia" w:hAnsiTheme="minorEastAsia" w:hint="eastAsia"/>
          <w:color w:val="000000" w:themeColor="text1"/>
          <w:shd w:val="clear" w:color="auto" w:fill="FFFFFF"/>
        </w:rPr>
        <w:t>f、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配套网络分析仪校准件，需要和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原来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网络分析仪</w:t>
      </w:r>
      <w:r w:rsidR="00E069CF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K</w:t>
      </w:r>
      <w:r w:rsidR="00E069CF" w:rsidRPr="00CD3378">
        <w:rPr>
          <w:rFonts w:asciiTheme="minorEastAsia" w:hAnsiTheme="minorEastAsia"/>
          <w:color w:val="000000" w:themeColor="text1"/>
          <w:shd w:val="clear" w:color="auto" w:fill="FFFFFF"/>
        </w:rPr>
        <w:t>it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校准数据兼容，包含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2根DC~8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GHz射频稳相电缆，接头为</w:t>
      </w:r>
      <w:r w:rsidR="00B85D9B" w:rsidRPr="00CD3378">
        <w:rPr>
          <w:rFonts w:asciiTheme="minorEastAsia" w:hAnsiTheme="minorEastAsia" w:hint="eastAsia"/>
          <w:color w:val="000000" w:themeColor="text1"/>
          <w:shd w:val="clear" w:color="auto" w:fill="FFFFFF"/>
        </w:rPr>
        <w:t>N型</w:t>
      </w:r>
      <w:r w:rsidR="00B85D9B" w:rsidRPr="00CD3378">
        <w:rPr>
          <w:rFonts w:asciiTheme="minorEastAsia" w:hAnsiTheme="minorEastAsia"/>
          <w:color w:val="000000" w:themeColor="text1"/>
          <w:shd w:val="clear" w:color="auto" w:fill="FFFFFF"/>
        </w:rPr>
        <w:t>公头。</w:t>
      </w:r>
    </w:p>
    <w:p w:rsidR="00417A4A" w:rsidRPr="00CD3378" w:rsidRDefault="0012443A" w:rsidP="007D29AB">
      <w:pPr>
        <w:spacing w:line="48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3</w:t>
      </w:r>
      <w:r w:rsidR="00417A4A" w:rsidRPr="00CD3378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17A4A" w:rsidRPr="0012443A">
        <w:rPr>
          <w:rFonts w:asciiTheme="minorEastAsia" w:hAnsiTheme="minorEastAsia" w:hint="eastAsia"/>
          <w:b/>
          <w:bCs/>
          <w:color w:val="000000" w:themeColor="text1"/>
          <w:szCs w:val="21"/>
        </w:rPr>
        <w:t>技术资料</w:t>
      </w:r>
      <w:bookmarkStart w:id="0" w:name="_GoBack"/>
      <w:bookmarkEnd w:id="0"/>
    </w:p>
    <w:p w:rsidR="00417A4A" w:rsidRPr="00CD3378" w:rsidRDefault="00417A4A" w:rsidP="007D29AB">
      <w:pPr>
        <w:spacing w:line="480" w:lineRule="auto"/>
        <w:ind w:firstLine="420"/>
        <w:rPr>
          <w:rFonts w:asciiTheme="minorEastAsia" w:hAnsiTheme="minorEastAsia"/>
          <w:bCs/>
          <w:color w:val="000000" w:themeColor="text1"/>
          <w:szCs w:val="21"/>
        </w:rPr>
      </w:pPr>
      <w:r w:rsidRPr="00CD3378">
        <w:rPr>
          <w:rFonts w:asciiTheme="minorEastAsia" w:hAnsiTheme="minorEastAsia" w:hint="eastAsia"/>
          <w:color w:val="000000" w:themeColor="text1"/>
          <w:szCs w:val="21"/>
        </w:rPr>
        <w:t>提供仪器设备的操作手册、维修保养手册等技术文件及产品合格证、质量保证书等全套资料。提供实验指导书。</w:t>
      </w:r>
    </w:p>
    <w:p w:rsidR="00417A4A" w:rsidRPr="00CD3378" w:rsidRDefault="0012443A" w:rsidP="007D29AB">
      <w:pPr>
        <w:spacing w:line="480" w:lineRule="auto"/>
        <w:rPr>
          <w:rFonts w:asciiTheme="minorEastAsia" w:hAnsiTheme="minorEastAsia"/>
          <w:bCs/>
          <w:color w:val="000000" w:themeColor="text1"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4</w:t>
      </w:r>
      <w:r w:rsidRPr="00CD3378">
        <w:rPr>
          <w:rFonts w:asciiTheme="minorEastAsia" w:hAnsiTheme="minorEastAsia" w:hint="eastAsia"/>
          <w:bCs/>
          <w:color w:val="000000" w:themeColor="text1"/>
          <w:szCs w:val="21"/>
        </w:rPr>
        <w:t>、</w:t>
      </w:r>
      <w:r w:rsidR="00417A4A" w:rsidRPr="0012443A">
        <w:rPr>
          <w:rFonts w:asciiTheme="minorEastAsia" w:hAnsiTheme="minorEastAsia" w:hint="eastAsia"/>
          <w:b/>
          <w:bCs/>
          <w:color w:val="000000" w:themeColor="text1"/>
          <w:szCs w:val="21"/>
        </w:rPr>
        <w:t>质保期、交货期及运输</w:t>
      </w:r>
    </w:p>
    <w:p w:rsidR="00417A4A" w:rsidRPr="0012443A" w:rsidRDefault="0012443A" w:rsidP="007D29AB">
      <w:pPr>
        <w:spacing w:line="480" w:lineRule="auto"/>
        <w:ind w:firstLine="315"/>
        <w:rPr>
          <w:rFonts w:asciiTheme="minorEastAsia" w:hAnsiTheme="minorEastAsia"/>
          <w:color w:val="000000" w:themeColor="text1"/>
          <w:szCs w:val="21"/>
        </w:rPr>
      </w:pPr>
      <w:r w:rsidRPr="0012443A">
        <w:rPr>
          <w:rFonts w:asciiTheme="minorEastAsia" w:hAnsiTheme="minorEastAsia" w:hint="eastAsia"/>
          <w:color w:val="000000" w:themeColor="text1"/>
          <w:szCs w:val="21"/>
        </w:rPr>
        <w:t>a、</w:t>
      </w:r>
      <w:r w:rsidR="00417A4A" w:rsidRPr="0012443A">
        <w:rPr>
          <w:rFonts w:asciiTheme="minorEastAsia" w:hAnsiTheme="minorEastAsia" w:hint="eastAsia"/>
          <w:color w:val="000000" w:themeColor="text1"/>
          <w:szCs w:val="21"/>
        </w:rPr>
        <w:t>质保期为1年，出现质量问题，厂家应在24小时内做出响应。</w:t>
      </w:r>
    </w:p>
    <w:p w:rsidR="00417A4A" w:rsidRPr="00CD3378" w:rsidRDefault="0012443A" w:rsidP="007D29AB">
      <w:pPr>
        <w:pStyle w:val="a5"/>
        <w:spacing w:line="480" w:lineRule="auto"/>
        <w:ind w:firstLineChars="150" w:firstLine="315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b、</w:t>
      </w:r>
      <w:r w:rsidR="00417A4A" w:rsidRPr="00CD3378">
        <w:rPr>
          <w:rFonts w:asciiTheme="minorEastAsia" w:eastAsiaTheme="minorEastAsia" w:hAnsiTheme="minorEastAsia" w:hint="eastAsia"/>
          <w:color w:val="000000" w:themeColor="text1"/>
          <w:szCs w:val="21"/>
        </w:rPr>
        <w:t>报价包含运费，运输到指定地点，验收后付款。</w:t>
      </w:r>
    </w:p>
    <w:p w:rsidR="0012443A" w:rsidRPr="00417A4A" w:rsidRDefault="0012443A" w:rsidP="007D29AB">
      <w:pPr>
        <w:pStyle w:val="a5"/>
        <w:spacing w:line="480" w:lineRule="auto"/>
        <w:ind w:firstLineChars="150" w:firstLine="315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c</w:t>
      </w:r>
      <w:r w:rsidR="00417A4A" w:rsidRPr="00CD3378">
        <w:rPr>
          <w:rFonts w:asciiTheme="minorEastAsia" w:eastAsiaTheme="minorEastAsia" w:hAnsiTheme="minorEastAsia" w:hint="eastAsia"/>
          <w:color w:val="000000" w:themeColor="text1"/>
          <w:szCs w:val="21"/>
        </w:rPr>
        <w:t>、项目完成时间：合同签订后30个工作日内。</w:t>
      </w:r>
    </w:p>
    <w:sectPr w:rsidR="0012443A" w:rsidRPr="00417A4A" w:rsidSect="007D29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B42" w:rsidRDefault="00BC3B42" w:rsidP="00B85D9B">
      <w:r>
        <w:separator/>
      </w:r>
    </w:p>
  </w:endnote>
  <w:endnote w:type="continuationSeparator" w:id="1">
    <w:p w:rsidR="00BC3B42" w:rsidRDefault="00BC3B42" w:rsidP="00B85D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B42" w:rsidRDefault="00BC3B42" w:rsidP="00B85D9B">
      <w:r>
        <w:separator/>
      </w:r>
    </w:p>
  </w:footnote>
  <w:footnote w:type="continuationSeparator" w:id="1">
    <w:p w:rsidR="00BC3B42" w:rsidRDefault="00BC3B42" w:rsidP="00B85D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1BBA"/>
    <w:rsid w:val="00025D58"/>
    <w:rsid w:val="00073678"/>
    <w:rsid w:val="00121F6F"/>
    <w:rsid w:val="0012443A"/>
    <w:rsid w:val="00187FCC"/>
    <w:rsid w:val="001B1EB8"/>
    <w:rsid w:val="002234ED"/>
    <w:rsid w:val="002245E0"/>
    <w:rsid w:val="00287FE7"/>
    <w:rsid w:val="002E67BD"/>
    <w:rsid w:val="00417A4A"/>
    <w:rsid w:val="007B0FA7"/>
    <w:rsid w:val="007B5BA0"/>
    <w:rsid w:val="007D29AB"/>
    <w:rsid w:val="00803969"/>
    <w:rsid w:val="00941721"/>
    <w:rsid w:val="00AB04D0"/>
    <w:rsid w:val="00AC2269"/>
    <w:rsid w:val="00AC6247"/>
    <w:rsid w:val="00B85D9B"/>
    <w:rsid w:val="00BA279A"/>
    <w:rsid w:val="00BC3B42"/>
    <w:rsid w:val="00BD219B"/>
    <w:rsid w:val="00CD3378"/>
    <w:rsid w:val="00E069CF"/>
    <w:rsid w:val="00E81BBA"/>
    <w:rsid w:val="00F865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D9B"/>
    <w:rPr>
      <w:sz w:val="18"/>
      <w:szCs w:val="18"/>
    </w:rPr>
  </w:style>
  <w:style w:type="paragraph" w:styleId="a5">
    <w:name w:val="List Paragraph"/>
    <w:basedOn w:val="a"/>
    <w:uiPriority w:val="34"/>
    <w:qFormat/>
    <w:rsid w:val="00417A4A"/>
    <w:pPr>
      <w:ind w:firstLineChars="200" w:firstLine="420"/>
    </w:pPr>
    <w:rPr>
      <w:rFonts w:ascii="Calibri" w:eastAsia="宋体" w:hAnsi="Calibri" w:cs="Times New Roman"/>
    </w:rPr>
  </w:style>
  <w:style w:type="character" w:styleId="HTML">
    <w:name w:val="HTML Acronym"/>
    <w:basedOn w:val="a0"/>
    <w:uiPriority w:val="99"/>
    <w:semiHidden/>
    <w:unhideWhenUsed/>
    <w:rsid w:val="00E069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5D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5D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5D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5D9B"/>
    <w:rPr>
      <w:sz w:val="18"/>
      <w:szCs w:val="18"/>
    </w:rPr>
  </w:style>
  <w:style w:type="paragraph" w:styleId="a5">
    <w:name w:val="List Paragraph"/>
    <w:basedOn w:val="a"/>
    <w:uiPriority w:val="34"/>
    <w:qFormat/>
    <w:rsid w:val="00417A4A"/>
    <w:pPr>
      <w:ind w:firstLineChars="200" w:firstLine="420"/>
    </w:pPr>
    <w:rPr>
      <w:rFonts w:ascii="Calibri" w:eastAsia="宋体" w:hAnsi="Calibri" w:cs="Times New Roman"/>
    </w:rPr>
  </w:style>
  <w:style w:type="character" w:styleId="HTML">
    <w:name w:val="HTML Acronym"/>
    <w:basedOn w:val="a0"/>
    <w:uiPriority w:val="99"/>
    <w:semiHidden/>
    <w:unhideWhenUsed/>
    <w:rsid w:val="00E069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6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582</Characters>
  <Application>Microsoft Office Word</Application>
  <DocSecurity>0</DocSecurity>
  <Lines>4</Lines>
  <Paragraphs>1</Paragraphs>
  <ScaleCrop>false</ScaleCrop>
  <Company>Sky123.Org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FZ</cp:lastModifiedBy>
  <cp:revision>5</cp:revision>
  <dcterms:created xsi:type="dcterms:W3CDTF">2019-10-16T14:53:00Z</dcterms:created>
  <dcterms:modified xsi:type="dcterms:W3CDTF">2019-10-22T01:20:00Z</dcterms:modified>
</cp:coreProperties>
</file>