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55D2" w:rsidRPr="004155D2" w:rsidRDefault="00217866" w:rsidP="00FF17BA">
      <w:pPr>
        <w:ind w:firstLineChars="200" w:firstLine="56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>由于项目研发需要，现采购一批</w:t>
      </w:r>
      <w:r w:rsidR="00205109" w:rsidRPr="004155D2">
        <w:rPr>
          <w:rFonts w:ascii="微软雅黑" w:eastAsia="微软雅黑" w:hAnsi="微软雅黑" w:hint="eastAsia"/>
          <w:color w:val="555555"/>
          <w:sz w:val="28"/>
          <w:szCs w:val="21"/>
        </w:rPr>
        <w:t>4G通信模组，</w:t>
      </w: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>要求可在全球范围内使用，</w:t>
      </w:r>
      <w:r w:rsidR="001E42F1" w:rsidRPr="004155D2">
        <w:rPr>
          <w:rFonts w:ascii="微软雅黑" w:eastAsia="微软雅黑" w:hAnsi="微软雅黑"/>
          <w:color w:val="555555"/>
          <w:sz w:val="28"/>
          <w:szCs w:val="21"/>
        </w:rPr>
        <w:t>内置多种网络协议，具有强大的可扩展性，包括UART，USB，I2C，GPIO等丰富的接口</w:t>
      </w:r>
      <w:r w:rsidR="001E42F1" w:rsidRPr="004155D2">
        <w:rPr>
          <w:rFonts w:ascii="微软雅黑" w:eastAsia="微软雅黑" w:hAnsi="微软雅黑" w:hint="eastAsia"/>
          <w:color w:val="555555"/>
          <w:sz w:val="28"/>
          <w:szCs w:val="21"/>
        </w:rPr>
        <w:t>，</w:t>
      </w:r>
      <w:r w:rsidR="005A16DC" w:rsidRPr="004155D2">
        <w:rPr>
          <w:rFonts w:ascii="微软雅黑" w:eastAsia="微软雅黑" w:hAnsi="微软雅黑"/>
          <w:color w:val="555555"/>
          <w:sz w:val="28"/>
          <w:szCs w:val="21"/>
        </w:rPr>
        <w:t>支持FOTA、 LBS、TLS、VoLTE等功能，以及Windows、Linux、 Android等主要操作系统的驱动程序</w:t>
      </w:r>
      <w:r w:rsidR="005A16DC" w:rsidRPr="004155D2">
        <w:rPr>
          <w:rFonts w:ascii="微软雅黑" w:eastAsia="微软雅黑" w:hAnsi="微软雅黑" w:hint="eastAsia"/>
          <w:color w:val="555555"/>
          <w:sz w:val="28"/>
          <w:szCs w:val="21"/>
        </w:rPr>
        <w:t>，</w:t>
      </w:r>
      <w:r w:rsidR="0016169A" w:rsidRPr="004155D2">
        <w:rPr>
          <w:rFonts w:ascii="微软雅黑" w:eastAsia="微软雅黑" w:hAnsi="微软雅黑" w:hint="eastAsia"/>
          <w:color w:val="555555"/>
          <w:sz w:val="28"/>
          <w:szCs w:val="21"/>
        </w:rPr>
        <w:t>具体</w:t>
      </w:r>
      <w:r w:rsidR="004155D2" w:rsidRPr="004155D2">
        <w:rPr>
          <w:rFonts w:ascii="微软雅黑" w:eastAsia="微软雅黑" w:hAnsi="微软雅黑" w:hint="eastAsia"/>
          <w:color w:val="555555"/>
          <w:sz w:val="28"/>
          <w:szCs w:val="21"/>
        </w:rPr>
        <w:t>要求如下：</w:t>
      </w:r>
    </w:p>
    <w:p w:rsidR="00205109" w:rsidRPr="004155D2" w:rsidRDefault="004155D2" w:rsidP="00FF17BA">
      <w:pPr>
        <w:ind w:firstLineChars="200" w:firstLine="56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>一、需要</w:t>
      </w:r>
      <w:r w:rsidR="00205109" w:rsidRPr="004155D2">
        <w:rPr>
          <w:rFonts w:ascii="微软雅黑" w:eastAsia="微软雅黑" w:hAnsi="微软雅黑" w:hint="eastAsia"/>
          <w:color w:val="555555"/>
          <w:sz w:val="28"/>
          <w:szCs w:val="21"/>
        </w:rPr>
        <w:t>支持</w:t>
      </w:r>
      <w:r w:rsidR="00422D82" w:rsidRPr="004155D2">
        <w:rPr>
          <w:rFonts w:ascii="微软雅黑" w:eastAsia="微软雅黑" w:hAnsi="微软雅黑" w:hint="eastAsia"/>
          <w:color w:val="555555"/>
          <w:sz w:val="28"/>
          <w:szCs w:val="21"/>
        </w:rPr>
        <w:t>的</w:t>
      </w:r>
      <w:r w:rsidR="00205109" w:rsidRPr="004155D2">
        <w:rPr>
          <w:rFonts w:ascii="微软雅黑" w:eastAsia="微软雅黑" w:hAnsi="微软雅黑" w:hint="eastAsia"/>
          <w:color w:val="555555"/>
          <w:sz w:val="28"/>
          <w:szCs w:val="21"/>
        </w:rPr>
        <w:t>频段如下：</w:t>
      </w:r>
    </w:p>
    <w:p w:rsidR="00940BCD" w:rsidRPr="004155D2" w:rsidRDefault="00940BCD" w:rsidP="00FF17BA">
      <w:pPr>
        <w:ind w:left="140" w:firstLine="42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 xml:space="preserve">LTE-FDD: B1/2/3/4/5/7/8/12/13/18/19/ 20/25/26/28/66 </w:t>
      </w:r>
    </w:p>
    <w:p w:rsidR="00940BCD" w:rsidRPr="004155D2" w:rsidRDefault="00940BCD" w:rsidP="00FF17BA">
      <w:pPr>
        <w:ind w:left="140" w:firstLine="42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 xml:space="preserve">LTE-TDD: B34/38/39/40/41 </w:t>
      </w:r>
    </w:p>
    <w:p w:rsidR="00940BCD" w:rsidRPr="004155D2" w:rsidRDefault="00940BCD" w:rsidP="00FF17BA">
      <w:pPr>
        <w:ind w:left="140" w:firstLine="42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 xml:space="preserve">UMTS/HSPA+: B1/2/4/5/6/8/19 </w:t>
      </w:r>
    </w:p>
    <w:p w:rsidR="00FF17BA" w:rsidRDefault="00940BCD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>GSM:850/900/1800/1900MHz</w:t>
      </w:r>
    </w:p>
    <w:p w:rsidR="004155D2" w:rsidRDefault="004155D2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 w:rsidRPr="004155D2">
        <w:rPr>
          <w:rFonts w:ascii="微软雅黑" w:eastAsia="微软雅黑" w:hAnsi="微软雅黑" w:hint="eastAsia"/>
          <w:color w:val="555555"/>
          <w:sz w:val="28"/>
          <w:szCs w:val="21"/>
        </w:rPr>
        <w:t>二、</w:t>
      </w:r>
      <w:r w:rsidR="00B12A15">
        <w:rPr>
          <w:rFonts w:ascii="微软雅黑" w:eastAsia="微软雅黑" w:hAnsi="微软雅黑" w:hint="eastAsia"/>
          <w:color w:val="555555"/>
          <w:sz w:val="28"/>
          <w:szCs w:val="21"/>
        </w:rPr>
        <w:t>需要提供如下技术手册：</w:t>
      </w:r>
    </w:p>
    <w:p w:rsidR="00B12A15" w:rsidRDefault="00B12A15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模组规格书</w:t>
      </w:r>
    </w:p>
    <w:p w:rsidR="00B12A15" w:rsidRDefault="00B12A15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硬件设计指导手册</w:t>
      </w:r>
    </w:p>
    <w:p w:rsidR="00B12A15" w:rsidRDefault="00B12A15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软件设计指导手册</w:t>
      </w:r>
    </w:p>
    <w:p w:rsidR="00B12A15" w:rsidRDefault="00B12A15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AT指令集手册</w:t>
      </w:r>
    </w:p>
    <w:p w:rsidR="00B12A15" w:rsidRDefault="00B12A15" w:rsidP="00FF17BA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三、</w:t>
      </w:r>
      <w:r w:rsidR="00284C73">
        <w:rPr>
          <w:rFonts w:ascii="微软雅黑" w:eastAsia="微软雅黑" w:hAnsi="微软雅黑" w:hint="eastAsia"/>
          <w:color w:val="555555"/>
          <w:sz w:val="28"/>
          <w:szCs w:val="21"/>
        </w:rPr>
        <w:t>需要具有基站定位的功能支持，需支持全球范围内的基站数据库。</w:t>
      </w:r>
    </w:p>
    <w:p w:rsidR="00284C73" w:rsidRDefault="00284C73" w:rsidP="00284C73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四、</w:t>
      </w:r>
      <w:r w:rsidR="00E75473">
        <w:rPr>
          <w:rFonts w:ascii="微软雅黑" w:eastAsia="微软雅黑" w:hAnsi="微软雅黑" w:hint="eastAsia"/>
          <w:color w:val="555555"/>
          <w:sz w:val="28"/>
          <w:szCs w:val="21"/>
        </w:rPr>
        <w:t>供电电压支持范围：3</w:t>
      </w:r>
      <w:r w:rsidR="00E75473">
        <w:rPr>
          <w:rFonts w:ascii="微软雅黑" w:eastAsia="微软雅黑" w:hAnsi="微软雅黑"/>
          <w:color w:val="555555"/>
          <w:sz w:val="28"/>
          <w:szCs w:val="21"/>
        </w:rPr>
        <w:t>.4</w:t>
      </w:r>
      <w:r w:rsidR="00E75473">
        <w:rPr>
          <w:rFonts w:ascii="微软雅黑" w:eastAsia="微软雅黑" w:hAnsi="微软雅黑" w:hint="eastAsia"/>
          <w:color w:val="555555"/>
          <w:sz w:val="28"/>
          <w:szCs w:val="21"/>
        </w:rPr>
        <w:t>V</w:t>
      </w:r>
      <w:r w:rsidR="00E75473">
        <w:rPr>
          <w:rFonts w:ascii="微软雅黑" w:eastAsia="微软雅黑" w:hAnsi="微软雅黑"/>
          <w:color w:val="555555"/>
          <w:sz w:val="28"/>
          <w:szCs w:val="21"/>
        </w:rPr>
        <w:t>~4.2</w:t>
      </w:r>
      <w:r w:rsidR="00E75473">
        <w:rPr>
          <w:rFonts w:ascii="微软雅黑" w:eastAsia="微软雅黑" w:hAnsi="微软雅黑" w:hint="eastAsia"/>
          <w:color w:val="555555"/>
          <w:sz w:val="28"/>
          <w:szCs w:val="21"/>
        </w:rPr>
        <w:t>V，休眠电流小于5mA</w:t>
      </w:r>
    </w:p>
    <w:p w:rsidR="00284C73" w:rsidRDefault="00284C73" w:rsidP="00284C73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五、</w:t>
      </w:r>
      <w:r w:rsidR="00E75473">
        <w:rPr>
          <w:rFonts w:ascii="微软雅黑" w:eastAsia="微软雅黑" w:hAnsi="微软雅黑" w:hint="eastAsia"/>
          <w:color w:val="555555"/>
          <w:sz w:val="28"/>
          <w:szCs w:val="21"/>
        </w:rPr>
        <w:t>工作温度支持范围：-</w:t>
      </w:r>
      <w:r w:rsidR="00E75473">
        <w:rPr>
          <w:rFonts w:ascii="微软雅黑" w:eastAsia="微软雅黑" w:hAnsi="微软雅黑"/>
          <w:color w:val="555555"/>
          <w:sz w:val="28"/>
          <w:szCs w:val="21"/>
        </w:rPr>
        <w:t>30</w:t>
      </w:r>
      <w:r w:rsidR="00E75473">
        <w:rPr>
          <w:rFonts w:ascii="微软雅黑" w:eastAsia="微软雅黑" w:hAnsi="微软雅黑" w:hint="eastAsia"/>
          <w:color w:val="555555"/>
          <w:sz w:val="28"/>
          <w:szCs w:val="21"/>
        </w:rPr>
        <w:t>摄氏度~</w:t>
      </w:r>
      <w:r w:rsidR="00E75473">
        <w:rPr>
          <w:rFonts w:ascii="微软雅黑" w:eastAsia="微软雅黑" w:hAnsi="微软雅黑"/>
          <w:color w:val="555555"/>
          <w:sz w:val="28"/>
          <w:szCs w:val="21"/>
        </w:rPr>
        <w:t>+80</w:t>
      </w:r>
      <w:r w:rsidR="00E75473">
        <w:rPr>
          <w:rFonts w:ascii="微软雅黑" w:eastAsia="微软雅黑" w:hAnsi="微软雅黑" w:hint="eastAsia"/>
          <w:color w:val="555555"/>
          <w:sz w:val="28"/>
          <w:szCs w:val="21"/>
        </w:rPr>
        <w:t>摄氏度</w:t>
      </w:r>
    </w:p>
    <w:p w:rsidR="00E75473" w:rsidRDefault="00E75473" w:rsidP="00284C73">
      <w:pPr>
        <w:ind w:left="280" w:firstLine="280"/>
        <w:rPr>
          <w:rFonts w:ascii="微软雅黑" w:eastAsia="微软雅黑" w:hAnsi="微软雅黑"/>
          <w:color w:val="555555"/>
          <w:sz w:val="28"/>
          <w:szCs w:val="21"/>
        </w:rPr>
      </w:pPr>
      <w:r>
        <w:rPr>
          <w:rFonts w:ascii="微软雅黑" w:eastAsia="微软雅黑" w:hAnsi="微软雅黑" w:hint="eastAsia"/>
          <w:color w:val="555555"/>
          <w:sz w:val="28"/>
          <w:szCs w:val="21"/>
        </w:rPr>
        <w:t>六、</w:t>
      </w:r>
      <w:r w:rsidR="00FD709D">
        <w:rPr>
          <w:rFonts w:ascii="微软雅黑" w:eastAsia="微软雅黑" w:hAnsi="微软雅黑" w:hint="eastAsia"/>
          <w:color w:val="555555"/>
          <w:sz w:val="28"/>
          <w:szCs w:val="21"/>
        </w:rPr>
        <w:t>数据传输吞吐量：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t xml:space="preserve">GPRS multi-slot class 12 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t xml:space="preserve">EDGE multi-slot class 12 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lastRenderedPageBreak/>
        <w:t xml:space="preserve">UMTS R99 speed: 384 kbps 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t xml:space="preserve">DL/UL HSPA+: 5.76 Mbps(UL), 42 Mbps(DL) 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t xml:space="preserve">HSDPA/HSUPA: 2.2 Mbps(UL), 2.8 Mbps(DL) 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t xml:space="preserve">LTE CAT 1: 10 Mbps(DL) 5 Mbps(UL) </w:t>
      </w:r>
    </w:p>
    <w:p w:rsidR="00FD709D" w:rsidRDefault="00FD709D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FD709D">
        <w:rPr>
          <w:rFonts w:ascii="Times New Roman" w:hAnsi="Times New Roman" w:cs="Times New Roman"/>
          <w:sz w:val="28"/>
        </w:rPr>
        <w:t>LTE CAT 4 :150 Mbps (DL) 50 Mbps (UL)</w:t>
      </w:r>
    </w:p>
    <w:p w:rsidR="00196435" w:rsidRDefault="00196435" w:rsidP="00284C73">
      <w:pPr>
        <w:ind w:left="280" w:firstLine="28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 w:hint="eastAsia"/>
          <w:sz w:val="28"/>
        </w:rPr>
        <w:t>七、发送功率：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GSM/GPRS power class: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>--GSM850: 4 (33dBm)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 --EGSM900: 4 (33dBm)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--DCS1800: 1 (30dBm)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--PCS1900: 1 (30dBm)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EDGE power class: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--GSM850: E2 (27dBm)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--EGSM900: E2 (27dBm)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--DCS1800: E1 (26dBm)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--PCS1900: E1 (26dBm) </w:t>
      </w:r>
    </w:p>
    <w:p w:rsidR="007C04DC" w:rsidRPr="00815D5C" w:rsidRDefault="007C04DC" w:rsidP="00284C73">
      <w:pPr>
        <w:ind w:left="280" w:firstLine="280"/>
        <w:rPr>
          <w:rFonts w:ascii="Times New Roman" w:hAnsi="Times New Roman" w:cs="Times New Roman"/>
          <w:sz w:val="28"/>
        </w:rPr>
      </w:pPr>
      <w:r w:rsidRPr="00815D5C">
        <w:rPr>
          <w:rFonts w:ascii="Times New Roman" w:hAnsi="Times New Roman" w:cs="Times New Roman"/>
          <w:sz w:val="28"/>
        </w:rPr>
        <w:t xml:space="preserve">UMTS power class: --WCDMA :3 (24dBm) </w:t>
      </w:r>
    </w:p>
    <w:p w:rsidR="00ED27DC" w:rsidRPr="00815D5C" w:rsidRDefault="007C04DC" w:rsidP="007C04DC">
      <w:pPr>
        <w:ind w:left="280" w:firstLine="280"/>
        <w:rPr>
          <w:rFonts w:ascii="Times New Roman" w:hAnsi="Times New Roman" w:cs="Times New Roman" w:hint="eastAsia"/>
          <w:sz w:val="28"/>
        </w:rPr>
      </w:pPr>
      <w:r w:rsidRPr="00815D5C">
        <w:rPr>
          <w:rFonts w:ascii="Times New Roman" w:hAnsi="Times New Roman" w:cs="Times New Roman"/>
          <w:sz w:val="28"/>
        </w:rPr>
        <w:t>LTE power class: 3 (24dBm)</w:t>
      </w:r>
      <w:bookmarkStart w:id="0" w:name="_GoBack"/>
      <w:bookmarkEnd w:id="0"/>
    </w:p>
    <w:sectPr w:rsidR="00ED27DC" w:rsidRPr="00815D5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15BF6" w:rsidRDefault="00F15BF6" w:rsidP="00940BCD">
      <w:r>
        <w:separator/>
      </w:r>
    </w:p>
  </w:endnote>
  <w:endnote w:type="continuationSeparator" w:id="0">
    <w:p w:rsidR="00F15BF6" w:rsidRDefault="00F15BF6" w:rsidP="00940B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15BF6" w:rsidRDefault="00F15BF6" w:rsidP="00940BCD">
      <w:r>
        <w:separator/>
      </w:r>
    </w:p>
  </w:footnote>
  <w:footnote w:type="continuationSeparator" w:id="0">
    <w:p w:rsidR="00F15BF6" w:rsidRDefault="00F15BF6" w:rsidP="00940BC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3E3C"/>
    <w:rsid w:val="0016169A"/>
    <w:rsid w:val="00196435"/>
    <w:rsid w:val="001E42F1"/>
    <w:rsid w:val="00205109"/>
    <w:rsid w:val="00217866"/>
    <w:rsid w:val="00284C73"/>
    <w:rsid w:val="002D3E3C"/>
    <w:rsid w:val="004155D2"/>
    <w:rsid w:val="00422D82"/>
    <w:rsid w:val="005A16DC"/>
    <w:rsid w:val="007C04DC"/>
    <w:rsid w:val="00815D5C"/>
    <w:rsid w:val="00940BCD"/>
    <w:rsid w:val="00B12A15"/>
    <w:rsid w:val="00B279C5"/>
    <w:rsid w:val="00B43A0F"/>
    <w:rsid w:val="00E1772A"/>
    <w:rsid w:val="00E75473"/>
    <w:rsid w:val="00ED27DC"/>
    <w:rsid w:val="00F15BF6"/>
    <w:rsid w:val="00F47E22"/>
    <w:rsid w:val="00FD709D"/>
    <w:rsid w:val="00FF1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7E5F498"/>
  <w15:chartTrackingRefBased/>
  <w15:docId w15:val="{337221C7-60D4-47C2-A4A8-9E5AB81F6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0BC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40BC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40BC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40BCD"/>
    <w:rPr>
      <w:sz w:val="18"/>
      <w:szCs w:val="18"/>
    </w:rPr>
  </w:style>
  <w:style w:type="paragraph" w:styleId="a7">
    <w:name w:val="List Paragraph"/>
    <w:basedOn w:val="a"/>
    <w:uiPriority w:val="34"/>
    <w:qFormat/>
    <w:rsid w:val="00E7547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BP-Hao</dc:creator>
  <cp:keywords/>
  <dc:description/>
  <cp:lastModifiedBy>BP-Hao</cp:lastModifiedBy>
  <cp:revision>19</cp:revision>
  <dcterms:created xsi:type="dcterms:W3CDTF">2023-02-21T02:20:00Z</dcterms:created>
  <dcterms:modified xsi:type="dcterms:W3CDTF">2023-02-27T01:11:00Z</dcterms:modified>
</cp:coreProperties>
</file>