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Default="00385DA1" w:rsidP="00C32C92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385DA1">
              <w:rPr>
                <w:rFonts w:hAnsi="宋体" w:cs="宋体" w:hint="eastAsia"/>
                <w:sz w:val="24"/>
                <w:szCs w:val="24"/>
              </w:rPr>
              <w:t>上海海事大学</w:t>
            </w:r>
            <w:r w:rsidR="00C32C92" w:rsidRPr="00C32C92">
              <w:rPr>
                <w:rFonts w:hAnsi="宋体" w:cs="宋体" w:hint="eastAsia"/>
                <w:sz w:val="24"/>
                <w:szCs w:val="24"/>
              </w:rPr>
              <w:t>物流工程学院会议室、报告厅等综合整修工程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C32C92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  <w:bookmarkStart w:id="0" w:name="_GoBack"/>
      <w:bookmarkEnd w:id="0"/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D25215" w:rsidRDefault="004E767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25215" w:rsidRDefault="004E767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668"/>
        <w:gridCol w:w="870"/>
        <w:gridCol w:w="795"/>
        <w:gridCol w:w="1680"/>
        <w:gridCol w:w="1635"/>
        <w:gridCol w:w="1530"/>
        <w:gridCol w:w="2023"/>
      </w:tblGrid>
      <w:tr w:rsidR="00D25215" w:rsidTr="00385DA1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668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C32C92" w:rsidTr="00385DA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涂料粉刷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2B3F84" w:rsidRDefault="00C32C92" w:rsidP="00C32C92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公共区域墙、顶，基层综合考虑；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1591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（墙）地砖凿除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0B1176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防水处理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0B1176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Pr="009E2F7E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20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（墙）地砖铺贴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1C49FB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与原有（墙）地砖颜色、规格一致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Pr="009E2F7E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20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挡水条安装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大理石材质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Pr="009E2F7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Pr="00BA46DE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隔板及吊顶拆装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Pr="009E2F7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Pr="00BA46DE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座便器移位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Pr="009E2F7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Pr="00BA46DE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座便器盖板更换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1C49FB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打孔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淋浴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地漏及座便器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移位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4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上下水管安装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上水管P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PR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下水管P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VC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地漏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不锈钢材质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淋浴冷热水龙头及花洒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毛巾架及置物架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1、铝合金材质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筒灯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防水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电缆布设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1.3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*4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  <w:r w:rsidRPr="001422EC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59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断路器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.32A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电热水器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容量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地板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.PVC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材质；2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块材5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00*500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厚不低于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2mm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踢脚线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木质；2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颜色与地板相匹配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94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硅钙板更换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.600*1200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不含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风口盖板更换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4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灯箱片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亚克力材质；2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尺寸与原有一致；</w:t>
            </w:r>
          </w:p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含拆除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5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灯带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L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ED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含拆除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45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木门更换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双开；2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厚度不低于原有木门；3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含拆除；含五金配件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筒灯更换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.LED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尺寸与原有一致；3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含拆除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射灯更换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5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吸音板清洁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6.48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涂料粉刷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基层综合考虑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89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布艺窗帘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更换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含拆除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 w:rsidRPr="00AC6B7D">
              <w:rPr>
                <w:rFonts w:ascii="微软雅黑" w:eastAsia="微软雅黑" w:hAnsi="微软雅黑" w:cs="微软雅黑"/>
                <w:color w:val="000000"/>
                <w:sz w:val="20"/>
              </w:rPr>
              <w:t>m2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80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台阶铺贴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大理石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0.2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lastRenderedPageBreak/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木门油漆粉刷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单开；2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颜色与原有一致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木门油漆粉刷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双开；2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颜色与原有一致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Pr="00AC6B7D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6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CE145B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rPr>
                <w:rFonts w:ascii="微软雅黑" w:eastAsia="微软雅黑" w:hAnsi="微软雅黑"/>
                <w:snapToGrid/>
                <w:spacing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无线手持话筒（一拖二）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rPr>
                <w:rFonts w:ascii="微软雅黑" w:eastAsia="微软雅黑" w:hAnsi="微软雅黑"/>
                <w:snapToGrid/>
                <w:spacing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1、可编程网络控制数字音频话筒工作站，标准1U半机架式设计。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2、先进的数字导频技术，独立 锁定，可多台无线麦克风同时使用。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3、采用了高精度浮点运算DSP处理芯片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4、工作站软件可通过主机背部的USB接口进行网络连接调试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5、工作站软件支持通道音量加减、激励器、效果器、自动反馈抑制器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6、内置场景模式，不同人员同场景采用不同的模式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7、内置多种音效模式，还可以私人订制音效.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8、内置15段EQ调节，可模拟各种话筒EQ特性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9、软件包括了一个基于 Windows 操作平台的全新控制界面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10、主机提供USB串行控制接口。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11、无线音频范围：U H F 4 7 0 M H z ~ 9 6 0 M H z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12、前面板按键可以调用三种混响模式、三种EQ模式、三种语音激励模式、降噪等功能设置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13、功能显示：LED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14、调节方式：FM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15、最大频偏：±45KHz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16、工作距离：100m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rPr>
                <w:rFonts w:ascii="微软雅黑" w:eastAsia="微软雅黑" w:hAnsi="微软雅黑"/>
                <w:snapToGrid/>
                <w:spacing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套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rPr>
                <w:rFonts w:ascii="微软雅黑" w:eastAsia="微软雅黑" w:hAnsi="微软雅黑"/>
                <w:snapToGrid/>
                <w:spacing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CE145B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无线鹅颈话筒（一拖二）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1、可编程网络控制数字音频话筒工作站，标准1U半机架式设计。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2、先进的数字导频技术，独立 锁定，可多台无线麦克风同时使用。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3、采用了高精度浮点运算DSP处理芯片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4、工作站软件可通过主机背部的USB接口进行网络连接调试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5、工作站软件支持通道音量加减、激励器、效果器、自动反馈抑制器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6、内置场景模式，不同人员同场景采用不同的模式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7、内置多种音效模式，还可以私人订制音效.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8、内置15段EQ调节，可模拟各种话筒EQ特性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9、软件包括了一个基于 Windows 操作平台的全新控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制界面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10、主机提供USB串行控制接口。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11、无线音频范围：U H F 4 7 0 M H z ~ 9 6 0 M H z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12、前面板按键可以调用三种混响模式、三种EQ模式、三种语音激励模式、降噪等功能设置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13、功能显示：LED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14、调节方式：FM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15、最大频偏：±45KHz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16、工作距离：100m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套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CE145B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调音台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●便携式8路输入.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●2个编组设有独立输出端，使连接更灵活.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●内置16种DSP效果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●单独+48v幻想电源开关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●MP3大屏播放器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●高品质USB音乐播放器.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 xml:space="preserve">  支持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无线蓝牙接收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●设2个辅助发送，方便扩展设备.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 xml:space="preserve">  1个效果发送，1个返回.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●60mm长寿命高分析推子.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●尺寸L×W×H(长宽高)：315×415×120（mm）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●净重重量： 4KG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台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CE145B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主扩音箱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8寸喷漆会议箱                       额定功率: 150W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阻抗: 8 ohms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频率响应:  60Hz-18KHz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灵敏度: 99dB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低音: 8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×1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高音: 1"×1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板材: 优质密度板12mm                表面:黑色耐磨粗点喷漆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面罩:黑色铁网                       箱体尺寸(W*D*H)：245*220*405mm      包装尺寸(W*D*H)：570*270*470mm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只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CE145B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主扩功率放大器</w:t>
            </w:r>
            <w:proofErr w:type="gramEnd"/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立体声8Ω 2×300W,                立体声4Ω 2×450W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桥接单声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道模式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8Ω: 900W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频率响应（1W）: 20Hz-20kHz，+1/-1dB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总谐波失真（THD): ≤0.1%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阻尼系数: ≥300:1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转换速率: 40V/us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信噪比（A计权）: ≥80dB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输入灵敏度（额定功率8ohms）: 0.775V or 1.0V 1.5V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输入阻抗（额定）: 20k ohms（平衡）/10k ohms（非平衡）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分离度: ≥65dB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压缩比: 20:1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电源: AC 220V 50-60Hz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机箱尺寸: 483mm×88mm×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412mm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br/>
              <w:t>重量: 16.5kg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CE145B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100" w:firstLine="196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安装调试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含线材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项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92" w:rsidRDefault="00C32C92" w:rsidP="00C32C92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暂列金额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ind w:firstLineChars="100" w:firstLine="196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5000</w:t>
            </w: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26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6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32C92" w:rsidTr="00385DA1">
        <w:trPr>
          <w:trHeight w:val="393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6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32C92" w:rsidTr="00385DA1">
        <w:trPr>
          <w:trHeight w:val="366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668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C32C92">
        <w:trPr>
          <w:trHeight w:val="680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24</w:t>
            </w:r>
          </w:p>
        </w:tc>
        <w:tc>
          <w:tcPr>
            <w:tcW w:w="4936" w:type="dxa"/>
            <w:gridSpan w:val="2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D25215" w:rsidRDefault="00D25215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D25215" w:rsidRDefault="00D25215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D25215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25215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25215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25215" w:rsidRDefault="004E767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25215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25215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25215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25215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25215" w:rsidRDefault="004E767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25215">
        <w:trPr>
          <w:trHeight w:val="630"/>
        </w:trPr>
        <w:tc>
          <w:tcPr>
            <w:tcW w:w="10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3034" w:type="dxa"/>
            <w:gridSpan w:val="2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D25215" w:rsidRDefault="00D25215"/>
    <w:sectPr w:rsidR="00D25215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25" w:rsidRDefault="00330825">
      <w:r>
        <w:separator/>
      </w:r>
    </w:p>
  </w:endnote>
  <w:endnote w:type="continuationSeparator" w:id="0">
    <w:p w:rsidR="00330825" w:rsidRDefault="003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C32C92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C32C92">
      <w:rPr>
        <w:noProof/>
        <w:szCs w:val="21"/>
      </w:rPr>
      <w:t>11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C32C92">
      <w:rPr>
        <w:noProof/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C32C92">
      <w:rPr>
        <w:noProof/>
        <w:szCs w:val="21"/>
      </w:rPr>
      <w:t>11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25" w:rsidRDefault="00330825">
      <w:r>
        <w:separator/>
      </w:r>
    </w:p>
  </w:footnote>
  <w:footnote w:type="continuationSeparator" w:id="0">
    <w:p w:rsidR="00330825" w:rsidRDefault="0033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385DA1">
    <w:pPr>
      <w:spacing w:beforeLines="50" w:before="120" w:afterLines="50" w:after="120"/>
      <w:jc w:val="right"/>
    </w:pPr>
    <w:r w:rsidRPr="00385DA1">
      <w:rPr>
        <w:rFonts w:ascii="宋体" w:hAnsi="宋体" w:hint="eastAsia"/>
        <w:snapToGrid/>
        <w:spacing w:val="0"/>
        <w:sz w:val="18"/>
      </w:rPr>
      <w:t>上海海事大学</w:t>
    </w:r>
    <w:r w:rsidR="00C32C92" w:rsidRPr="00C32C92">
      <w:rPr>
        <w:rFonts w:ascii="宋体" w:hAnsi="宋体" w:hint="eastAsia"/>
        <w:snapToGrid/>
        <w:spacing w:val="0"/>
        <w:sz w:val="18"/>
      </w:rPr>
      <w:t>物流工程学院会议室、报告厅等综合整修工程</w:t>
    </w:r>
    <w:r w:rsidRPr="00385DA1">
      <w:rPr>
        <w:rFonts w:ascii="宋体" w:hAnsi="宋体" w:hint="eastAsia"/>
        <w:snapToGrid/>
        <w:spacing w:val="0"/>
        <w:sz w:val="18"/>
      </w:rPr>
      <w:t>项目</w:t>
    </w:r>
    <w:r w:rsidR="004E767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0EA71EC"/>
    <w:multiLevelType w:val="hybridMultilevel"/>
    <w:tmpl w:val="10E6CC7A"/>
    <w:lvl w:ilvl="0" w:tplc="F6420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2A7C5C"/>
    <w:multiLevelType w:val="hybridMultilevel"/>
    <w:tmpl w:val="5134CBDA"/>
    <w:lvl w:ilvl="0" w:tplc="2922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104C7A"/>
    <w:rsid w:val="00264075"/>
    <w:rsid w:val="00283623"/>
    <w:rsid w:val="00330825"/>
    <w:rsid w:val="00343B38"/>
    <w:rsid w:val="00385DA1"/>
    <w:rsid w:val="00391657"/>
    <w:rsid w:val="003F02E5"/>
    <w:rsid w:val="00456541"/>
    <w:rsid w:val="004E7676"/>
    <w:rsid w:val="005531C2"/>
    <w:rsid w:val="00726CE1"/>
    <w:rsid w:val="008F7395"/>
    <w:rsid w:val="00907E42"/>
    <w:rsid w:val="00910973"/>
    <w:rsid w:val="009A3A80"/>
    <w:rsid w:val="009B05A9"/>
    <w:rsid w:val="009D2661"/>
    <w:rsid w:val="00A061DA"/>
    <w:rsid w:val="00A9329C"/>
    <w:rsid w:val="00B16242"/>
    <w:rsid w:val="00B606B1"/>
    <w:rsid w:val="00BC3682"/>
    <w:rsid w:val="00BF3F98"/>
    <w:rsid w:val="00C00156"/>
    <w:rsid w:val="00C150C2"/>
    <w:rsid w:val="00C32C92"/>
    <w:rsid w:val="00C42D66"/>
    <w:rsid w:val="00C4616A"/>
    <w:rsid w:val="00C64BF8"/>
    <w:rsid w:val="00CB736A"/>
    <w:rsid w:val="00D25215"/>
    <w:rsid w:val="00D513B8"/>
    <w:rsid w:val="00E213ED"/>
    <w:rsid w:val="00E22484"/>
    <w:rsid w:val="00EA123C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9563B"/>
  <w15:docId w15:val="{BDE08E1D-ED59-4312-8CFC-CC9EE51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722</Words>
  <Characters>4120</Characters>
  <Application>Microsoft Office Word</Application>
  <DocSecurity>0</DocSecurity>
  <Lines>34</Lines>
  <Paragraphs>9</Paragraphs>
  <ScaleCrop>false</ScaleCrop>
  <Company>微软中国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C</cp:lastModifiedBy>
  <cp:revision>20</cp:revision>
  <cp:lastPrinted>2019-03-26T01:16:00Z</cp:lastPrinted>
  <dcterms:created xsi:type="dcterms:W3CDTF">2020-04-07T01:20:00Z</dcterms:created>
  <dcterms:modified xsi:type="dcterms:W3CDTF">2022-07-23T02:58:00Z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