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992"/>
        <w:gridCol w:w="1701"/>
        <w:gridCol w:w="5508"/>
      </w:tblGrid>
      <w:tr w:rsidR="006E7772">
        <w:trPr>
          <w:trHeight w:val="151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指标项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指标子项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技术及功能要求</w:t>
            </w:r>
          </w:p>
        </w:tc>
      </w:tr>
      <w:tr w:rsidR="006E7772">
        <w:trPr>
          <w:trHeight w:val="288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★设备硬件要求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硬件架构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专用独立硬件设计，部署简单</w:t>
            </w:r>
          </w:p>
        </w:tc>
      </w:tr>
      <w:tr w:rsidR="006E7772">
        <w:trPr>
          <w:trHeight w:val="288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2个千兆接口</w:t>
            </w:r>
          </w:p>
        </w:tc>
      </w:tr>
      <w:tr w:rsidR="006E7772">
        <w:trPr>
          <w:trHeight w:val="288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存储空间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2TB</w:t>
            </w:r>
          </w:p>
        </w:tc>
      </w:tr>
      <w:tr w:rsidR="006E7772">
        <w:trPr>
          <w:trHeight w:val="307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★性能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日志处理速率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二进制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NAT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</w:t>
            </w:r>
            <w:r>
              <w:rPr>
                <w:rFonts w:ascii="Arial" w:eastAsia="微软雅黑" w:hAnsi="Arial" w:cs="Arial"/>
                <w:sz w:val="18"/>
                <w:szCs w:val="18"/>
              </w:rPr>
              <w:t>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30,000EPS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</w:tr>
      <w:tr w:rsidR="006E7772">
        <w:trPr>
          <w:trHeight w:val="307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SYSLOG日志≥3000EPS；</w:t>
            </w:r>
            <w:bookmarkStart w:id="0" w:name="_GoBack"/>
            <w:bookmarkEnd w:id="0"/>
          </w:p>
        </w:tc>
      </w:tr>
      <w:tr w:rsidR="006E7772">
        <w:trPr>
          <w:trHeight w:val="288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设备监控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设备监控要求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支持设备的可用性状态，包括CPU、内存、硬盘（包括NFS存储）</w:t>
            </w:r>
          </w:p>
        </w:tc>
      </w:tr>
      <w:tr w:rsidR="006E7772">
        <w:trPr>
          <w:trHeight w:val="66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支持各类型日志磁盘存储占比统计</w:t>
            </w:r>
          </w:p>
        </w:tc>
      </w:tr>
      <w:tr w:rsidR="006E7772">
        <w:trPr>
          <w:trHeight w:val="190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支持各类型日志接收趋势统计</w:t>
            </w:r>
          </w:p>
        </w:tc>
      </w:tr>
      <w:tr w:rsidR="006E7772">
        <w:trPr>
          <w:trHeight w:val="66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持各设备日志接收趋势统计</w:t>
            </w:r>
          </w:p>
        </w:tc>
      </w:tr>
      <w:tr w:rsidR="006E7772">
        <w:trPr>
          <w:trHeight w:val="25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支持对发送日志的设备状态监控</w:t>
            </w:r>
          </w:p>
        </w:tc>
      </w:tr>
      <w:tr w:rsidR="006E7772">
        <w:trPr>
          <w:trHeight w:val="66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支持自定义监控面板和监控内容</w:t>
            </w:r>
          </w:p>
        </w:tc>
      </w:tr>
      <w:tr w:rsidR="006E7772">
        <w:trPr>
          <w:trHeight w:val="309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日志管理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日志管理要求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</w:t>
            </w:r>
            <w:r w:rsidR="00F07D57">
              <w:rPr>
                <w:rFonts w:ascii="微软雅黑" w:eastAsia="微软雅黑" w:hAnsi="微软雅黑" w:hint="eastAsia"/>
                <w:sz w:val="18"/>
                <w:szCs w:val="18"/>
              </w:rPr>
              <w:t>持通过以下种类进行日志浏览并可自定义查询条件，包括：事件日志、网络日志、配置日志、IPS日志、威胁日志、安全日志 、会话日志、策略路由日志、NAT日志(含NAT444)、URL日志 、IM（包含移动QQ、微信）上下线日志、论坛发帖日志、邮件日志、Ftp日志。</w:t>
            </w:r>
          </w:p>
        </w:tc>
      </w:tr>
      <w:tr w:rsidR="006E7772">
        <w:trPr>
          <w:trHeight w:val="319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支持第三方日志的收集和查询</w:t>
            </w:r>
          </w:p>
        </w:tc>
      </w:tr>
      <w:tr w:rsidR="006E7772">
        <w:trPr>
          <w:trHeight w:val="319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支持颜色区分日志级别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支持多条件组合查询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支持URL字段的全文检索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支持后台任务查询和邮件通知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支持查询条件记忆</w:t>
            </w:r>
          </w:p>
        </w:tc>
      </w:tr>
      <w:tr w:rsidR="006E7772">
        <w:trPr>
          <w:trHeight w:val="319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</w:t>
            </w:r>
            <w:r w:rsidR="00F07D57">
              <w:rPr>
                <w:rFonts w:ascii="微软雅黑" w:eastAsia="微软雅黑" w:hAnsi="微软雅黑" w:hint="eastAsia"/>
                <w:sz w:val="18"/>
                <w:szCs w:val="18"/>
              </w:rPr>
              <w:t>持查询条件的保持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统计报表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统计报表要求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</w:t>
            </w:r>
            <w:r w:rsidR="00F07D57">
              <w:rPr>
                <w:rFonts w:ascii="微软雅黑" w:eastAsia="微软雅黑" w:hAnsi="微软雅黑" w:hint="eastAsia"/>
                <w:sz w:val="18"/>
                <w:szCs w:val="18"/>
              </w:rPr>
              <w:t>持统计的报表内容包括：</w:t>
            </w:r>
          </w:p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系统资源、设备日志条数排名、设备日志所用空间排名、日志条数排名、日志所有空间排名、源IP日志量排名、目的IP日志量排名、日志接收趋势排名、威胁攻击次数、会话日志APP访问量、 URL访问量等排名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支持按照天、周、月、季等周期生成周期性统计报表，统计粒度可达到分钟、小时和天，并能够通过邮件发送给指定人员。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系统管理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系统管理要求</w:t>
            </w: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支持自动磁盘清理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支持分布式设置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支持NFS功能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持可信主机设备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日志管理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日志管理要求</w:t>
            </w: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支持FTP和SFTP设置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支持日志备份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支持日志导入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支持日志清理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支持日志转发</w:t>
            </w:r>
          </w:p>
        </w:tc>
      </w:tr>
      <w:tr w:rsidR="006E7772">
        <w:trPr>
          <w:trHeight w:val="161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6E7772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兼容性要求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兼容性要求</w:t>
            </w: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支持记录现网出口防火墙的安全日志、会话日志、NAT日志等日志信息</w:t>
            </w:r>
          </w:p>
        </w:tc>
      </w:tr>
      <w:tr w:rsidR="005B3A3C">
        <w:trPr>
          <w:trHeight w:val="161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5B3A3C" w:rsidRDefault="006B5A84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3C" w:rsidRDefault="005B3A3C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设备售后服务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3A3C" w:rsidRDefault="005B3A3C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设备售后服务</w:t>
            </w:r>
          </w:p>
        </w:tc>
        <w:tc>
          <w:tcPr>
            <w:tcW w:w="5508" w:type="dxa"/>
            <w:shd w:val="clear" w:color="auto" w:fill="auto"/>
          </w:tcPr>
          <w:p w:rsidR="005B3A3C" w:rsidRDefault="005B3A3C" w:rsidP="003B65B4">
            <w:pPr>
              <w:spacing w:line="360" w:lineRule="auto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B3A3C">
              <w:rPr>
                <w:rFonts w:ascii="微软雅黑" w:eastAsia="微软雅黑" w:hAnsi="微软雅黑" w:hint="eastAsia"/>
                <w:sz w:val="18"/>
                <w:szCs w:val="18"/>
              </w:rPr>
              <w:t>提供</w:t>
            </w:r>
            <w:r w:rsidRPr="005B3A3C">
              <w:rPr>
                <w:rFonts w:ascii="微软雅黑" w:eastAsia="微软雅黑" w:hAnsi="微软雅黑"/>
                <w:sz w:val="18"/>
                <w:szCs w:val="18"/>
              </w:rPr>
              <w:t>5年的硬件质保和软件升级售后维保服务</w:t>
            </w:r>
          </w:p>
        </w:tc>
      </w:tr>
      <w:tr w:rsidR="006E7772">
        <w:trPr>
          <w:trHeight w:val="432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产品资质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销售许可证</w:t>
            </w: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公安部颁发的《计算机信息系统安全专用产品销售许可证》安全审计平台 日志分析（一级），提供证书文件复印件并加盖原厂公章有效</w:t>
            </w:r>
          </w:p>
        </w:tc>
      </w:tr>
      <w:tr w:rsidR="006E7772">
        <w:trPr>
          <w:trHeight w:val="432"/>
          <w:jc w:val="center"/>
        </w:trPr>
        <w:tc>
          <w:tcPr>
            <w:tcW w:w="748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7772" w:rsidRDefault="006E7772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软件著作证书</w:t>
            </w:r>
          </w:p>
        </w:tc>
        <w:tc>
          <w:tcPr>
            <w:tcW w:w="5508" w:type="dxa"/>
            <w:shd w:val="clear" w:color="auto" w:fill="auto"/>
          </w:tcPr>
          <w:p w:rsidR="006E7772" w:rsidRDefault="00F07D57" w:rsidP="003B65B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具备计算机软件著作权登记证书，提供证书文件复印件并加盖原厂公章有效</w:t>
            </w:r>
          </w:p>
        </w:tc>
      </w:tr>
    </w:tbl>
    <w:p w:rsidR="006E7772" w:rsidRDefault="006E7772" w:rsidP="003B65B4">
      <w:pPr>
        <w:spacing w:line="360" w:lineRule="auto"/>
      </w:pPr>
    </w:p>
    <w:sectPr w:rsidR="006E7772" w:rsidSect="006E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A75" w:rsidRDefault="00BB3A75" w:rsidP="005B3A3C">
      <w:r>
        <w:separator/>
      </w:r>
    </w:p>
  </w:endnote>
  <w:endnote w:type="continuationSeparator" w:id="1">
    <w:p w:rsidR="00BB3A75" w:rsidRDefault="00BB3A75" w:rsidP="005B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A75" w:rsidRDefault="00BB3A75" w:rsidP="005B3A3C">
      <w:r>
        <w:separator/>
      </w:r>
    </w:p>
  </w:footnote>
  <w:footnote w:type="continuationSeparator" w:id="1">
    <w:p w:rsidR="00BB3A75" w:rsidRDefault="00BB3A75" w:rsidP="005B3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32428"/>
    <w:rsid w:val="00172A27"/>
    <w:rsid w:val="001B162C"/>
    <w:rsid w:val="003B65B4"/>
    <w:rsid w:val="005B3A3C"/>
    <w:rsid w:val="006B5A84"/>
    <w:rsid w:val="006E7772"/>
    <w:rsid w:val="008942FF"/>
    <w:rsid w:val="009D7EBE"/>
    <w:rsid w:val="00BB3A75"/>
    <w:rsid w:val="00CD4979"/>
    <w:rsid w:val="00CF45D0"/>
    <w:rsid w:val="00E94779"/>
    <w:rsid w:val="00EC54D2"/>
    <w:rsid w:val="00F07D57"/>
    <w:rsid w:val="04D84F7C"/>
    <w:rsid w:val="091D3421"/>
    <w:rsid w:val="0A2245A4"/>
    <w:rsid w:val="100D1EFF"/>
    <w:rsid w:val="15003AFC"/>
    <w:rsid w:val="19C253EA"/>
    <w:rsid w:val="1A8267E1"/>
    <w:rsid w:val="1AB5002E"/>
    <w:rsid w:val="1AD86484"/>
    <w:rsid w:val="209D6BF2"/>
    <w:rsid w:val="210E72FC"/>
    <w:rsid w:val="23DF78DC"/>
    <w:rsid w:val="25EE14A6"/>
    <w:rsid w:val="2C6001E2"/>
    <w:rsid w:val="33A3398C"/>
    <w:rsid w:val="36B63231"/>
    <w:rsid w:val="37C83A03"/>
    <w:rsid w:val="41283577"/>
    <w:rsid w:val="431E43AE"/>
    <w:rsid w:val="439A76FB"/>
    <w:rsid w:val="5313055F"/>
    <w:rsid w:val="5B2434A2"/>
    <w:rsid w:val="5C694ACF"/>
    <w:rsid w:val="5CD04245"/>
    <w:rsid w:val="61C759B1"/>
    <w:rsid w:val="62AC51FF"/>
    <w:rsid w:val="63D32101"/>
    <w:rsid w:val="66BE0DC8"/>
    <w:rsid w:val="6D6F34BF"/>
    <w:rsid w:val="6FE45D09"/>
    <w:rsid w:val="72446AC5"/>
    <w:rsid w:val="77A44AC7"/>
    <w:rsid w:val="782F1D4E"/>
    <w:rsid w:val="7B32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6E7772"/>
    <w:pPr>
      <w:jc w:val="left"/>
    </w:pPr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unhideWhenUsed/>
    <w:qFormat/>
    <w:rsid w:val="006E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E77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777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6E7772"/>
    <w:rPr>
      <w:rFonts w:ascii="Calibri" w:eastAsia="宋体" w:hAnsi="Calibri" w:cs="Times New Roman"/>
    </w:rPr>
  </w:style>
  <w:style w:type="character" w:customStyle="1" w:styleId="font01">
    <w:name w:val="font01"/>
    <w:basedOn w:val="a0"/>
    <w:qFormat/>
    <w:rsid w:val="006E7772"/>
    <w:rPr>
      <w:rFonts w:ascii="微软雅黑" w:eastAsia="微软雅黑" w:hAnsi="微软雅黑" w:cs="微软雅黑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sid w:val="006E777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896</Characters>
  <Application>Microsoft Office Word</Application>
  <DocSecurity>0</DocSecurity>
  <Lines>7</Lines>
  <Paragraphs>2</Paragraphs>
  <ScaleCrop>false</ScaleCrop>
  <Company>MOULE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Mouler</dc:creator>
  <cp:lastModifiedBy>FZ</cp:lastModifiedBy>
  <cp:revision>5</cp:revision>
  <dcterms:created xsi:type="dcterms:W3CDTF">2018-01-31T07:28:00Z</dcterms:created>
  <dcterms:modified xsi:type="dcterms:W3CDTF">2018-10-16T07:18:00Z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