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szCs w:val="24"/>
        </w:rPr>
      </w:pPr>
      <w:r>
        <w:rPr>
          <w:rFonts w:hint="eastAsia" w:ascii="宋体" w:hAnsi="宋体" w:cs="宋体"/>
          <w:b/>
          <w:bCs/>
          <w:sz w:val="24"/>
          <w:szCs w:val="24"/>
        </w:rPr>
        <w:t>[询价公告]</w:t>
      </w:r>
      <w:r>
        <w:rPr>
          <w:rFonts w:hint="eastAsia"/>
        </w:rPr>
        <w:t xml:space="preserve"> </w:t>
      </w:r>
      <w:r>
        <w:rPr>
          <w:rFonts w:hint="eastAsia" w:ascii="宋体" w:hAnsi="宋体" w:cs="宋体"/>
          <w:b/>
          <w:bCs/>
          <w:sz w:val="24"/>
          <w:szCs w:val="24"/>
        </w:rPr>
        <w:t>上海海事大学港湾校区网球场改造工程采购项目</w:t>
      </w:r>
    </w:p>
    <w:p>
      <w:pPr>
        <w:spacing w:line="360" w:lineRule="auto"/>
        <w:jc w:val="center"/>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highlight w:val="none"/>
        </w:rPr>
        <w:t>GC-XJ-2019-</w:t>
      </w:r>
      <w:r>
        <w:rPr>
          <w:rFonts w:hint="eastAsia" w:ascii="宋体" w:hAnsi="宋体" w:cs="宋体"/>
          <w:b/>
          <w:bCs/>
          <w:sz w:val="24"/>
          <w:szCs w:val="24"/>
          <w:highlight w:val="none"/>
          <w:lang w:val="en-US" w:eastAsia="zh-CN"/>
        </w:rPr>
        <w:t>024</w:t>
      </w:r>
      <w:r>
        <w:rPr>
          <w:rFonts w:hint="eastAsia" w:ascii="宋体" w:hAnsi="宋体" w:cs="宋体"/>
          <w:b/>
          <w:bCs/>
          <w:sz w:val="24"/>
          <w:szCs w:val="24"/>
        </w:rPr>
        <w:t>）</w:t>
      </w:r>
    </w:p>
    <w:p>
      <w:pPr>
        <w:spacing w:line="360" w:lineRule="auto"/>
        <w:ind w:firstLine="420" w:firstLineChars="200"/>
        <w:rPr>
          <w:rFonts w:ascii="宋体" w:hAnsi="宋体" w:cs="宋体"/>
        </w:rPr>
      </w:pPr>
      <w:r>
        <w:rPr>
          <w:rFonts w:hint="eastAsia" w:ascii="宋体" w:hAnsi="宋体" w:cs="宋体"/>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w:t>
      </w:r>
    </w:p>
    <w:p>
      <w:pPr>
        <w:spacing w:line="360" w:lineRule="auto"/>
        <w:ind w:firstLine="420" w:firstLineChars="200"/>
        <w:rPr>
          <w:rFonts w:ascii="宋体" w:hAnsi="宋体" w:cs="宋体"/>
        </w:rPr>
      </w:pPr>
      <w:r>
        <w:rPr>
          <w:rFonts w:hint="eastAsia" w:ascii="宋体" w:hAnsi="宋体" w:cs="宋体"/>
        </w:rPr>
        <w:t>为确保本次询价采购项目（采购信息编号：</w:t>
      </w:r>
      <w:r>
        <w:rPr>
          <w:rFonts w:hint="eastAsia" w:ascii="宋体" w:hAnsi="宋体" w:cs="宋体"/>
          <w:highlight w:val="none"/>
        </w:rPr>
        <w:t>GC-XJ-2019-</w:t>
      </w:r>
      <w:r>
        <w:rPr>
          <w:rFonts w:hint="eastAsia" w:ascii="宋体" w:hAnsi="宋体" w:cs="宋体"/>
          <w:highlight w:val="none"/>
          <w:lang w:val="en-US" w:eastAsia="zh-CN"/>
        </w:rPr>
        <w:t>024</w:t>
      </w:r>
      <w:r>
        <w:rPr>
          <w:rFonts w:hint="eastAsia" w:ascii="宋体" w:hAnsi="宋体" w:cs="宋体"/>
        </w:rPr>
        <w:t>）采购工作的顺利开展，请各报价单位按照下述要求提供报价单等相关资料。具体要求及相关注意事项如下：</w:t>
      </w:r>
    </w:p>
    <w:p>
      <w:pPr>
        <w:spacing w:line="360" w:lineRule="auto"/>
        <w:rPr>
          <w:rFonts w:ascii="宋体" w:hAnsi="宋体" w:cs="宋体"/>
        </w:rPr>
      </w:pPr>
      <w:r>
        <w:rPr>
          <w:rFonts w:hint="eastAsia" w:ascii="宋体" w:hAnsi="宋体" w:cs="宋体"/>
        </w:rPr>
        <w:t>一、工程概况</w:t>
      </w:r>
    </w:p>
    <w:p>
      <w:pPr>
        <w:spacing w:line="360" w:lineRule="auto"/>
        <w:rPr>
          <w:rFonts w:ascii="宋体" w:hAnsi="宋体" w:cs="宋体"/>
        </w:rPr>
      </w:pPr>
      <w:r>
        <w:rPr>
          <w:rFonts w:hint="eastAsia" w:ascii="宋体" w:hAnsi="宋体" w:cs="宋体"/>
        </w:rPr>
        <w:t>1、工程名称：上海海事大学港湾校区网球场改造工程。</w:t>
      </w:r>
    </w:p>
    <w:p>
      <w:pPr>
        <w:spacing w:line="360" w:lineRule="auto"/>
        <w:rPr>
          <w:rFonts w:ascii="宋体" w:hAnsi="宋体" w:cs="宋体"/>
        </w:rPr>
      </w:pPr>
      <w:r>
        <w:rPr>
          <w:rFonts w:hint="eastAsia" w:ascii="宋体" w:hAnsi="宋体" w:cs="宋体"/>
        </w:rPr>
        <w:t>2、工程地点：上海海事大学港湾校区内。</w:t>
      </w:r>
    </w:p>
    <w:p>
      <w:pPr>
        <w:spacing w:line="360" w:lineRule="auto"/>
      </w:pPr>
      <w:r>
        <w:rPr>
          <w:rFonts w:hint="eastAsia" w:ascii="宋体" w:hAnsi="宋体" w:cs="宋体"/>
        </w:rPr>
        <w:t>3、工程内容：</w:t>
      </w:r>
      <w:r>
        <w:rPr>
          <w:rFonts w:hint="eastAsia"/>
        </w:rPr>
        <w:t>网球场原有面层清除，裂缝填充处理，场地找平。</w:t>
      </w:r>
      <w:r>
        <w:rPr>
          <w:rFonts w:hint="eastAsia"/>
          <w:lang w:eastAsia="zh-CN"/>
        </w:rPr>
        <w:t>新做细粒沥青基础，</w:t>
      </w:r>
      <w:r>
        <w:rPr>
          <w:rFonts w:hint="eastAsia"/>
        </w:rPr>
        <w:t>表面新做</w:t>
      </w:r>
      <w:r>
        <w:rPr>
          <w:rFonts w:hint="eastAsia"/>
          <w:lang w:eastAsia="zh-CN"/>
        </w:rPr>
        <w:t>丙烯酸</w:t>
      </w:r>
      <w:r>
        <w:rPr>
          <w:rFonts w:hint="eastAsia"/>
        </w:rPr>
        <w:t>面层，重新画线，更换网球网。球场照明灯具更换为LED灯具等。</w:t>
      </w:r>
      <w:r>
        <w:rPr>
          <w:rFonts w:hint="eastAsia" w:ascii="宋体" w:hAnsi="宋体" w:cs="宋体"/>
        </w:rPr>
        <w:t>具体施工内容见后附工作内容清单。</w:t>
      </w:r>
    </w:p>
    <w:p>
      <w:pPr>
        <w:spacing w:line="360" w:lineRule="auto"/>
        <w:rPr>
          <w:rFonts w:ascii="宋体" w:hAnsi="宋体" w:cs="宋体"/>
        </w:rPr>
      </w:pPr>
      <w:r>
        <w:rPr>
          <w:rFonts w:hint="eastAsia" w:ascii="宋体" w:hAnsi="宋体" w:cs="宋体"/>
        </w:rPr>
        <w:t>4、工程工期：合同总工期为</w:t>
      </w:r>
      <w:r>
        <w:rPr>
          <w:rFonts w:ascii="宋体" w:hAnsi="宋体" w:cs="宋体"/>
        </w:rPr>
        <w:t>40</w:t>
      </w:r>
      <w:r>
        <w:rPr>
          <w:rFonts w:hint="eastAsia" w:ascii="宋体" w:hAnsi="宋体" w:cs="宋体"/>
        </w:rPr>
        <w:t>天，自2019年</w:t>
      </w:r>
      <w:r>
        <w:rPr>
          <w:rFonts w:ascii="宋体" w:hAnsi="宋体" w:cs="宋体"/>
        </w:rPr>
        <w:t>7</w:t>
      </w:r>
      <w:r>
        <w:rPr>
          <w:rFonts w:hint="eastAsia" w:ascii="宋体" w:hAnsi="宋体" w:cs="宋体"/>
        </w:rPr>
        <w:t>月</w:t>
      </w:r>
      <w:r>
        <w:rPr>
          <w:rFonts w:hint="eastAsia" w:ascii="宋体" w:hAnsi="宋体" w:cs="宋体"/>
          <w:lang w:val="en-US" w:eastAsia="zh-CN"/>
        </w:rPr>
        <w:t>22</w:t>
      </w:r>
      <w:r>
        <w:rPr>
          <w:rFonts w:hint="eastAsia" w:ascii="宋体" w:hAnsi="宋体" w:cs="宋体"/>
        </w:rPr>
        <w:t>日至2019年</w:t>
      </w:r>
      <w:r>
        <w:rPr>
          <w:rFonts w:ascii="宋体" w:hAnsi="宋体" w:cs="宋体"/>
        </w:rPr>
        <w:t>8</w:t>
      </w:r>
      <w:r>
        <w:rPr>
          <w:rFonts w:hint="eastAsia" w:ascii="宋体" w:hAnsi="宋体" w:cs="宋体"/>
        </w:rPr>
        <w:t>月</w:t>
      </w:r>
      <w:r>
        <w:rPr>
          <w:rFonts w:hint="eastAsia" w:ascii="宋体" w:hAnsi="宋体" w:cs="宋体"/>
          <w:lang w:val="en-US" w:eastAsia="zh-CN"/>
        </w:rPr>
        <w:t>30</w:t>
      </w:r>
      <w:r>
        <w:rPr>
          <w:rFonts w:hint="eastAsia" w:ascii="宋体" w:hAnsi="宋体" w:cs="宋体"/>
        </w:rPr>
        <w:t>日。</w:t>
      </w:r>
    </w:p>
    <w:p>
      <w:pPr>
        <w:spacing w:line="360" w:lineRule="auto"/>
        <w:rPr>
          <w:rFonts w:ascii="宋体" w:hAnsi="宋体" w:cs="宋体"/>
        </w:rPr>
      </w:pPr>
      <w:r>
        <w:rPr>
          <w:rFonts w:hint="eastAsia" w:ascii="宋体" w:hAnsi="宋体" w:cs="宋体"/>
        </w:rPr>
        <w:t>5、承包方式：固定综合单价，中标</w:t>
      </w:r>
      <w:r>
        <w:rPr>
          <w:rFonts w:hint="eastAsia" w:ascii="宋体" w:hAnsi="宋体" w:cs="宋体"/>
          <w:bCs/>
          <w:lang w:val="zh-CN"/>
        </w:rPr>
        <w:t>综合单价为合同单价。合同单价在询价</w:t>
      </w:r>
      <w:r>
        <w:rPr>
          <w:rFonts w:hint="eastAsia" w:ascii="宋体" w:hAnsi="宋体" w:cs="宋体"/>
          <w:bCs/>
        </w:rPr>
        <w:t>公告</w:t>
      </w:r>
      <w:r>
        <w:rPr>
          <w:rFonts w:hint="eastAsia" w:ascii="宋体" w:hAnsi="宋体" w:cs="宋体"/>
          <w:bCs/>
          <w:lang w:val="zh-CN"/>
        </w:rPr>
        <w:t>及施工合同约定的风险范围之内不可调整。</w:t>
      </w:r>
      <w:r>
        <w:rPr>
          <w:rFonts w:hint="eastAsia" w:ascii="宋体" w:hAnsi="宋体" w:cs="宋体"/>
        </w:rPr>
        <w:t>工程量按实结算。</w:t>
      </w:r>
    </w:p>
    <w:p>
      <w:pPr>
        <w:autoSpaceDE w:val="0"/>
        <w:autoSpaceDN w:val="0"/>
        <w:adjustRightInd w:val="0"/>
        <w:spacing w:line="360" w:lineRule="auto"/>
        <w:rPr>
          <w:rFonts w:ascii="宋体" w:hAnsi="宋体" w:cs="宋体"/>
          <w:bCs/>
        </w:rPr>
      </w:pPr>
      <w:r>
        <w:rPr>
          <w:rFonts w:hint="eastAsia" w:ascii="宋体" w:hAnsi="宋体" w:cs="宋体"/>
          <w:bCs/>
        </w:rPr>
        <w:t>6、付款方式：</w:t>
      </w:r>
    </w:p>
    <w:p>
      <w:pPr>
        <w:numPr>
          <w:ilvl w:val="0"/>
          <w:numId w:val="1"/>
        </w:numPr>
        <w:adjustRightInd w:val="0"/>
        <w:snapToGrid w:val="0"/>
        <w:spacing w:line="360" w:lineRule="auto"/>
        <w:ind w:firstLine="0"/>
        <w:rPr>
          <w:rFonts w:ascii="宋体" w:hAnsi="宋体" w:cs="宋体"/>
          <w:bCs/>
          <w:snapToGrid w:val="0"/>
          <w:spacing w:val="-2"/>
          <w:kern w:val="0"/>
        </w:rPr>
      </w:pPr>
      <w:r>
        <w:rPr>
          <w:rFonts w:hint="eastAsia" w:ascii="宋体" w:hAnsi="宋体" w:cs="宋体"/>
          <w:bCs/>
          <w:snapToGrid w:val="0"/>
          <w:spacing w:val="-2"/>
          <w:kern w:val="0"/>
        </w:rPr>
        <w:t>合同签订后支付合同价30%的项目首付款。</w:t>
      </w:r>
    </w:p>
    <w:p>
      <w:pPr>
        <w:numPr>
          <w:ilvl w:val="0"/>
          <w:numId w:val="1"/>
        </w:numPr>
        <w:adjustRightInd w:val="0"/>
        <w:snapToGrid w:val="0"/>
        <w:spacing w:line="360" w:lineRule="auto"/>
        <w:ind w:firstLine="0"/>
        <w:rPr>
          <w:rFonts w:ascii="宋体" w:hAnsi="宋体" w:cs="宋体"/>
        </w:rPr>
      </w:pPr>
      <w:r>
        <w:rPr>
          <w:rFonts w:hint="eastAsia" w:ascii="宋体" w:hAnsi="宋体" w:cs="宋体"/>
          <w:bCs/>
          <w:snapToGrid w:val="0"/>
          <w:spacing w:val="-2"/>
          <w:kern w:val="0"/>
        </w:rPr>
        <w:t>工程竣工经发包人验收合格、工程资料移交发包人，承包人提供正式发票后15日内支付至合同价的70%。</w:t>
      </w:r>
    </w:p>
    <w:p>
      <w:pPr>
        <w:numPr>
          <w:ilvl w:val="0"/>
          <w:numId w:val="1"/>
        </w:numPr>
        <w:adjustRightInd w:val="0"/>
        <w:snapToGrid w:val="0"/>
        <w:spacing w:line="360" w:lineRule="auto"/>
        <w:ind w:firstLine="0"/>
        <w:rPr>
          <w:rFonts w:ascii="宋体" w:hAnsi="宋体" w:cs="宋体"/>
        </w:rPr>
      </w:pPr>
      <w:r>
        <w:rPr>
          <w:rFonts w:hint="eastAsia" w:ascii="宋体" w:hAnsi="宋体" w:cs="宋体"/>
          <w:b/>
          <w:snapToGrid w:val="0"/>
          <w:spacing w:val="-2"/>
          <w:kern w:val="0"/>
        </w:rPr>
        <w:t>学校委托第三方单位审价结束且将审定价5%质保金打入学校账户后，支付至审定价100%。保修期满后支付质保金（保修期根据合同约定，不计利息）。</w:t>
      </w:r>
    </w:p>
    <w:p>
      <w:pPr>
        <w:adjustRightInd w:val="0"/>
        <w:snapToGrid w:val="0"/>
        <w:spacing w:line="360" w:lineRule="auto"/>
        <w:rPr>
          <w:rFonts w:ascii="宋体" w:hAnsi="宋体" w:cs="宋体"/>
          <w:b/>
        </w:rPr>
      </w:pPr>
      <w:r>
        <w:rPr>
          <w:rFonts w:hint="eastAsia" w:ascii="宋体" w:hAnsi="宋体" w:cs="宋体"/>
          <w:b/>
          <w:snapToGrid w:val="0"/>
          <w:spacing w:val="-2"/>
          <w:kern w:val="0"/>
        </w:rPr>
        <w:t>7、项目预算：</w:t>
      </w:r>
      <w:r>
        <w:rPr>
          <w:rFonts w:hint="eastAsia" w:ascii="宋体" w:hAnsi="宋体" w:cs="宋体"/>
          <w:b/>
          <w:bCs/>
          <w:sz w:val="22"/>
          <w:szCs w:val="22"/>
        </w:rPr>
        <w:t>19.5</w:t>
      </w:r>
      <w:r>
        <w:rPr>
          <w:rFonts w:hint="eastAsia" w:ascii="宋体" w:hAnsi="宋体" w:cs="宋体"/>
          <w:b/>
          <w:bCs/>
          <w:snapToGrid w:val="0"/>
          <w:spacing w:val="-2"/>
          <w:kern w:val="0"/>
        </w:rPr>
        <w:t>万元</w:t>
      </w:r>
      <w:r>
        <w:rPr>
          <w:rFonts w:hint="eastAsia" w:ascii="宋体" w:hAnsi="宋体" w:cs="宋体"/>
          <w:b/>
          <w:snapToGrid w:val="0"/>
          <w:spacing w:val="-2"/>
          <w:kern w:val="0"/>
        </w:rPr>
        <w:t>，不接受超过预算的报价。</w:t>
      </w:r>
    </w:p>
    <w:p>
      <w:pPr>
        <w:spacing w:line="360" w:lineRule="auto"/>
        <w:rPr>
          <w:rFonts w:ascii="宋体" w:hAnsi="宋体" w:cs="宋体"/>
          <w:bCs/>
        </w:rPr>
      </w:pPr>
      <w:r>
        <w:rPr>
          <w:rFonts w:hint="eastAsia" w:ascii="宋体" w:hAnsi="宋体" w:cs="宋体"/>
          <w:bCs/>
        </w:rPr>
        <w:t>二、报价人条件要求</w:t>
      </w:r>
    </w:p>
    <w:p>
      <w:pPr>
        <w:spacing w:line="360" w:lineRule="auto"/>
        <w:rPr>
          <w:rFonts w:ascii="宋体" w:hAnsi="宋体" w:cs="宋体"/>
        </w:rPr>
      </w:pPr>
      <w:r>
        <w:rPr>
          <w:rFonts w:hint="eastAsia" w:ascii="宋体" w:hAnsi="宋体" w:cs="宋体"/>
        </w:rPr>
        <w:t>1、具有独立法人资格。</w:t>
      </w:r>
    </w:p>
    <w:p>
      <w:pPr>
        <w:spacing w:line="360" w:lineRule="auto"/>
        <w:rPr>
          <w:rFonts w:ascii="宋体" w:hAnsi="宋体" w:cs="宋体"/>
        </w:rPr>
      </w:pPr>
      <w:r>
        <w:rPr>
          <w:rFonts w:hint="eastAsia" w:ascii="宋体" w:hAnsi="宋体" w:cs="宋体"/>
        </w:rPr>
        <w:t>2、企业资质：建筑工程施工总承包三级及以上资质或建筑装饰装修专业承包二级及以上资质。</w:t>
      </w:r>
    </w:p>
    <w:p>
      <w:pPr>
        <w:spacing w:line="360" w:lineRule="auto"/>
        <w:rPr>
          <w:rFonts w:ascii="宋体" w:hAnsi="宋体" w:cs="宋体"/>
        </w:rPr>
      </w:pPr>
      <w:r>
        <w:rPr>
          <w:rFonts w:hint="eastAsia" w:ascii="宋体" w:hAnsi="宋体" w:cs="宋体"/>
        </w:rPr>
        <w:t>3、业绩、信誉：具有本项目类似工程经历优先，信誉良好。</w:t>
      </w:r>
    </w:p>
    <w:p>
      <w:pPr>
        <w:spacing w:line="360" w:lineRule="auto"/>
        <w:rPr>
          <w:rFonts w:ascii="宋体" w:hAnsi="宋体" w:cs="宋体"/>
        </w:rPr>
      </w:pPr>
      <w:r>
        <w:rPr>
          <w:rFonts w:hint="eastAsia" w:ascii="宋体" w:hAnsi="宋体" w:cs="宋体"/>
        </w:rPr>
        <w:t>4、财务状况及业绩良好，提供符合要求的建筑业增值税专用发票。</w:t>
      </w:r>
    </w:p>
    <w:p>
      <w:pPr>
        <w:spacing w:line="360" w:lineRule="auto"/>
        <w:rPr>
          <w:rFonts w:ascii="宋体" w:hAnsi="宋体" w:cs="宋体"/>
        </w:rPr>
      </w:pPr>
      <w:r>
        <w:rPr>
          <w:rFonts w:hint="eastAsia" w:ascii="宋体" w:hAnsi="宋体" w:cs="宋体"/>
        </w:rPr>
        <w:t>三、其他</w:t>
      </w:r>
    </w:p>
    <w:p>
      <w:pPr>
        <w:spacing w:line="360" w:lineRule="auto"/>
        <w:jc w:val="left"/>
        <w:rPr>
          <w:rFonts w:ascii="宋体" w:hAnsi="宋体" w:cs="宋体"/>
          <w:kern w:val="0"/>
        </w:rPr>
      </w:pPr>
      <w:r>
        <w:rPr>
          <w:rFonts w:hint="eastAsia" w:ascii="宋体" w:hAnsi="宋体" w:cs="宋体"/>
          <w:kern w:val="0"/>
        </w:rPr>
        <w:t>1、本次报价为最终报价。所报价格应包含各项税费、人工费、维保服务费等一切费用；</w:t>
      </w:r>
    </w:p>
    <w:p>
      <w:pPr>
        <w:spacing w:line="360" w:lineRule="auto"/>
        <w:jc w:val="left"/>
        <w:rPr>
          <w:rFonts w:ascii="宋体" w:hAnsi="宋体" w:cs="宋体"/>
          <w:kern w:val="0"/>
        </w:rPr>
      </w:pPr>
      <w:r>
        <w:rPr>
          <w:rFonts w:hint="eastAsia" w:ascii="宋体" w:hAnsi="宋体" w:cs="宋体"/>
          <w:kern w:val="0"/>
        </w:rPr>
        <w:t>2、各报价单位应根据附件中所列的技术及服务需求，并结合本单位的实际情况进行报价；</w:t>
      </w:r>
    </w:p>
    <w:p>
      <w:pPr>
        <w:spacing w:line="360" w:lineRule="auto"/>
        <w:jc w:val="left"/>
        <w:rPr>
          <w:rFonts w:ascii="宋体" w:hAnsi="宋体" w:cs="宋体"/>
          <w:kern w:val="0"/>
        </w:rPr>
      </w:pPr>
      <w:r>
        <w:rPr>
          <w:rFonts w:hint="eastAsia" w:ascii="宋体" w:hAnsi="宋体" w:cs="宋体"/>
          <w:kern w:val="0"/>
        </w:rPr>
        <w:t>3、报价时须提供公司包含营业执照、报价单以及项目实施方案等；如有与本项目相关的业绩案例请一并提供，作为本项目重要的评选依据；</w:t>
      </w:r>
    </w:p>
    <w:p>
      <w:pPr>
        <w:spacing w:line="360" w:lineRule="auto"/>
        <w:jc w:val="left"/>
        <w:rPr>
          <w:rFonts w:ascii="宋体" w:hAnsi="宋体" w:cs="宋体"/>
          <w:kern w:val="0"/>
        </w:rPr>
      </w:pPr>
      <w:r>
        <w:rPr>
          <w:rFonts w:hint="eastAsia" w:ascii="宋体" w:hAnsi="宋体" w:cs="宋体"/>
          <w:kern w:val="0"/>
        </w:rPr>
        <w:t>4、现场踏勘：校方定于</w:t>
      </w:r>
      <w:r>
        <w:rPr>
          <w:rFonts w:hint="eastAsia" w:ascii="宋体" w:hAnsi="宋体" w:cs="宋体"/>
          <w:b/>
          <w:bCs/>
          <w:kern w:val="0"/>
        </w:rPr>
        <w:t>2019年7月</w:t>
      </w:r>
      <w:r>
        <w:rPr>
          <w:rFonts w:hint="eastAsia" w:ascii="宋体" w:hAnsi="宋体" w:cs="宋体"/>
          <w:b/>
          <w:bCs/>
          <w:kern w:val="0"/>
          <w:lang w:val="en-US" w:eastAsia="zh-CN"/>
        </w:rPr>
        <w:t>12</w:t>
      </w:r>
      <w:r>
        <w:rPr>
          <w:rFonts w:hint="eastAsia" w:ascii="宋体" w:hAnsi="宋体" w:cs="宋体"/>
          <w:b/>
          <w:bCs/>
          <w:kern w:val="0"/>
        </w:rPr>
        <w:t>日下午</w:t>
      </w:r>
      <w:r>
        <w:rPr>
          <w:rFonts w:ascii="宋体" w:hAnsi="宋体" w:cs="宋体"/>
          <w:b/>
          <w:bCs/>
          <w:kern w:val="0"/>
        </w:rPr>
        <w:t>1</w:t>
      </w:r>
      <w:r>
        <w:rPr>
          <w:rFonts w:hint="eastAsia" w:ascii="宋体" w:hAnsi="宋体" w:cs="宋体"/>
          <w:b/>
          <w:bCs/>
          <w:kern w:val="0"/>
        </w:rPr>
        <w:t>：</w:t>
      </w:r>
      <w:r>
        <w:rPr>
          <w:rFonts w:ascii="宋体" w:hAnsi="宋体" w:cs="宋体"/>
          <w:b/>
          <w:bCs/>
          <w:kern w:val="0"/>
        </w:rPr>
        <w:t>3</w:t>
      </w:r>
      <w:r>
        <w:rPr>
          <w:rFonts w:hint="eastAsia" w:ascii="宋体" w:hAnsi="宋体" w:cs="宋体"/>
          <w:b/>
          <w:bCs/>
          <w:kern w:val="0"/>
        </w:rPr>
        <w:t>0</w:t>
      </w:r>
      <w:r>
        <w:rPr>
          <w:rFonts w:hint="eastAsia" w:ascii="宋体" w:hAnsi="宋体" w:cs="宋体"/>
          <w:kern w:val="0"/>
        </w:rPr>
        <w:t>，在港湾校区网球场集合（上海市浦东新区浦东大道2600号）组织现场踏勘（联系人：史老师，联系电话：13764563564），过时不候。</w:t>
      </w:r>
    </w:p>
    <w:p>
      <w:pPr>
        <w:spacing w:line="360" w:lineRule="auto"/>
        <w:jc w:val="left"/>
        <w:rPr>
          <w:rFonts w:ascii="宋体" w:hAnsi="宋体" w:cs="宋体"/>
          <w:kern w:val="0"/>
        </w:rPr>
      </w:pPr>
      <w:r>
        <w:rPr>
          <w:rFonts w:hint="eastAsia" w:ascii="宋体" w:hAnsi="宋体" w:cs="宋体"/>
          <w:kern w:val="0"/>
        </w:rPr>
        <w:t>5、答疑：如有疑问请于</w:t>
      </w:r>
      <w:r>
        <w:rPr>
          <w:rFonts w:hint="eastAsia" w:ascii="宋体" w:hAnsi="宋体" w:cs="宋体"/>
          <w:b/>
          <w:bCs/>
          <w:kern w:val="0"/>
        </w:rPr>
        <w:t>2019年7月</w:t>
      </w:r>
      <w:r>
        <w:rPr>
          <w:rFonts w:hint="eastAsia" w:ascii="宋体" w:hAnsi="宋体" w:cs="宋体"/>
          <w:b/>
          <w:bCs/>
          <w:kern w:val="0"/>
          <w:lang w:val="en-US" w:eastAsia="zh-CN"/>
        </w:rPr>
        <w:t>12</w:t>
      </w:r>
      <w:r>
        <w:rPr>
          <w:rFonts w:hint="eastAsia" w:ascii="宋体" w:hAnsi="宋体" w:cs="宋体"/>
          <w:b/>
          <w:bCs/>
          <w:kern w:val="0"/>
        </w:rPr>
        <w:t>日下午4：00</w:t>
      </w:r>
      <w:r>
        <w:rPr>
          <w:rFonts w:hint="eastAsia" w:ascii="宋体" w:hAnsi="宋体" w:cs="宋体"/>
          <w:kern w:val="0"/>
        </w:rPr>
        <w:t>前将问题汇总发送至电子邮箱：jianwang@shmtu.edu.cn，我方将视情况统一答复，如有答复请在我方指定电子邮箱内查看（邮箱地址：HSDXCG@163.com；密码：HSDX123456）</w:t>
      </w:r>
    </w:p>
    <w:p>
      <w:pPr>
        <w:spacing w:line="360" w:lineRule="auto"/>
        <w:jc w:val="left"/>
        <w:rPr>
          <w:rFonts w:ascii="宋体" w:hAnsi="宋体" w:cs="宋体"/>
          <w:kern w:val="0"/>
        </w:rPr>
      </w:pPr>
      <w:r>
        <w:rPr>
          <w:rFonts w:hint="eastAsia" w:ascii="宋体" w:hAnsi="宋体" w:cs="宋体"/>
          <w:kern w:val="0"/>
        </w:rPr>
        <w:t>6、如需了解更详细的项目技术需求，请与使用部门联系。</w:t>
      </w:r>
    </w:p>
    <w:p>
      <w:pPr>
        <w:spacing w:line="360" w:lineRule="auto"/>
        <w:jc w:val="left"/>
        <w:rPr>
          <w:rFonts w:ascii="宋体" w:hAnsi="宋体" w:cs="宋体"/>
          <w:kern w:val="0"/>
        </w:rPr>
      </w:pPr>
      <w:r>
        <w:rPr>
          <w:rFonts w:hint="eastAsia" w:ascii="宋体" w:hAnsi="宋体" w:cs="宋体"/>
          <w:kern w:val="0"/>
        </w:rPr>
        <w:t>联系人：张老师，联系电话：18918908826；</w:t>
      </w:r>
    </w:p>
    <w:p>
      <w:pPr>
        <w:spacing w:line="360" w:lineRule="auto"/>
        <w:jc w:val="left"/>
        <w:rPr>
          <w:rFonts w:ascii="宋体" w:hAnsi="宋体" w:cs="宋体"/>
          <w:kern w:val="0"/>
        </w:rPr>
      </w:pPr>
      <w:r>
        <w:rPr>
          <w:rFonts w:hint="eastAsia" w:ascii="宋体" w:hAnsi="宋体" w:cs="宋体"/>
          <w:kern w:val="0"/>
        </w:rPr>
        <w:t>7、如需了解更详细的询价流程事宜，请与采购与招投标管理中心联系。</w:t>
      </w:r>
    </w:p>
    <w:p>
      <w:pPr>
        <w:spacing w:line="360" w:lineRule="auto"/>
        <w:jc w:val="left"/>
        <w:rPr>
          <w:rFonts w:ascii="宋体" w:hAnsi="宋体" w:cs="宋体"/>
          <w:kern w:val="0"/>
        </w:rPr>
      </w:pPr>
      <w:r>
        <w:rPr>
          <w:rFonts w:hint="eastAsia" w:ascii="宋体" w:hAnsi="宋体" w:cs="宋体"/>
          <w:kern w:val="0"/>
        </w:rPr>
        <w:t> 联系人：王老师，联系电话：021-38284558；</w:t>
      </w:r>
    </w:p>
    <w:p>
      <w:pPr>
        <w:spacing w:line="360" w:lineRule="auto"/>
        <w:jc w:val="left"/>
        <w:rPr>
          <w:rFonts w:ascii="宋体" w:hAnsi="宋体" w:cs="宋体"/>
          <w:b/>
          <w:bCs/>
          <w:kern w:val="0"/>
        </w:rPr>
      </w:pPr>
      <w:r>
        <w:rPr>
          <w:rFonts w:hint="eastAsia" w:ascii="宋体" w:hAnsi="宋体" w:cs="宋体"/>
          <w:kern w:val="0"/>
        </w:rPr>
        <w:t>8、请各报价单位在</w:t>
      </w:r>
      <w:r>
        <w:rPr>
          <w:rFonts w:hint="eastAsia" w:ascii="宋体" w:hAnsi="宋体" w:cs="宋体"/>
          <w:b/>
          <w:bCs/>
          <w:kern w:val="0"/>
        </w:rPr>
        <w:t>2019年7月1</w:t>
      </w:r>
      <w:r>
        <w:rPr>
          <w:rFonts w:hint="eastAsia" w:ascii="宋体" w:hAnsi="宋体" w:cs="宋体"/>
          <w:b/>
          <w:bCs/>
          <w:kern w:val="0"/>
          <w:lang w:val="en-US" w:eastAsia="zh-CN"/>
        </w:rPr>
        <w:t>7</w:t>
      </w:r>
      <w:r>
        <w:rPr>
          <w:rFonts w:hint="eastAsia" w:ascii="宋体" w:hAnsi="宋体" w:cs="宋体"/>
          <w:b/>
          <w:bCs/>
          <w:kern w:val="0"/>
        </w:rPr>
        <w:t>日上午11：00</w:t>
      </w:r>
      <w:r>
        <w:rPr>
          <w:rFonts w:hint="eastAsia" w:ascii="宋体" w:hAnsi="宋体" w:cs="宋体"/>
          <w:kern w:val="0"/>
        </w:rPr>
        <w:t>前，将盖章签字后的“响应文件”（包括商务和技术部分，详见附件一响应文件要求和附件二报价表格），以及需提交的相关资料以扫描件方式发送至我校报价专用邮箱，邮箱地址：gcxj@shmtu.edu.cn；报价邮件标题须用如下格式：</w:t>
      </w:r>
      <w:r>
        <w:rPr>
          <w:rFonts w:hint="eastAsia" w:ascii="宋体" w:hAnsi="宋体" w:cs="宋体"/>
          <w:b/>
          <w:bCs/>
          <w:kern w:val="0"/>
          <w:highlight w:val="none"/>
        </w:rPr>
        <w:t>GC-XJ-2019</w:t>
      </w:r>
      <w:r>
        <w:rPr>
          <w:rFonts w:hint="eastAsia" w:ascii="宋体" w:hAnsi="宋体" w:cs="宋体"/>
          <w:b/>
          <w:bCs/>
          <w:kern w:val="0"/>
          <w:highlight w:val="none"/>
          <w:lang w:val="en-US" w:eastAsia="zh-CN"/>
        </w:rPr>
        <w:t>024</w:t>
      </w:r>
      <w:r>
        <w:rPr>
          <w:rFonts w:hint="eastAsia" w:ascii="宋体" w:hAnsi="宋体" w:cs="宋体"/>
          <w:b/>
          <w:bCs/>
          <w:kern w:val="0"/>
          <w:highlight w:val="none"/>
        </w:rPr>
        <w:t>+公司名称。</w:t>
      </w:r>
    </w:p>
    <w:p>
      <w:pPr>
        <w:spacing w:line="360" w:lineRule="auto"/>
        <w:jc w:val="left"/>
        <w:rPr>
          <w:rFonts w:ascii="宋体" w:hAnsi="宋体" w:cs="宋体"/>
          <w:kern w:val="0"/>
        </w:rPr>
      </w:pPr>
      <w:r>
        <w:rPr>
          <w:rFonts w:hint="eastAsia" w:ascii="宋体" w:hAnsi="宋体" w:cs="宋体"/>
          <w:kern w:val="0"/>
        </w:rPr>
        <w:t>9、询价公告的澄清和修改，将通过发布询价公告的媒介以澄清或修改公告的形式发布。</w:t>
      </w:r>
    </w:p>
    <w:p>
      <w:pPr>
        <w:spacing w:line="360" w:lineRule="auto"/>
        <w:jc w:val="left"/>
        <w:rPr>
          <w:rFonts w:ascii="宋体" w:hAnsi="宋体" w:cs="宋体"/>
          <w:kern w:val="0"/>
        </w:rPr>
      </w:pPr>
      <w:r>
        <w:rPr>
          <w:rFonts w:hint="eastAsia" w:ascii="宋体" w:hAnsi="宋体" w:cs="宋体"/>
          <w:kern w:val="0"/>
        </w:rPr>
        <w:t>10、中标结果将通过发布询价公告的媒介进行公示，公示期不少于3天，公示期内如对中标结果有异议可向校方提出书面质疑。</w:t>
      </w:r>
      <w:bookmarkStart w:id="0" w:name="_GoBack"/>
      <w:bookmarkEnd w:id="0"/>
    </w:p>
    <w:p>
      <w:pPr>
        <w:spacing w:line="360" w:lineRule="auto"/>
        <w:jc w:val="left"/>
        <w:rPr>
          <w:rFonts w:ascii="宋体" w:hAnsi="宋体" w:cs="宋体"/>
          <w:kern w:val="0"/>
        </w:rPr>
      </w:pPr>
      <w:r>
        <w:rPr>
          <w:rFonts w:hint="eastAsia" w:ascii="宋体" w:hAnsi="宋体" w:cs="宋体"/>
          <w:kern w:val="0"/>
        </w:rPr>
        <w:t>11、公示期结束后向中标施工单位发出中标通知。</w:t>
      </w:r>
    </w:p>
    <w:p>
      <w:pPr>
        <w:spacing w:line="360" w:lineRule="auto"/>
        <w:jc w:val="left"/>
        <w:rPr>
          <w:rFonts w:ascii="宋体" w:hAnsi="宋体" w:cs="宋体"/>
          <w:kern w:val="0"/>
        </w:rPr>
      </w:pPr>
      <w:r>
        <w:rPr>
          <w:rFonts w:hint="eastAsia" w:ascii="宋体" w:hAnsi="宋体" w:cs="宋体"/>
          <w:kern w:val="0"/>
        </w:rPr>
        <w:t>备注：1.如报价单位未使用附件内报价单，或报价单上没有签字盖章则视为无效报价。</w:t>
      </w:r>
    </w:p>
    <w:p>
      <w:pPr>
        <w:spacing w:line="360" w:lineRule="auto"/>
        <w:jc w:val="left"/>
        <w:rPr>
          <w:rFonts w:ascii="宋体" w:hAnsi="宋体" w:cs="宋体"/>
          <w:kern w:val="0"/>
        </w:rPr>
      </w:pPr>
      <w:r>
        <w:rPr>
          <w:rFonts w:hint="eastAsia" w:ascii="宋体" w:hAnsi="宋体" w:cs="宋体"/>
          <w:kern w:val="0"/>
        </w:rPr>
        <w:t>   2.如不能满足工程概况第6条付款条件，校方有权拒绝该报价。</w:t>
      </w:r>
    </w:p>
    <w:p>
      <w:pPr>
        <w:spacing w:line="360" w:lineRule="auto"/>
        <w:jc w:val="left"/>
        <w:rPr>
          <w:rFonts w:ascii="宋体" w:hAnsi="宋体" w:cs="宋体"/>
          <w:kern w:val="0"/>
        </w:rPr>
      </w:pPr>
      <w:r>
        <w:rPr>
          <w:rFonts w:hint="eastAsia" w:ascii="宋体" w:hAnsi="宋体" w:cs="宋体"/>
          <w:kern w:val="0"/>
        </w:rPr>
        <w:t>    3.报价邮件附件内容至少包含报价单扫描件及相关资料、公司营业执照扫描件及资质证书扫描件。</w:t>
      </w:r>
    </w:p>
    <w:p>
      <w:pPr>
        <w:spacing w:line="360" w:lineRule="auto"/>
        <w:jc w:val="left"/>
        <w:rPr>
          <w:rFonts w:ascii="宋体" w:hAnsi="宋体" w:cs="宋体"/>
          <w:kern w:val="0"/>
        </w:rPr>
      </w:pPr>
      <w:r>
        <w:rPr>
          <w:rFonts w:hint="eastAsia" w:ascii="宋体" w:hAnsi="宋体" w:cs="宋体"/>
          <w:kern w:val="0"/>
        </w:rPr>
        <w:t>附件一：</w:t>
      </w:r>
      <w:r>
        <w:rPr>
          <w:rFonts w:hint="eastAsia" w:ascii="宋体" w:hAnsi="宋体" w:cs="宋体"/>
          <w:b/>
          <w:bCs/>
          <w:kern w:val="0"/>
        </w:rPr>
        <w:t>询价要求</w:t>
      </w:r>
      <w:r>
        <w:rPr>
          <w:rFonts w:hint="eastAsia" w:ascii="宋体" w:hAnsi="宋体" w:cs="宋体"/>
          <w:kern w:val="0"/>
        </w:rPr>
        <w:t>（报价须知、项目技术要求、工程内容清单、响应文件）</w:t>
      </w:r>
    </w:p>
    <w:p>
      <w:pPr>
        <w:spacing w:line="360" w:lineRule="auto"/>
        <w:jc w:val="left"/>
        <w:rPr>
          <w:rFonts w:ascii="宋体" w:hAnsi="宋体" w:cs="宋体"/>
          <w:kern w:val="0"/>
        </w:rPr>
      </w:pPr>
      <w:r>
        <w:rPr>
          <w:rFonts w:hint="eastAsia" w:ascii="宋体" w:hAnsi="宋体" w:cs="宋体"/>
          <w:kern w:val="0"/>
        </w:rPr>
        <w:t>附件二：</w:t>
      </w:r>
      <w:r>
        <w:rPr>
          <w:rFonts w:hint="eastAsia" w:ascii="宋体" w:hAnsi="宋体" w:cs="宋体"/>
          <w:b/>
          <w:bCs/>
          <w:kern w:val="0"/>
        </w:rPr>
        <w:t>报价表格</w:t>
      </w:r>
      <w:r>
        <w:rPr>
          <w:rFonts w:hint="eastAsia" w:ascii="宋体" w:hAnsi="宋体" w:cs="宋体"/>
          <w:kern w:val="0"/>
        </w:rPr>
        <w:t>（报价一览表、报价单、综合单价分析表、措施项目清单与计价表）</w:t>
      </w:r>
    </w:p>
    <w:p>
      <w:pPr>
        <w:spacing w:line="360" w:lineRule="auto"/>
        <w:jc w:val="left"/>
        <w:rPr>
          <w:rFonts w:ascii="宋体" w:hAnsi="宋体" w:cs="宋体"/>
          <w:kern w:val="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2D484"/>
    <w:multiLevelType w:val="singleLevel"/>
    <w:tmpl w:val="A512D48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3428B"/>
    <w:rsid w:val="00000FA1"/>
    <w:rsid w:val="00033223"/>
    <w:rsid w:val="00034790"/>
    <w:rsid w:val="00040C8A"/>
    <w:rsid w:val="0004221C"/>
    <w:rsid w:val="0004630D"/>
    <w:rsid w:val="00050679"/>
    <w:rsid w:val="00060351"/>
    <w:rsid w:val="00067FDA"/>
    <w:rsid w:val="00071B86"/>
    <w:rsid w:val="00074483"/>
    <w:rsid w:val="00076929"/>
    <w:rsid w:val="00076F01"/>
    <w:rsid w:val="00083241"/>
    <w:rsid w:val="00090F69"/>
    <w:rsid w:val="000962BA"/>
    <w:rsid w:val="0009721D"/>
    <w:rsid w:val="000A0F30"/>
    <w:rsid w:val="000A2133"/>
    <w:rsid w:val="000A572A"/>
    <w:rsid w:val="000B058E"/>
    <w:rsid w:val="000B14F3"/>
    <w:rsid w:val="000B347A"/>
    <w:rsid w:val="000B4455"/>
    <w:rsid w:val="000C2019"/>
    <w:rsid w:val="000C4F98"/>
    <w:rsid w:val="000C628C"/>
    <w:rsid w:val="000D2D00"/>
    <w:rsid w:val="000D2DE4"/>
    <w:rsid w:val="000E1569"/>
    <w:rsid w:val="000E71F0"/>
    <w:rsid w:val="000E7CDC"/>
    <w:rsid w:val="000F11BA"/>
    <w:rsid w:val="001024C3"/>
    <w:rsid w:val="00106BC2"/>
    <w:rsid w:val="0011468E"/>
    <w:rsid w:val="00114C16"/>
    <w:rsid w:val="00116706"/>
    <w:rsid w:val="00117CD4"/>
    <w:rsid w:val="0012687E"/>
    <w:rsid w:val="00137696"/>
    <w:rsid w:val="001540A6"/>
    <w:rsid w:val="0015615D"/>
    <w:rsid w:val="001632DB"/>
    <w:rsid w:val="00163ACF"/>
    <w:rsid w:val="001741C6"/>
    <w:rsid w:val="00180268"/>
    <w:rsid w:val="00192C2A"/>
    <w:rsid w:val="001A176A"/>
    <w:rsid w:val="001A2742"/>
    <w:rsid w:val="001B7F1F"/>
    <w:rsid w:val="001C08AC"/>
    <w:rsid w:val="001D1213"/>
    <w:rsid w:val="001D43AC"/>
    <w:rsid w:val="001D467A"/>
    <w:rsid w:val="001D4CD7"/>
    <w:rsid w:val="001E3F3A"/>
    <w:rsid w:val="001F047E"/>
    <w:rsid w:val="001F0837"/>
    <w:rsid w:val="001F4746"/>
    <w:rsid w:val="001F71D8"/>
    <w:rsid w:val="00201235"/>
    <w:rsid w:val="00216FFB"/>
    <w:rsid w:val="00233369"/>
    <w:rsid w:val="002338EF"/>
    <w:rsid w:val="00233FE1"/>
    <w:rsid w:val="00241CC9"/>
    <w:rsid w:val="00241CD6"/>
    <w:rsid w:val="00242669"/>
    <w:rsid w:val="00250333"/>
    <w:rsid w:val="00253802"/>
    <w:rsid w:val="00255058"/>
    <w:rsid w:val="00255399"/>
    <w:rsid w:val="00280BEC"/>
    <w:rsid w:val="00283458"/>
    <w:rsid w:val="00283B6D"/>
    <w:rsid w:val="00285B96"/>
    <w:rsid w:val="0029006A"/>
    <w:rsid w:val="00292CA2"/>
    <w:rsid w:val="00293153"/>
    <w:rsid w:val="00297720"/>
    <w:rsid w:val="002B73E1"/>
    <w:rsid w:val="002C43BD"/>
    <w:rsid w:val="002C64AC"/>
    <w:rsid w:val="002D156F"/>
    <w:rsid w:val="002D4891"/>
    <w:rsid w:val="002D7A2A"/>
    <w:rsid w:val="002E3EC2"/>
    <w:rsid w:val="002F03CD"/>
    <w:rsid w:val="002F4CE4"/>
    <w:rsid w:val="002F6479"/>
    <w:rsid w:val="003054F4"/>
    <w:rsid w:val="00311257"/>
    <w:rsid w:val="003121D4"/>
    <w:rsid w:val="00312629"/>
    <w:rsid w:val="00313C06"/>
    <w:rsid w:val="00316353"/>
    <w:rsid w:val="00324876"/>
    <w:rsid w:val="0033236C"/>
    <w:rsid w:val="003346D0"/>
    <w:rsid w:val="0034257C"/>
    <w:rsid w:val="003464E6"/>
    <w:rsid w:val="003466C7"/>
    <w:rsid w:val="003503AE"/>
    <w:rsid w:val="00354D4A"/>
    <w:rsid w:val="003555FC"/>
    <w:rsid w:val="003600C4"/>
    <w:rsid w:val="00366BFE"/>
    <w:rsid w:val="003755AA"/>
    <w:rsid w:val="00383097"/>
    <w:rsid w:val="00393126"/>
    <w:rsid w:val="00395D5A"/>
    <w:rsid w:val="003A159A"/>
    <w:rsid w:val="003B7614"/>
    <w:rsid w:val="003C25A5"/>
    <w:rsid w:val="003D29A3"/>
    <w:rsid w:val="003D5A51"/>
    <w:rsid w:val="003E36DE"/>
    <w:rsid w:val="003E5292"/>
    <w:rsid w:val="003E6769"/>
    <w:rsid w:val="003E7741"/>
    <w:rsid w:val="003F5BA5"/>
    <w:rsid w:val="003F7753"/>
    <w:rsid w:val="0040722A"/>
    <w:rsid w:val="00417E96"/>
    <w:rsid w:val="00423BF4"/>
    <w:rsid w:val="0043126E"/>
    <w:rsid w:val="0043729C"/>
    <w:rsid w:val="004374C0"/>
    <w:rsid w:val="00437695"/>
    <w:rsid w:val="0044104C"/>
    <w:rsid w:val="004427F8"/>
    <w:rsid w:val="004434B2"/>
    <w:rsid w:val="004571BC"/>
    <w:rsid w:val="004622F0"/>
    <w:rsid w:val="004648AE"/>
    <w:rsid w:val="0046712A"/>
    <w:rsid w:val="00480549"/>
    <w:rsid w:val="0048161F"/>
    <w:rsid w:val="00482734"/>
    <w:rsid w:val="00485075"/>
    <w:rsid w:val="00490AC9"/>
    <w:rsid w:val="00497A0C"/>
    <w:rsid w:val="004A528B"/>
    <w:rsid w:val="004B43B3"/>
    <w:rsid w:val="004C62D4"/>
    <w:rsid w:val="004D0C4B"/>
    <w:rsid w:val="004D238A"/>
    <w:rsid w:val="004D59DB"/>
    <w:rsid w:val="004D727F"/>
    <w:rsid w:val="004E395C"/>
    <w:rsid w:val="004F4559"/>
    <w:rsid w:val="004F488C"/>
    <w:rsid w:val="004F5640"/>
    <w:rsid w:val="00510509"/>
    <w:rsid w:val="0051155E"/>
    <w:rsid w:val="00531E4E"/>
    <w:rsid w:val="00532393"/>
    <w:rsid w:val="00534636"/>
    <w:rsid w:val="00535FBB"/>
    <w:rsid w:val="005457B1"/>
    <w:rsid w:val="00552C0F"/>
    <w:rsid w:val="005570FD"/>
    <w:rsid w:val="005673B4"/>
    <w:rsid w:val="005735AC"/>
    <w:rsid w:val="005923FE"/>
    <w:rsid w:val="0059587F"/>
    <w:rsid w:val="00596226"/>
    <w:rsid w:val="005A0188"/>
    <w:rsid w:val="005A4C7B"/>
    <w:rsid w:val="005A7AE4"/>
    <w:rsid w:val="005B5822"/>
    <w:rsid w:val="005C1144"/>
    <w:rsid w:val="005D0837"/>
    <w:rsid w:val="005D24BF"/>
    <w:rsid w:val="005D54E2"/>
    <w:rsid w:val="005E61CD"/>
    <w:rsid w:val="005F2012"/>
    <w:rsid w:val="005F2F1D"/>
    <w:rsid w:val="00611205"/>
    <w:rsid w:val="006143B5"/>
    <w:rsid w:val="00616EA5"/>
    <w:rsid w:val="00633B76"/>
    <w:rsid w:val="006431E9"/>
    <w:rsid w:val="00645762"/>
    <w:rsid w:val="00645819"/>
    <w:rsid w:val="0065681C"/>
    <w:rsid w:val="00660BDC"/>
    <w:rsid w:val="00662317"/>
    <w:rsid w:val="00666B09"/>
    <w:rsid w:val="006740BE"/>
    <w:rsid w:val="00676878"/>
    <w:rsid w:val="006772D0"/>
    <w:rsid w:val="0068450A"/>
    <w:rsid w:val="006921AA"/>
    <w:rsid w:val="00697B14"/>
    <w:rsid w:val="006A0B2D"/>
    <w:rsid w:val="006B0775"/>
    <w:rsid w:val="006B10AC"/>
    <w:rsid w:val="006D115B"/>
    <w:rsid w:val="006E795C"/>
    <w:rsid w:val="006F2714"/>
    <w:rsid w:val="00717C4C"/>
    <w:rsid w:val="00730C37"/>
    <w:rsid w:val="007326E1"/>
    <w:rsid w:val="0073428B"/>
    <w:rsid w:val="00754657"/>
    <w:rsid w:val="00766B99"/>
    <w:rsid w:val="0078016F"/>
    <w:rsid w:val="00782AE2"/>
    <w:rsid w:val="00785232"/>
    <w:rsid w:val="00790E8C"/>
    <w:rsid w:val="0079779F"/>
    <w:rsid w:val="007A0816"/>
    <w:rsid w:val="007A17E4"/>
    <w:rsid w:val="007A25D8"/>
    <w:rsid w:val="007A44A5"/>
    <w:rsid w:val="007A7E2E"/>
    <w:rsid w:val="007B24A2"/>
    <w:rsid w:val="007B2ABF"/>
    <w:rsid w:val="007C1B1F"/>
    <w:rsid w:val="007D6DD7"/>
    <w:rsid w:val="007E0D78"/>
    <w:rsid w:val="007E2452"/>
    <w:rsid w:val="007F0982"/>
    <w:rsid w:val="00825F83"/>
    <w:rsid w:val="00834FE4"/>
    <w:rsid w:val="008357E2"/>
    <w:rsid w:val="00837FC2"/>
    <w:rsid w:val="00846F81"/>
    <w:rsid w:val="00847E86"/>
    <w:rsid w:val="008504E0"/>
    <w:rsid w:val="00853578"/>
    <w:rsid w:val="0085443C"/>
    <w:rsid w:val="00854DA3"/>
    <w:rsid w:val="00865335"/>
    <w:rsid w:val="00865D28"/>
    <w:rsid w:val="00870B31"/>
    <w:rsid w:val="00895DA1"/>
    <w:rsid w:val="008969A2"/>
    <w:rsid w:val="008A3259"/>
    <w:rsid w:val="008A4B6E"/>
    <w:rsid w:val="008D1F68"/>
    <w:rsid w:val="008E0793"/>
    <w:rsid w:val="008E52EA"/>
    <w:rsid w:val="008F72CF"/>
    <w:rsid w:val="00905AD6"/>
    <w:rsid w:val="00906B25"/>
    <w:rsid w:val="009121F7"/>
    <w:rsid w:val="00913E2D"/>
    <w:rsid w:val="00917689"/>
    <w:rsid w:val="00923030"/>
    <w:rsid w:val="00932ACA"/>
    <w:rsid w:val="0093383F"/>
    <w:rsid w:val="0094710C"/>
    <w:rsid w:val="009522DA"/>
    <w:rsid w:val="009619DD"/>
    <w:rsid w:val="00963F52"/>
    <w:rsid w:val="0098332A"/>
    <w:rsid w:val="00985732"/>
    <w:rsid w:val="009967EC"/>
    <w:rsid w:val="00997D2B"/>
    <w:rsid w:val="009A0CAC"/>
    <w:rsid w:val="009A7557"/>
    <w:rsid w:val="009B197E"/>
    <w:rsid w:val="009B2219"/>
    <w:rsid w:val="009B5348"/>
    <w:rsid w:val="009C3197"/>
    <w:rsid w:val="009D31FF"/>
    <w:rsid w:val="009E4BC1"/>
    <w:rsid w:val="009F1C45"/>
    <w:rsid w:val="009F2909"/>
    <w:rsid w:val="009F3970"/>
    <w:rsid w:val="00A133AA"/>
    <w:rsid w:val="00A242AD"/>
    <w:rsid w:val="00A249B5"/>
    <w:rsid w:val="00A37E15"/>
    <w:rsid w:val="00A50657"/>
    <w:rsid w:val="00A5512A"/>
    <w:rsid w:val="00A63985"/>
    <w:rsid w:val="00A753E1"/>
    <w:rsid w:val="00A80724"/>
    <w:rsid w:val="00A86491"/>
    <w:rsid w:val="00A93B43"/>
    <w:rsid w:val="00AA6576"/>
    <w:rsid w:val="00AA6A75"/>
    <w:rsid w:val="00AA6D21"/>
    <w:rsid w:val="00AC430A"/>
    <w:rsid w:val="00AC7C11"/>
    <w:rsid w:val="00AF1C34"/>
    <w:rsid w:val="00B03748"/>
    <w:rsid w:val="00B058A5"/>
    <w:rsid w:val="00B1203E"/>
    <w:rsid w:val="00B2314D"/>
    <w:rsid w:val="00B23DCA"/>
    <w:rsid w:val="00B23FC2"/>
    <w:rsid w:val="00B328BE"/>
    <w:rsid w:val="00B3351D"/>
    <w:rsid w:val="00B35BEB"/>
    <w:rsid w:val="00B456DA"/>
    <w:rsid w:val="00B477F6"/>
    <w:rsid w:val="00B56882"/>
    <w:rsid w:val="00B6214B"/>
    <w:rsid w:val="00B70B18"/>
    <w:rsid w:val="00B84272"/>
    <w:rsid w:val="00B8547E"/>
    <w:rsid w:val="00B919BF"/>
    <w:rsid w:val="00B9242A"/>
    <w:rsid w:val="00B94F07"/>
    <w:rsid w:val="00BA1275"/>
    <w:rsid w:val="00BB0DDA"/>
    <w:rsid w:val="00BB5CA2"/>
    <w:rsid w:val="00BB6D32"/>
    <w:rsid w:val="00BC1666"/>
    <w:rsid w:val="00BE66C8"/>
    <w:rsid w:val="00BF3226"/>
    <w:rsid w:val="00BF585C"/>
    <w:rsid w:val="00C13BB9"/>
    <w:rsid w:val="00C33ACA"/>
    <w:rsid w:val="00C406C0"/>
    <w:rsid w:val="00C42F5B"/>
    <w:rsid w:val="00C4527E"/>
    <w:rsid w:val="00C52620"/>
    <w:rsid w:val="00C56F05"/>
    <w:rsid w:val="00C67A8D"/>
    <w:rsid w:val="00C75D5B"/>
    <w:rsid w:val="00C84B96"/>
    <w:rsid w:val="00C8771B"/>
    <w:rsid w:val="00C91A9F"/>
    <w:rsid w:val="00C9215F"/>
    <w:rsid w:val="00CA00E2"/>
    <w:rsid w:val="00CA1F7F"/>
    <w:rsid w:val="00CA2D71"/>
    <w:rsid w:val="00CA3269"/>
    <w:rsid w:val="00CA52D1"/>
    <w:rsid w:val="00CA59A3"/>
    <w:rsid w:val="00CB0F68"/>
    <w:rsid w:val="00CB21E0"/>
    <w:rsid w:val="00CB252B"/>
    <w:rsid w:val="00CC18A0"/>
    <w:rsid w:val="00CC246C"/>
    <w:rsid w:val="00CC5BF9"/>
    <w:rsid w:val="00CC6CAF"/>
    <w:rsid w:val="00CD4474"/>
    <w:rsid w:val="00CE32D0"/>
    <w:rsid w:val="00D13E4D"/>
    <w:rsid w:val="00D30705"/>
    <w:rsid w:val="00D47D9E"/>
    <w:rsid w:val="00D5131C"/>
    <w:rsid w:val="00D5345E"/>
    <w:rsid w:val="00D57C8A"/>
    <w:rsid w:val="00D71392"/>
    <w:rsid w:val="00D7371D"/>
    <w:rsid w:val="00D779B2"/>
    <w:rsid w:val="00D90936"/>
    <w:rsid w:val="00D90A92"/>
    <w:rsid w:val="00D92B72"/>
    <w:rsid w:val="00DC2E90"/>
    <w:rsid w:val="00DC7D5B"/>
    <w:rsid w:val="00DD0E45"/>
    <w:rsid w:val="00E05106"/>
    <w:rsid w:val="00E07614"/>
    <w:rsid w:val="00E1301D"/>
    <w:rsid w:val="00E15634"/>
    <w:rsid w:val="00E221FC"/>
    <w:rsid w:val="00E2647B"/>
    <w:rsid w:val="00E304D1"/>
    <w:rsid w:val="00E4371E"/>
    <w:rsid w:val="00E44448"/>
    <w:rsid w:val="00E513B3"/>
    <w:rsid w:val="00E53916"/>
    <w:rsid w:val="00E54D10"/>
    <w:rsid w:val="00E55D02"/>
    <w:rsid w:val="00E71C61"/>
    <w:rsid w:val="00E762CB"/>
    <w:rsid w:val="00E76313"/>
    <w:rsid w:val="00E777AA"/>
    <w:rsid w:val="00E87D8F"/>
    <w:rsid w:val="00E96A06"/>
    <w:rsid w:val="00EA2395"/>
    <w:rsid w:val="00EA2A0E"/>
    <w:rsid w:val="00EA3B01"/>
    <w:rsid w:val="00EA5CDB"/>
    <w:rsid w:val="00EB04AB"/>
    <w:rsid w:val="00EB069E"/>
    <w:rsid w:val="00EC4CCA"/>
    <w:rsid w:val="00EC723F"/>
    <w:rsid w:val="00ED0F91"/>
    <w:rsid w:val="00ED4415"/>
    <w:rsid w:val="00EF5DE4"/>
    <w:rsid w:val="00EF6BE2"/>
    <w:rsid w:val="00F00C79"/>
    <w:rsid w:val="00F16010"/>
    <w:rsid w:val="00F170EC"/>
    <w:rsid w:val="00F231A1"/>
    <w:rsid w:val="00F5616F"/>
    <w:rsid w:val="00F5669C"/>
    <w:rsid w:val="00F74028"/>
    <w:rsid w:val="00F7559D"/>
    <w:rsid w:val="00F81EC6"/>
    <w:rsid w:val="00F90A90"/>
    <w:rsid w:val="00F91824"/>
    <w:rsid w:val="00F96B2F"/>
    <w:rsid w:val="00FA5AE8"/>
    <w:rsid w:val="00FC0B61"/>
    <w:rsid w:val="00FC2128"/>
    <w:rsid w:val="00FD738F"/>
    <w:rsid w:val="00FE1F0E"/>
    <w:rsid w:val="00FE2B92"/>
    <w:rsid w:val="00FF22EF"/>
    <w:rsid w:val="00FF39B5"/>
    <w:rsid w:val="010D7D3F"/>
    <w:rsid w:val="06CE674D"/>
    <w:rsid w:val="0ED12B63"/>
    <w:rsid w:val="106B4027"/>
    <w:rsid w:val="160E08F9"/>
    <w:rsid w:val="195225F0"/>
    <w:rsid w:val="1DC7479D"/>
    <w:rsid w:val="1F1B5A3B"/>
    <w:rsid w:val="1FD3556A"/>
    <w:rsid w:val="20302B89"/>
    <w:rsid w:val="207D254A"/>
    <w:rsid w:val="2349796A"/>
    <w:rsid w:val="26F3611F"/>
    <w:rsid w:val="2AB25B89"/>
    <w:rsid w:val="2AD13B8E"/>
    <w:rsid w:val="2F1B4890"/>
    <w:rsid w:val="2F553361"/>
    <w:rsid w:val="388F1FBA"/>
    <w:rsid w:val="3CC70F13"/>
    <w:rsid w:val="3E7B703C"/>
    <w:rsid w:val="4296084F"/>
    <w:rsid w:val="45723245"/>
    <w:rsid w:val="45EA7C83"/>
    <w:rsid w:val="47D402FE"/>
    <w:rsid w:val="4C096478"/>
    <w:rsid w:val="4E497472"/>
    <w:rsid w:val="51DF5693"/>
    <w:rsid w:val="52085A22"/>
    <w:rsid w:val="54B677D8"/>
    <w:rsid w:val="56D827A1"/>
    <w:rsid w:val="576750CE"/>
    <w:rsid w:val="5BA24212"/>
    <w:rsid w:val="5C3666DC"/>
    <w:rsid w:val="5D8D1292"/>
    <w:rsid w:val="624F5F8C"/>
    <w:rsid w:val="661E27B8"/>
    <w:rsid w:val="66F83A2B"/>
    <w:rsid w:val="695B56E3"/>
    <w:rsid w:val="69B03BBD"/>
    <w:rsid w:val="6BF13651"/>
    <w:rsid w:val="6DF35E3B"/>
    <w:rsid w:val="6F820FE8"/>
    <w:rsid w:val="72A92A6E"/>
    <w:rsid w:val="740E5118"/>
    <w:rsid w:val="75A452B8"/>
    <w:rsid w:val="75C615FC"/>
    <w:rsid w:val="77B71DAC"/>
    <w:rsid w:val="78064CF8"/>
    <w:rsid w:val="7B314580"/>
    <w:rsid w:val="7F0370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4"/>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5"/>
    <w:unhideWhenUsed/>
    <w:qFormat/>
    <w:uiPriority w:val="99"/>
    <w:rPr>
      <w:b/>
      <w:bCs/>
    </w:rPr>
  </w:style>
  <w:style w:type="character" w:styleId="10">
    <w:name w:val="Strong"/>
    <w:basedOn w:val="9"/>
    <w:qFormat/>
    <w:uiPriority w:val="99"/>
    <w:rPr>
      <w:b/>
      <w:bCs/>
    </w:rPr>
  </w:style>
  <w:style w:type="character" w:styleId="11">
    <w:name w:val="Emphasis"/>
    <w:basedOn w:val="9"/>
    <w:qFormat/>
    <w:uiPriority w:val="99"/>
    <w:rPr>
      <w:i/>
      <w:iCs/>
    </w:rPr>
  </w:style>
  <w:style w:type="character" w:styleId="12">
    <w:name w:val="Hyperlink"/>
    <w:basedOn w:val="9"/>
    <w:semiHidden/>
    <w:qFormat/>
    <w:uiPriority w:val="99"/>
    <w:rPr>
      <w:color w:val="0000FF"/>
      <w:u w:val="single"/>
    </w:rPr>
  </w:style>
  <w:style w:type="character" w:styleId="13">
    <w:name w:val="annotation reference"/>
    <w:basedOn w:val="9"/>
    <w:unhideWhenUsed/>
    <w:qFormat/>
    <w:uiPriority w:val="99"/>
    <w:rPr>
      <w:sz w:val="21"/>
      <w:szCs w:val="21"/>
    </w:rPr>
  </w:style>
  <w:style w:type="character" w:customStyle="1" w:styleId="14">
    <w:name w:val="批注框文本 Char"/>
    <w:basedOn w:val="9"/>
    <w:link w:val="3"/>
    <w:semiHidden/>
    <w:qFormat/>
    <w:locked/>
    <w:uiPriority w:val="99"/>
    <w:rPr>
      <w:sz w:val="18"/>
      <w:szCs w:val="18"/>
    </w:rPr>
  </w:style>
  <w:style w:type="character" w:customStyle="1" w:styleId="15">
    <w:name w:val="页脚 Char"/>
    <w:basedOn w:val="9"/>
    <w:link w:val="4"/>
    <w:semiHidden/>
    <w:qFormat/>
    <w:locked/>
    <w:uiPriority w:val="99"/>
    <w:rPr>
      <w:sz w:val="18"/>
      <w:szCs w:val="18"/>
    </w:rPr>
  </w:style>
  <w:style w:type="character" w:customStyle="1" w:styleId="16">
    <w:name w:val="页眉 Char"/>
    <w:basedOn w:val="9"/>
    <w:link w:val="5"/>
    <w:semiHidden/>
    <w:qFormat/>
    <w:locked/>
    <w:uiPriority w:val="99"/>
    <w:rPr>
      <w:sz w:val="18"/>
      <w:szCs w:val="18"/>
    </w:rPr>
  </w:style>
  <w:style w:type="paragraph" w:customStyle="1" w:styleId="17">
    <w:name w:val="rterigh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element-invisible"/>
    <w:basedOn w:val="9"/>
    <w:qFormat/>
    <w:uiPriority w:val="99"/>
  </w:style>
  <w:style w:type="character" w:customStyle="1" w:styleId="19">
    <w:name w:val="file"/>
    <w:basedOn w:val="9"/>
    <w:qFormat/>
    <w:uiPriority w:val="99"/>
  </w:style>
  <w:style w:type="character" w:customStyle="1" w:styleId="20">
    <w:name w:val="apple-converted-space"/>
    <w:basedOn w:val="9"/>
    <w:qFormat/>
    <w:uiPriority w:val="99"/>
  </w:style>
  <w:style w:type="character" w:customStyle="1" w:styleId="21">
    <w:name w:val="folder"/>
    <w:basedOn w:val="9"/>
    <w:qFormat/>
    <w:uiPriority w:val="99"/>
  </w:style>
  <w:style w:type="character" w:customStyle="1" w:styleId="22">
    <w:name w:val="folder1"/>
    <w:basedOn w:val="9"/>
    <w:qFormat/>
    <w:uiPriority w:val="99"/>
  </w:style>
  <w:style w:type="character" w:customStyle="1" w:styleId="23">
    <w:name w:val="n_c_t_nav"/>
    <w:basedOn w:val="9"/>
    <w:qFormat/>
    <w:uiPriority w:val="99"/>
  </w:style>
  <w:style w:type="character" w:customStyle="1" w:styleId="24">
    <w:name w:val="批注文字 Char"/>
    <w:basedOn w:val="9"/>
    <w:link w:val="2"/>
    <w:semiHidden/>
    <w:qFormat/>
    <w:uiPriority w:val="99"/>
    <w:rPr>
      <w:rFonts w:ascii="Calibri" w:hAnsi="Calibri" w:cs="Calibri"/>
      <w:kern w:val="2"/>
      <w:sz w:val="21"/>
      <w:szCs w:val="21"/>
    </w:rPr>
  </w:style>
  <w:style w:type="character" w:customStyle="1" w:styleId="25">
    <w:name w:val="批注主题 Char"/>
    <w:basedOn w:val="24"/>
    <w:link w:val="7"/>
    <w:semiHidden/>
    <w:qFormat/>
    <w:uiPriority w:val="99"/>
    <w:rPr>
      <w:rFonts w:ascii="Calibri" w:hAnsi="Calibri" w:cs="Calibri"/>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上海海事大学</Company>
  <Pages>2</Pages>
  <Words>1550</Words>
  <Characters>222</Characters>
  <Lines>1</Lines>
  <Paragraphs>3</Paragraphs>
  <TotalTime>88</TotalTime>
  <ScaleCrop>false</ScaleCrop>
  <LinksUpToDate>false</LinksUpToDate>
  <CharactersWithSpaces>1769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2018-11-28T11:04:00Z</dcterms:created>
  <dc:creator>mj</dc:creator>
  <cp:lastModifiedBy>狂风爱</cp:lastModifiedBy>
  <cp:lastPrinted>2018-12-11T05:46:00Z</cp:lastPrinted>
  <dcterms:modified xsi:type="dcterms:W3CDTF">2019-07-08T12:18:22Z</dcterms:modified>
  <dc:title>“激光飞行标刻机”比选项目采购信息</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