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上海海事大学</w:t>
      </w:r>
      <w:r>
        <w:rPr>
          <w:rFonts w:hint="eastAsia" w:asciiTheme="minorEastAsia" w:hAnsiTheme="minorEastAsia"/>
          <w:b/>
          <w:bCs/>
          <w:sz w:val="32"/>
          <w:szCs w:val="32"/>
        </w:rPr>
        <w:t>技防</w:t>
      </w:r>
      <w:r>
        <w:rPr>
          <w:rFonts w:asciiTheme="minorEastAsia" w:hAnsiTheme="minorEastAsia"/>
          <w:b/>
          <w:bCs/>
          <w:sz w:val="32"/>
          <w:szCs w:val="32"/>
        </w:rPr>
        <w:t>系统维护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保养</w:t>
      </w:r>
      <w:r>
        <w:rPr>
          <w:rFonts w:hint="eastAsia" w:asciiTheme="minorEastAsia" w:hAnsiTheme="minorEastAsia"/>
          <w:b/>
          <w:bCs/>
          <w:sz w:val="32"/>
          <w:szCs w:val="32"/>
        </w:rPr>
        <w:t>服务</w:t>
      </w:r>
      <w:r>
        <w:rPr>
          <w:rFonts w:asciiTheme="minorEastAsia" w:hAnsiTheme="minorEastAsia"/>
          <w:b/>
          <w:bCs/>
          <w:sz w:val="32"/>
          <w:szCs w:val="32"/>
        </w:rPr>
        <w:t>要求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一．</w:t>
      </w:r>
      <w:r>
        <w:rPr>
          <w:rFonts w:hint="eastAsia" w:ascii="宋体" w:hAnsi="宋体"/>
          <w:b/>
          <w:bCs/>
          <w:sz w:val="28"/>
          <w:szCs w:val="28"/>
        </w:rPr>
        <w:t>招标内容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上海海事大学技</w:t>
      </w:r>
      <w:r>
        <w:rPr>
          <w:rFonts w:hint="eastAsia" w:ascii="宋体" w:hAnsi="宋体"/>
          <w:sz w:val="28"/>
          <w:szCs w:val="28"/>
        </w:rPr>
        <w:t>防系统维护保养服务。</w:t>
      </w:r>
    </w:p>
    <w:p>
      <w:pPr>
        <w:spacing w:line="360" w:lineRule="auto"/>
        <w:ind w:left="1920" w:hanging="2240" w:hangingChars="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1.1维保标的：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（1）临港校区技</w:t>
      </w:r>
      <w:r>
        <w:rPr>
          <w:rFonts w:hint="eastAsia" w:ascii="宋体" w:hAnsi="宋体"/>
          <w:sz w:val="28"/>
          <w:szCs w:val="28"/>
        </w:rPr>
        <w:t>防系统</w:t>
      </w:r>
      <w:r>
        <w:rPr>
          <w:rFonts w:hint="eastAsia" w:ascii="宋体" w:hAnsi="宋体"/>
          <w:sz w:val="28"/>
          <w:szCs w:val="28"/>
          <w:lang w:val="en-US" w:eastAsia="zh-CN"/>
        </w:rPr>
        <w:t>（地址：上海市浦东新区海港大道1550号）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（2）高恒大厦技</w:t>
      </w:r>
      <w:r>
        <w:rPr>
          <w:rFonts w:hint="eastAsia" w:ascii="宋体" w:hAnsi="宋体"/>
          <w:sz w:val="28"/>
          <w:szCs w:val="28"/>
        </w:rPr>
        <w:t>防系统</w:t>
      </w:r>
      <w:r>
        <w:rPr>
          <w:rFonts w:hint="eastAsia" w:ascii="宋体" w:hAnsi="宋体"/>
          <w:sz w:val="28"/>
          <w:szCs w:val="28"/>
          <w:lang w:val="en-US" w:eastAsia="zh-CN"/>
        </w:rPr>
        <w:t>（地址：上海市浦东大道1608号）。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1.2 服务期限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2024年1月1日-2024年12月31日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服务期满后，招标人对中标人的维保服务考核为“优秀”且在原维保服务合同价格不变的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条件</w:t>
      </w:r>
      <w:r>
        <w:rPr>
          <w:rFonts w:hint="eastAsia" w:ascii="宋体" w:hAnsi="宋体"/>
          <w:sz w:val="28"/>
          <w:szCs w:val="28"/>
          <w:highlight w:val="none"/>
        </w:rPr>
        <w:t>下，可自动续约一年，最多续约2次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/>
          <w:sz w:val="28"/>
          <w:szCs w:val="28"/>
          <w:highlight w:val="none"/>
        </w:rPr>
        <w:t>维保服务考核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结果</w:t>
      </w:r>
      <w:r>
        <w:rPr>
          <w:rFonts w:hint="eastAsia" w:ascii="宋体" w:hAnsi="宋体"/>
          <w:sz w:val="28"/>
          <w:szCs w:val="28"/>
          <w:highlight w:val="none"/>
        </w:rPr>
        <w:t>低于“优秀”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高于</w:t>
      </w:r>
      <w:r>
        <w:rPr>
          <w:rFonts w:hint="eastAsia" w:ascii="宋体" w:hAnsi="宋体"/>
          <w:sz w:val="28"/>
          <w:szCs w:val="28"/>
          <w:highlight w:val="none"/>
        </w:rPr>
        <w:t>“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不合格</w:t>
      </w:r>
      <w:r>
        <w:rPr>
          <w:rFonts w:hint="eastAsia" w:ascii="宋体" w:hAnsi="宋体"/>
          <w:sz w:val="28"/>
          <w:szCs w:val="28"/>
          <w:highlight w:val="none"/>
        </w:rPr>
        <w:t>”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时，是否续签由</w:t>
      </w:r>
      <w:r>
        <w:rPr>
          <w:rFonts w:hint="eastAsia" w:ascii="宋体" w:hAnsi="宋体"/>
          <w:sz w:val="28"/>
          <w:szCs w:val="28"/>
          <w:highlight w:val="none"/>
        </w:rPr>
        <w:t>招标人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决定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/>
          <w:sz w:val="28"/>
          <w:szCs w:val="28"/>
          <w:highlight w:val="none"/>
        </w:rPr>
        <w:t>考核成绩为“不合格”将直接取消下一个服务期续签资格。</w:t>
      </w:r>
    </w:p>
    <w:p>
      <w:pPr>
        <w:snapToGrid w:val="0"/>
        <w:spacing w:line="360" w:lineRule="auto"/>
        <w:rPr>
          <w:rFonts w:hint="eastAsia" w:asciiTheme="minorEastAsia" w:hAnsiTheme="minorEastAsia"/>
          <w:b/>
          <w:bCs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 w:val="28"/>
          <w:szCs w:val="28"/>
          <w:highlight w:val="none"/>
        </w:rPr>
        <w:t>．对投标人资质要求：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投标人须为中华人民共和国境内登记注册的、具有独立法人资格，营业执照，并在有效期；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具有视频监控专业施工能力，财务状况良好，信誉良好，并具有类似项目业绩；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投标人指定本项目的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现场</w:t>
      </w:r>
      <w:r>
        <w:rPr>
          <w:rFonts w:hint="eastAsia" w:asciiTheme="minorEastAsia" w:hAnsiTheme="minorEastAsia"/>
          <w:sz w:val="28"/>
          <w:szCs w:val="28"/>
          <w:highlight w:val="none"/>
        </w:rPr>
        <w:t>工程师须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持</w:t>
      </w:r>
      <w:r>
        <w:rPr>
          <w:rFonts w:hint="eastAsia" w:asciiTheme="minorEastAsia" w:hAnsiTheme="minorEastAsia"/>
          <w:sz w:val="28"/>
          <w:szCs w:val="28"/>
          <w:highlight w:val="none"/>
        </w:rPr>
        <w:t>有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国家注册</w:t>
      </w:r>
      <w:r>
        <w:rPr>
          <w:rFonts w:hint="eastAsia" w:asciiTheme="minorEastAsia" w:hAnsiTheme="minorEastAsia"/>
          <w:sz w:val="28"/>
          <w:szCs w:val="28"/>
          <w:highlight w:val="none"/>
        </w:rPr>
        <w:t>二级建造师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机电专业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  <w:highlight w:val="none"/>
        </w:rPr>
        <w:t>执业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资格，并对技防系统及设备维修较为熟悉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ind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以上要求需在投标文件中明确体现。</w:t>
      </w:r>
    </w:p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sz w:val="28"/>
          <w:szCs w:val="28"/>
        </w:rPr>
        <w:t>．维护范围及维护要求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1.技防系统</w:t>
      </w:r>
      <w:r>
        <w:rPr>
          <w:rFonts w:hint="eastAsia" w:ascii="宋体" w:hAnsi="宋体"/>
          <w:b/>
          <w:bCs/>
          <w:sz w:val="28"/>
          <w:szCs w:val="28"/>
        </w:rPr>
        <w:t>维护保养设备清单（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完全</w:t>
      </w:r>
      <w:r>
        <w:rPr>
          <w:rFonts w:hint="eastAsia" w:ascii="宋体" w:hAnsi="宋体"/>
          <w:b/>
          <w:bCs/>
          <w:sz w:val="28"/>
          <w:szCs w:val="28"/>
        </w:rPr>
        <w:t>包含但不限于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下表</w:t>
      </w:r>
      <w:r>
        <w:rPr>
          <w:rFonts w:hint="eastAsia" w:ascii="宋体" w:hAnsi="宋体"/>
          <w:b/>
          <w:bCs/>
          <w:sz w:val="28"/>
          <w:szCs w:val="28"/>
        </w:rPr>
        <w:t>）：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1.1临港校区：</w:t>
      </w:r>
    </w:p>
    <w:tbl>
      <w:tblPr>
        <w:tblStyle w:val="4"/>
        <w:tblW w:w="9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967"/>
        <w:gridCol w:w="2557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汇聚层交换机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接入层交换机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室外监控交换机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光电转换器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非机动车道闸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机动车道闸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出入口人脸识别终端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存储容量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TB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视频存储服务器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图片存储服务器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12路解码器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9路解码器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napToGrid w:val="0"/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1.2高恒大厦：</w:t>
      </w:r>
    </w:p>
    <w:tbl>
      <w:tblPr>
        <w:tblStyle w:val="4"/>
        <w:tblW w:w="94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2729"/>
        <w:gridCol w:w="2541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高恒大厦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电梯摄像机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汇聚层交换机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接入层交换机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存储容量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TB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综合监控一体化平台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16盘位网络存储扩展柜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6路解码器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22寸监视器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电视墙+操作台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操作电脑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UPS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ind w:firstLine="42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合同期内系统总量变动不超过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%，维护服务费按合同价执行。运维服务主要范围为上海海事大学所有技防系统及其主要设备，主要设备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如上表所示。</w:t>
      </w:r>
    </w:p>
    <w:p>
      <w:pPr>
        <w:snapToGrid w:val="0"/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注：如投标人需了解系统详细分布，可提出现场踏勘申请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踏勘联系人：杨老师，联系电话：021-38284506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bCs/>
          <w:sz w:val="28"/>
          <w:szCs w:val="28"/>
        </w:rPr>
        <w:t>服务要求：</w:t>
      </w:r>
    </w:p>
    <w:p>
      <w:pPr>
        <w:snapToGrid w:val="0"/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*该维保服务的所有流程需网络化，由投标人提供专用于本服务的线上功能，便于招标人对服务工作的监督和审核，并形成电子档案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及台账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临港校区</w:t>
      </w:r>
      <w:r>
        <w:rPr>
          <w:rFonts w:hint="eastAsia" w:asciiTheme="minorEastAsia" w:hAnsiTheme="minorEastAsia"/>
          <w:sz w:val="28"/>
          <w:szCs w:val="28"/>
        </w:rPr>
        <w:t>专任服务人员每周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驻场</w:t>
      </w:r>
      <w:r>
        <w:rPr>
          <w:rFonts w:hint="eastAsia" w:asciiTheme="minorEastAsia" w:hAnsiTheme="minorEastAsia"/>
          <w:sz w:val="28"/>
          <w:szCs w:val="28"/>
        </w:rPr>
        <w:t>服务总工时不得低于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5个工作日；高恒大厦无须驻场，每月开展不少于一次</w:t>
      </w:r>
      <w:r>
        <w:rPr>
          <w:rFonts w:asciiTheme="minorEastAsia" w:hAnsiTheme="minorEastAsia"/>
          <w:sz w:val="28"/>
          <w:szCs w:val="28"/>
        </w:rPr>
        <w:t>定期巡检服务</w:t>
      </w:r>
      <w:r>
        <w:rPr>
          <w:rFonts w:hint="eastAsia" w:asciiTheme="minorEastAsia" w:hAnsiTheme="minorEastAsia"/>
          <w:sz w:val="28"/>
          <w:szCs w:val="28"/>
        </w:rPr>
        <w:t>，并出具巡检报告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巡检内容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要求与临港校区相同。</w:t>
      </w:r>
    </w:p>
    <w:p>
      <w:pPr>
        <w:snapToGrid w:val="0"/>
        <w:spacing w:line="360" w:lineRule="auto"/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*定期巡检：投标人</w:t>
      </w:r>
      <w:r>
        <w:rPr>
          <w:rFonts w:asciiTheme="minorEastAsia" w:hAnsiTheme="minorEastAsia"/>
          <w:sz w:val="28"/>
          <w:szCs w:val="28"/>
        </w:rPr>
        <w:t>每</w:t>
      </w:r>
      <w:r>
        <w:rPr>
          <w:rFonts w:hint="eastAsia" w:asciiTheme="minorEastAsia" w:hAnsiTheme="minorEastAsia"/>
          <w:sz w:val="28"/>
          <w:szCs w:val="28"/>
        </w:rPr>
        <w:t>周开展不少于1</w:t>
      </w:r>
      <w:r>
        <w:rPr>
          <w:rFonts w:asciiTheme="minorEastAsia" w:hAnsiTheme="minorEastAsia"/>
          <w:sz w:val="28"/>
          <w:szCs w:val="28"/>
        </w:rPr>
        <w:t>次的定期巡检服务</w:t>
      </w:r>
      <w:r>
        <w:rPr>
          <w:rFonts w:hint="eastAsia" w:asciiTheme="minorEastAsia" w:hAnsiTheme="minorEastAsia"/>
          <w:sz w:val="28"/>
          <w:szCs w:val="28"/>
        </w:rPr>
        <w:t>，并出具巡检报告，巡检内容包括：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2.1.1检查系统及网络设备的整体运行情况，是否有故障；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2.1.2摄像机工作状态，包括是否有掉线、是否正常录像；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2.1.3监控图像质量，摄像机是否有遮挡、白天/夜间视频资料的清晰度情况、实况中摄像机有效画面的质量（清晰度）情况；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2.1.4存储状态：包括存储设备的运行情况，存储空间和剩余存储空间量的统计记录；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2.1.5根据巡查情况，向发标人提供系统维护、维修的专业建议；</w:t>
      </w:r>
    </w:p>
    <w:p>
      <w:pPr>
        <w:snapToGrid w:val="0"/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2.1.6 对发标人技防监控中心工作人员开展系统管理轮训服务。</w:t>
      </w:r>
    </w:p>
    <w:p>
      <w:pPr>
        <w:snapToGrid w:val="0"/>
        <w:spacing w:line="360" w:lineRule="auto"/>
        <w:rPr>
          <w:rFonts w:hint="eastAsia" w:asciiTheme="minorEastAsia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*维修服务：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2.2.1 免费提供维护范围内设备参数配置调整（不含交换机配置）、更换（配件由招标人提供）、断电、断网，监控摄像机镜头清洁，画面调整（不包含移位）等仅需人工和弱电耗材投入的维修服务；</w:t>
      </w:r>
    </w:p>
    <w:p>
      <w:pPr>
        <w:snapToGrid w:val="0"/>
        <w:spacing w:line="360" w:lineRule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2.2.2 专任服务人员不在现场工作期间，必须提供7*24小时专人专线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对维修响应时间的要求：接到招标人故障通知之时起30分钟内到达现场开展检查，一般故障的维修应在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个自然日内完成，复杂维修须在现场查看故障后1个自然日内向发标人提供维修建议。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2.2.3投标人须在招标人监控中心配备常用备件、耗材及工具，并妥善管理，如下表：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462"/>
        <w:gridCol w:w="1761"/>
        <w:gridCol w:w="2575"/>
        <w:gridCol w:w="1082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品牌要求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监控机硬盘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监控级4TB</w:t>
            </w: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希捷及同等品牌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半球摄像机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720P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室外枪式摄像机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护罩+支架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室外型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6类室外线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国内知名品牌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带滑轮式云梯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高度≥6米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架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3.其他要求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3.1提供系统设备生产方开展软件升级、系统诊断等工作配合支持；</w:t>
      </w:r>
    </w:p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3.2协助投标人系统扩展、增补、调整等工作的技术支持；</w:t>
      </w:r>
    </w:p>
    <w:p>
      <w:pPr>
        <w:snapToGrid w:val="0"/>
        <w:spacing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3.3指定专任服务人员发生调动时，须提前5个工作日，以书面形式通知招标人；指定专任服务人员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请假临时更换时，</w:t>
      </w:r>
      <w:r>
        <w:rPr>
          <w:rFonts w:hint="eastAsia" w:asciiTheme="minorEastAsia" w:hAnsiTheme="minorEastAsia"/>
          <w:sz w:val="28"/>
          <w:szCs w:val="28"/>
        </w:rPr>
        <w:t>须提前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至少1</w:t>
      </w:r>
      <w:r>
        <w:rPr>
          <w:rFonts w:hint="eastAsia" w:asciiTheme="minorEastAsia" w:hAnsiTheme="minorEastAsia"/>
          <w:sz w:val="28"/>
          <w:szCs w:val="28"/>
        </w:rPr>
        <w:t>个工作日以书面形式通知招标人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并明确临时替换人员。</w:t>
      </w:r>
    </w:p>
    <w:p>
      <w:pPr>
        <w:snapToGrid w:val="0"/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3.4做好各项服务的网络流程台账，作为服务考核的支撑材料。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28"/>
          <w:szCs w:val="28"/>
        </w:rPr>
        <w:t>文件中凡标有“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/>
          <w:sz w:val="28"/>
          <w:szCs w:val="28"/>
        </w:rPr>
        <w:t>”的条款均系实质性要求条款。</w:t>
      </w:r>
    </w:p>
    <w:sectPr>
      <w:pgSz w:w="11906" w:h="16838"/>
      <w:pgMar w:top="1440" w:right="1196" w:bottom="1440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F765E"/>
    <w:multiLevelType w:val="singleLevel"/>
    <w:tmpl w:val="A07F76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252ABA"/>
    <w:rsid w:val="000A19FA"/>
    <w:rsid w:val="00196C3E"/>
    <w:rsid w:val="00252ABA"/>
    <w:rsid w:val="00257F82"/>
    <w:rsid w:val="00274273"/>
    <w:rsid w:val="002847B0"/>
    <w:rsid w:val="00383CD5"/>
    <w:rsid w:val="003F3B0E"/>
    <w:rsid w:val="004E0C80"/>
    <w:rsid w:val="005C430E"/>
    <w:rsid w:val="006016CB"/>
    <w:rsid w:val="00673DFF"/>
    <w:rsid w:val="00725DB2"/>
    <w:rsid w:val="00754B6F"/>
    <w:rsid w:val="007A4C84"/>
    <w:rsid w:val="007B6DFB"/>
    <w:rsid w:val="00803A7A"/>
    <w:rsid w:val="008877E3"/>
    <w:rsid w:val="009822EC"/>
    <w:rsid w:val="00993212"/>
    <w:rsid w:val="00A50CA9"/>
    <w:rsid w:val="00A61202"/>
    <w:rsid w:val="00AD7C2E"/>
    <w:rsid w:val="00B0624F"/>
    <w:rsid w:val="00BF717A"/>
    <w:rsid w:val="00C2193D"/>
    <w:rsid w:val="00CD20B9"/>
    <w:rsid w:val="00CE0F81"/>
    <w:rsid w:val="00D20536"/>
    <w:rsid w:val="00D83EBE"/>
    <w:rsid w:val="00E13418"/>
    <w:rsid w:val="00ED452B"/>
    <w:rsid w:val="00F231E8"/>
    <w:rsid w:val="00F30B87"/>
    <w:rsid w:val="00FB6CCD"/>
    <w:rsid w:val="010A478A"/>
    <w:rsid w:val="01D7567A"/>
    <w:rsid w:val="02557C87"/>
    <w:rsid w:val="02BF4FB8"/>
    <w:rsid w:val="02EB13C6"/>
    <w:rsid w:val="03047590"/>
    <w:rsid w:val="034321D6"/>
    <w:rsid w:val="03706DB9"/>
    <w:rsid w:val="047D5273"/>
    <w:rsid w:val="04D66063"/>
    <w:rsid w:val="05A61103"/>
    <w:rsid w:val="05AF4D56"/>
    <w:rsid w:val="06304015"/>
    <w:rsid w:val="06DF2215"/>
    <w:rsid w:val="07F12200"/>
    <w:rsid w:val="08917C68"/>
    <w:rsid w:val="08DA7138"/>
    <w:rsid w:val="0952275E"/>
    <w:rsid w:val="09641007"/>
    <w:rsid w:val="0A560A40"/>
    <w:rsid w:val="0A7E1D45"/>
    <w:rsid w:val="0A825EC6"/>
    <w:rsid w:val="0AA249C5"/>
    <w:rsid w:val="0B11176E"/>
    <w:rsid w:val="0CB009AB"/>
    <w:rsid w:val="0D4518D9"/>
    <w:rsid w:val="0D9D7431"/>
    <w:rsid w:val="0DB07814"/>
    <w:rsid w:val="0E3C6634"/>
    <w:rsid w:val="0F4D7E34"/>
    <w:rsid w:val="0FC378F2"/>
    <w:rsid w:val="10346A45"/>
    <w:rsid w:val="10E75DEA"/>
    <w:rsid w:val="11FA215B"/>
    <w:rsid w:val="12AC6C8E"/>
    <w:rsid w:val="139218EE"/>
    <w:rsid w:val="151C4B4A"/>
    <w:rsid w:val="15227E9D"/>
    <w:rsid w:val="15802E15"/>
    <w:rsid w:val="15986515"/>
    <w:rsid w:val="159D39C6"/>
    <w:rsid w:val="159E4B66"/>
    <w:rsid w:val="15A43493"/>
    <w:rsid w:val="15EE5FD1"/>
    <w:rsid w:val="163F4A7E"/>
    <w:rsid w:val="165B2E3B"/>
    <w:rsid w:val="16EA2C3C"/>
    <w:rsid w:val="18E831AB"/>
    <w:rsid w:val="19595E57"/>
    <w:rsid w:val="19B26250"/>
    <w:rsid w:val="1AE40B2B"/>
    <w:rsid w:val="1B755E4E"/>
    <w:rsid w:val="1C7F5BD5"/>
    <w:rsid w:val="1DC85359"/>
    <w:rsid w:val="1F147075"/>
    <w:rsid w:val="1F3B15D3"/>
    <w:rsid w:val="206C571C"/>
    <w:rsid w:val="20E325C7"/>
    <w:rsid w:val="20F564F5"/>
    <w:rsid w:val="210E02D9"/>
    <w:rsid w:val="21441BA7"/>
    <w:rsid w:val="21F140E5"/>
    <w:rsid w:val="229A2EC2"/>
    <w:rsid w:val="232F27D2"/>
    <w:rsid w:val="237511A7"/>
    <w:rsid w:val="25154B02"/>
    <w:rsid w:val="25162E4E"/>
    <w:rsid w:val="260B2287"/>
    <w:rsid w:val="260F621B"/>
    <w:rsid w:val="27421CD9"/>
    <w:rsid w:val="277131CC"/>
    <w:rsid w:val="28C36E49"/>
    <w:rsid w:val="29657EC8"/>
    <w:rsid w:val="297B3BC8"/>
    <w:rsid w:val="2A244237"/>
    <w:rsid w:val="2AEB400D"/>
    <w:rsid w:val="2B0676C6"/>
    <w:rsid w:val="2D6018D1"/>
    <w:rsid w:val="2DBE4083"/>
    <w:rsid w:val="2DC263FE"/>
    <w:rsid w:val="2F5A7DFA"/>
    <w:rsid w:val="2F884949"/>
    <w:rsid w:val="2FC956EF"/>
    <w:rsid w:val="31592B1D"/>
    <w:rsid w:val="31E55540"/>
    <w:rsid w:val="33656392"/>
    <w:rsid w:val="353F1F4D"/>
    <w:rsid w:val="35957F69"/>
    <w:rsid w:val="35F87E53"/>
    <w:rsid w:val="36370E76"/>
    <w:rsid w:val="37E61673"/>
    <w:rsid w:val="383F76EC"/>
    <w:rsid w:val="389D7BF3"/>
    <w:rsid w:val="3977366F"/>
    <w:rsid w:val="39ED1F78"/>
    <w:rsid w:val="39FE4185"/>
    <w:rsid w:val="3ABE5EBF"/>
    <w:rsid w:val="3BFF39D2"/>
    <w:rsid w:val="3C05260A"/>
    <w:rsid w:val="3C197573"/>
    <w:rsid w:val="3C330962"/>
    <w:rsid w:val="3DF307A5"/>
    <w:rsid w:val="3DF71B38"/>
    <w:rsid w:val="3E0033BB"/>
    <w:rsid w:val="3E55633E"/>
    <w:rsid w:val="3EE320EF"/>
    <w:rsid w:val="3F320968"/>
    <w:rsid w:val="3F853AD7"/>
    <w:rsid w:val="3FB92F2F"/>
    <w:rsid w:val="40A16C1C"/>
    <w:rsid w:val="41EA70D7"/>
    <w:rsid w:val="427F3BCA"/>
    <w:rsid w:val="42AE7566"/>
    <w:rsid w:val="42B06238"/>
    <w:rsid w:val="42FC147E"/>
    <w:rsid w:val="431C567C"/>
    <w:rsid w:val="43BE319E"/>
    <w:rsid w:val="43D25540"/>
    <w:rsid w:val="44A21559"/>
    <w:rsid w:val="45697960"/>
    <w:rsid w:val="457479F1"/>
    <w:rsid w:val="465A0995"/>
    <w:rsid w:val="476B30F1"/>
    <w:rsid w:val="479D24D5"/>
    <w:rsid w:val="483B0352"/>
    <w:rsid w:val="492C5DC7"/>
    <w:rsid w:val="497D499A"/>
    <w:rsid w:val="49B86DD9"/>
    <w:rsid w:val="49EC4F72"/>
    <w:rsid w:val="4A3239D7"/>
    <w:rsid w:val="4A58168F"/>
    <w:rsid w:val="4AAC469A"/>
    <w:rsid w:val="4BB24CC3"/>
    <w:rsid w:val="4C1C1410"/>
    <w:rsid w:val="4C9E35A6"/>
    <w:rsid w:val="4D303455"/>
    <w:rsid w:val="4F494405"/>
    <w:rsid w:val="4F730D1A"/>
    <w:rsid w:val="4F8C628F"/>
    <w:rsid w:val="4FAE1D52"/>
    <w:rsid w:val="4FB13CE6"/>
    <w:rsid w:val="5064711A"/>
    <w:rsid w:val="50E40542"/>
    <w:rsid w:val="515E12FF"/>
    <w:rsid w:val="51653B71"/>
    <w:rsid w:val="52416EAD"/>
    <w:rsid w:val="5282034B"/>
    <w:rsid w:val="52B551A5"/>
    <w:rsid w:val="532F31A9"/>
    <w:rsid w:val="538E7ED0"/>
    <w:rsid w:val="547F3CBD"/>
    <w:rsid w:val="548B08B3"/>
    <w:rsid w:val="54DD40BF"/>
    <w:rsid w:val="55102D17"/>
    <w:rsid w:val="55CE6CAA"/>
    <w:rsid w:val="5607590A"/>
    <w:rsid w:val="569C641B"/>
    <w:rsid w:val="572648C3"/>
    <w:rsid w:val="57831D16"/>
    <w:rsid w:val="57D97399"/>
    <w:rsid w:val="5BCB09ED"/>
    <w:rsid w:val="5C317F92"/>
    <w:rsid w:val="5E4B05B5"/>
    <w:rsid w:val="5EE4309A"/>
    <w:rsid w:val="5F0128C5"/>
    <w:rsid w:val="5F4B0F77"/>
    <w:rsid w:val="5F4D54A9"/>
    <w:rsid w:val="604F09E7"/>
    <w:rsid w:val="606B6D91"/>
    <w:rsid w:val="60B847DE"/>
    <w:rsid w:val="60BF3DBF"/>
    <w:rsid w:val="60F5158E"/>
    <w:rsid w:val="61692735"/>
    <w:rsid w:val="61826B9A"/>
    <w:rsid w:val="63551B35"/>
    <w:rsid w:val="63713D2A"/>
    <w:rsid w:val="64DC6847"/>
    <w:rsid w:val="65952D54"/>
    <w:rsid w:val="65F242EE"/>
    <w:rsid w:val="661A3FC6"/>
    <w:rsid w:val="67B657F0"/>
    <w:rsid w:val="680D18B3"/>
    <w:rsid w:val="698A6235"/>
    <w:rsid w:val="6C9A748E"/>
    <w:rsid w:val="6D102117"/>
    <w:rsid w:val="6EFE3D04"/>
    <w:rsid w:val="6F5523C2"/>
    <w:rsid w:val="6FFB46E7"/>
    <w:rsid w:val="70890B19"/>
    <w:rsid w:val="709A7A5C"/>
    <w:rsid w:val="709D12FB"/>
    <w:rsid w:val="73207947"/>
    <w:rsid w:val="73657A1C"/>
    <w:rsid w:val="74B171D5"/>
    <w:rsid w:val="74E05C5A"/>
    <w:rsid w:val="75212902"/>
    <w:rsid w:val="752344CE"/>
    <w:rsid w:val="75E56E23"/>
    <w:rsid w:val="762469E2"/>
    <w:rsid w:val="76E063E5"/>
    <w:rsid w:val="774C4F0D"/>
    <w:rsid w:val="78D14237"/>
    <w:rsid w:val="793724AF"/>
    <w:rsid w:val="79847A15"/>
    <w:rsid w:val="7A3B508C"/>
    <w:rsid w:val="7A9F1107"/>
    <w:rsid w:val="7AD60F61"/>
    <w:rsid w:val="7B552853"/>
    <w:rsid w:val="7BC40083"/>
    <w:rsid w:val="7C016282"/>
    <w:rsid w:val="7C48277D"/>
    <w:rsid w:val="7D715FE9"/>
    <w:rsid w:val="7DEB1EA8"/>
    <w:rsid w:val="7E3F30A3"/>
    <w:rsid w:val="7E5971A9"/>
    <w:rsid w:val="7E91067B"/>
    <w:rsid w:val="7E9975A5"/>
    <w:rsid w:val="7ED4682F"/>
    <w:rsid w:val="7F0C5FC9"/>
    <w:rsid w:val="7FF42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1215</Characters>
  <Lines>10</Lines>
  <Paragraphs>2</Paragraphs>
  <TotalTime>0</TotalTime>
  <ScaleCrop>false</ScaleCrop>
  <LinksUpToDate>false</LinksUpToDate>
  <CharactersWithSpaces>1425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2019-05-07T13:27:00Z</dcterms:created>
  <dc:creator>N/A</dc:creator>
  <cp:lastModifiedBy>仲杰</cp:lastModifiedBy>
  <cp:lastPrinted>2023-12-11T07:47:00Z</cp:lastPrinted>
  <dcterms:modified xsi:type="dcterms:W3CDTF">2023-12-14T01:00:18Z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EFEF941E044C4595A657B695830F78A7_13</vt:lpwstr>
  </property>
</Properties>
</file>