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F89A5">
      <w:pPr>
        <w:jc w:val="center"/>
        <w:rPr>
          <w:rFonts w:ascii="方正兰亭黑简体" w:hAnsi="方正兰亭黑简体" w:eastAsia="方正兰亭黑简体" w:cs="方正兰亭黑简体"/>
          <w:b/>
          <w:bCs/>
          <w:color w:val="auto"/>
          <w:sz w:val="28"/>
          <w:szCs w:val="36"/>
          <w:highlight w:val="none"/>
        </w:rPr>
      </w:pPr>
    </w:p>
    <w:p w14:paraId="693F5123">
      <w:pPr>
        <w:jc w:val="center"/>
        <w:rPr>
          <w:rFonts w:ascii="方正兰亭黑简体" w:hAnsi="方正兰亭黑简体" w:eastAsia="方正兰亭黑简体" w:cs="方正兰亭黑简体"/>
          <w:b/>
          <w:bCs/>
          <w:color w:val="auto"/>
          <w:sz w:val="28"/>
          <w:szCs w:val="36"/>
          <w:highlight w:val="none"/>
        </w:rPr>
      </w:pPr>
    </w:p>
    <w:p w14:paraId="705B795B">
      <w:pPr>
        <w:jc w:val="center"/>
        <w:rPr>
          <w:rFonts w:ascii="方正兰亭黑简体" w:hAnsi="方正兰亭黑简体" w:eastAsia="方正兰亭黑简体" w:cs="方正兰亭黑简体"/>
          <w:b/>
          <w:bCs/>
          <w:color w:val="auto"/>
          <w:sz w:val="28"/>
          <w:szCs w:val="36"/>
          <w:highlight w:val="none"/>
        </w:rPr>
      </w:pPr>
    </w:p>
    <w:p w14:paraId="74608C2B">
      <w:pPr>
        <w:jc w:val="center"/>
        <w:rPr>
          <w:rFonts w:ascii="方正兰亭黑简体" w:hAnsi="方正兰亭黑简体" w:eastAsia="方正兰亭黑简体" w:cs="方正兰亭黑简体"/>
          <w:b/>
          <w:bCs/>
          <w:color w:val="auto"/>
          <w:sz w:val="28"/>
          <w:szCs w:val="28"/>
          <w:highlight w:val="none"/>
        </w:rPr>
      </w:pPr>
      <w:r>
        <w:rPr>
          <w:rFonts w:hint="eastAsia" w:ascii="方正兰亭黑简体" w:hAnsi="方正兰亭黑简体" w:eastAsia="方正兰亭黑简体" w:cs="方正兰亭黑简体"/>
          <w:b/>
          <w:bCs/>
          <w:color w:val="auto"/>
          <w:sz w:val="28"/>
          <w:szCs w:val="28"/>
          <w:highlight w:val="none"/>
        </w:rPr>
        <w:t>港湾会堂及学生活动中心设备维保服务</w:t>
      </w:r>
    </w:p>
    <w:p w14:paraId="284CC1D5">
      <w:pPr>
        <w:jc w:val="center"/>
        <w:rPr>
          <w:rFonts w:ascii="方正兰亭黑简体" w:hAnsi="方正兰亭黑简体" w:eastAsia="方正兰亭黑简体" w:cs="方正兰亭黑简体"/>
          <w:b/>
          <w:bCs/>
          <w:color w:val="auto"/>
          <w:sz w:val="28"/>
          <w:szCs w:val="28"/>
          <w:highlight w:val="none"/>
        </w:rPr>
      </w:pPr>
      <w:r>
        <w:rPr>
          <w:rFonts w:hint="eastAsia" w:ascii="方正兰亭黑简体" w:hAnsi="方正兰亭黑简体" w:eastAsia="方正兰亭黑简体" w:cs="方正兰亭黑简体"/>
          <w:b/>
          <w:bCs/>
          <w:color w:val="auto"/>
          <w:sz w:val="28"/>
          <w:szCs w:val="28"/>
          <w:highlight w:val="none"/>
        </w:rPr>
        <w:t>比选文件</w:t>
      </w:r>
    </w:p>
    <w:p w14:paraId="2D93FB7C">
      <w:pPr>
        <w:jc w:val="center"/>
        <w:rPr>
          <w:rFonts w:ascii="方正兰亭黑简体" w:hAnsi="方正兰亭黑简体" w:eastAsia="方正兰亭黑简体" w:cs="方正兰亭黑简体"/>
          <w:b/>
          <w:bCs/>
          <w:color w:val="auto"/>
          <w:sz w:val="28"/>
          <w:szCs w:val="28"/>
          <w:highlight w:val="none"/>
        </w:rPr>
      </w:pPr>
    </w:p>
    <w:p w14:paraId="2170AA80">
      <w:pPr>
        <w:jc w:val="center"/>
        <w:rPr>
          <w:rFonts w:ascii="方正兰亭黑简体" w:hAnsi="方正兰亭黑简体" w:eastAsia="方正兰亭黑简体" w:cs="方正兰亭黑简体"/>
          <w:b/>
          <w:bCs/>
          <w:color w:val="auto"/>
          <w:sz w:val="28"/>
          <w:szCs w:val="28"/>
          <w:highlight w:val="none"/>
        </w:rPr>
      </w:pPr>
    </w:p>
    <w:p w14:paraId="49799D9F">
      <w:pPr>
        <w:jc w:val="center"/>
        <w:rPr>
          <w:rFonts w:hint="eastAsia" w:ascii="方正兰亭黑简体" w:hAnsi="方正兰亭黑简体" w:eastAsia="方正兰亭黑简体" w:cs="方正兰亭黑简体"/>
          <w:b/>
          <w:bCs/>
          <w:color w:val="auto"/>
          <w:sz w:val="28"/>
          <w:szCs w:val="28"/>
          <w:highlight w:val="none"/>
          <w:lang w:eastAsia="zh-CN"/>
        </w:rPr>
      </w:pPr>
      <w:r>
        <w:rPr>
          <w:rFonts w:hint="eastAsia" w:ascii="方正兰亭黑简体" w:hAnsi="方正兰亭黑简体" w:eastAsia="方正兰亭黑简体" w:cs="方正兰亭黑简体"/>
          <w:b/>
          <w:bCs/>
          <w:color w:val="auto"/>
          <w:sz w:val="28"/>
          <w:szCs w:val="28"/>
          <w:highlight w:val="none"/>
        </w:rPr>
        <w:t>项目编号：</w:t>
      </w:r>
      <w:r>
        <w:rPr>
          <w:rFonts w:hint="eastAsia" w:ascii="方正兰亭黑简体" w:hAnsi="方正兰亭黑简体" w:eastAsia="方正兰亭黑简体" w:cs="方正兰亭黑简体"/>
          <w:color w:val="auto"/>
          <w:sz w:val="28"/>
          <w:szCs w:val="28"/>
          <w:highlight w:val="none"/>
          <w:lang w:eastAsia="zh-CN"/>
        </w:rPr>
        <w:t>HFBX2025054</w:t>
      </w:r>
    </w:p>
    <w:p w14:paraId="3373A8F7">
      <w:pPr>
        <w:jc w:val="center"/>
        <w:rPr>
          <w:rFonts w:ascii="方正兰亭黑简体" w:hAnsi="方正兰亭黑简体" w:eastAsia="方正兰亭黑简体" w:cs="方正兰亭黑简体"/>
          <w:b/>
          <w:bCs/>
          <w:color w:val="auto"/>
          <w:sz w:val="24"/>
          <w:szCs w:val="32"/>
          <w:highlight w:val="none"/>
        </w:rPr>
      </w:pPr>
    </w:p>
    <w:p w14:paraId="108F5646">
      <w:pPr>
        <w:jc w:val="center"/>
        <w:rPr>
          <w:rFonts w:ascii="方正兰亭黑简体" w:hAnsi="方正兰亭黑简体" w:eastAsia="方正兰亭黑简体" w:cs="方正兰亭黑简体"/>
          <w:b/>
          <w:bCs/>
          <w:color w:val="auto"/>
          <w:sz w:val="24"/>
          <w:szCs w:val="32"/>
          <w:highlight w:val="none"/>
        </w:rPr>
      </w:pPr>
    </w:p>
    <w:p w14:paraId="3BE9F91B">
      <w:pPr>
        <w:jc w:val="center"/>
        <w:rPr>
          <w:rFonts w:ascii="方正兰亭黑简体" w:hAnsi="方正兰亭黑简体" w:eastAsia="方正兰亭黑简体" w:cs="方正兰亭黑简体"/>
          <w:b/>
          <w:bCs/>
          <w:color w:val="auto"/>
          <w:sz w:val="24"/>
          <w:szCs w:val="32"/>
          <w:highlight w:val="none"/>
        </w:rPr>
      </w:pPr>
    </w:p>
    <w:p w14:paraId="5D94C169">
      <w:pPr>
        <w:jc w:val="center"/>
        <w:rPr>
          <w:rFonts w:ascii="方正兰亭黑简体" w:hAnsi="方正兰亭黑简体" w:eastAsia="方正兰亭黑简体" w:cs="方正兰亭黑简体"/>
          <w:b/>
          <w:bCs/>
          <w:color w:val="auto"/>
          <w:sz w:val="24"/>
          <w:szCs w:val="32"/>
          <w:highlight w:val="none"/>
        </w:rPr>
      </w:pPr>
    </w:p>
    <w:p w14:paraId="72E213C4">
      <w:pPr>
        <w:jc w:val="center"/>
        <w:rPr>
          <w:rFonts w:ascii="方正兰亭黑简体" w:hAnsi="方正兰亭黑简体" w:eastAsia="方正兰亭黑简体" w:cs="方正兰亭黑简体"/>
          <w:b/>
          <w:bCs/>
          <w:color w:val="auto"/>
          <w:sz w:val="24"/>
          <w:szCs w:val="32"/>
          <w:highlight w:val="none"/>
        </w:rPr>
      </w:pPr>
    </w:p>
    <w:p w14:paraId="251D5F2D">
      <w:pPr>
        <w:jc w:val="center"/>
        <w:rPr>
          <w:rFonts w:ascii="方正兰亭黑简体" w:hAnsi="方正兰亭黑简体" w:eastAsia="方正兰亭黑简体" w:cs="方正兰亭黑简体"/>
          <w:b/>
          <w:bCs/>
          <w:color w:val="auto"/>
          <w:sz w:val="24"/>
          <w:szCs w:val="32"/>
          <w:highlight w:val="none"/>
        </w:rPr>
      </w:pPr>
    </w:p>
    <w:p w14:paraId="26EB612E">
      <w:pPr>
        <w:jc w:val="center"/>
        <w:rPr>
          <w:rFonts w:ascii="方正兰亭黑简体" w:hAnsi="方正兰亭黑简体" w:eastAsia="方正兰亭黑简体" w:cs="方正兰亭黑简体"/>
          <w:b/>
          <w:bCs/>
          <w:color w:val="auto"/>
          <w:sz w:val="24"/>
          <w:szCs w:val="32"/>
          <w:highlight w:val="none"/>
        </w:rPr>
      </w:pPr>
    </w:p>
    <w:p w14:paraId="47C97ADC">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采购人：上海海事大学</w:t>
      </w:r>
    </w:p>
    <w:p w14:paraId="7C6F6272">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二○二五年五月</w:t>
      </w:r>
    </w:p>
    <w:p w14:paraId="5A185DA8">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6E7BA86B">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第一章 比选公告</w:t>
      </w:r>
    </w:p>
    <w:p w14:paraId="557C0231">
      <w:pPr>
        <w:ind w:firstLine="440" w:firstLineChars="200"/>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41DE0FC9">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590D595C">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eastAsia="zh-CN"/>
        </w:rPr>
        <w:t>HFBX2025054</w:t>
      </w:r>
      <w:r>
        <w:rPr>
          <w:rFonts w:hint="eastAsia" w:ascii="方正兰亭黑简体" w:hAnsi="方正兰亭黑简体" w:eastAsia="方正兰亭黑简体" w:cs="方正兰亭黑简体"/>
          <w:color w:val="auto"/>
          <w:sz w:val="22"/>
          <w:szCs w:val="28"/>
          <w:highlight w:val="none"/>
        </w:rPr>
        <w:t>；</w:t>
      </w:r>
    </w:p>
    <w:p w14:paraId="3724D65B">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rPr>
        <w:t>港湾会堂及学生活动中心设备维保服务</w:t>
      </w:r>
      <w:r>
        <w:rPr>
          <w:rFonts w:hint="eastAsia" w:ascii="方正兰亭黑简体" w:hAnsi="方正兰亭黑简体" w:eastAsia="方正兰亭黑简体" w:cs="方正兰亭黑简体"/>
          <w:color w:val="auto"/>
          <w:sz w:val="22"/>
          <w:szCs w:val="28"/>
          <w:highlight w:val="none"/>
        </w:rPr>
        <w:t>；</w:t>
      </w:r>
    </w:p>
    <w:p w14:paraId="2BD326A1">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rPr>
        <w:t>学校比选</w:t>
      </w:r>
      <w:r>
        <w:rPr>
          <w:rFonts w:hint="eastAsia" w:ascii="方正兰亭黑简体" w:hAnsi="方正兰亭黑简体" w:eastAsia="方正兰亭黑简体" w:cs="方正兰亭黑简体"/>
          <w:color w:val="auto"/>
          <w:sz w:val="22"/>
          <w:szCs w:val="28"/>
          <w:highlight w:val="none"/>
        </w:rPr>
        <w:t>；</w:t>
      </w:r>
    </w:p>
    <w:p w14:paraId="0E9BCA5C">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预算金额（亦是最高限价）：</w:t>
      </w:r>
      <w:r>
        <w:rPr>
          <w:rFonts w:hint="eastAsia" w:ascii="方正兰亭黑简体" w:hAnsi="方正兰亭黑简体" w:eastAsia="方正兰亭黑简体" w:cs="方正兰亭黑简体"/>
          <w:color w:val="auto"/>
          <w:sz w:val="22"/>
          <w:szCs w:val="28"/>
          <w:highlight w:val="none"/>
        </w:rPr>
        <w:t>人民币20万元；</w:t>
      </w:r>
    </w:p>
    <w:p w14:paraId="7D9F5B66">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w:t>
      </w:r>
      <w:r>
        <w:rPr>
          <w:rFonts w:hint="eastAsia" w:ascii="方正兰亭黑简体" w:hAnsi="方正兰亭黑简体" w:eastAsia="方正兰亭黑简体" w:cs="方正兰亭黑简体"/>
          <w:color w:val="auto"/>
          <w:sz w:val="22"/>
          <w:szCs w:val="28"/>
          <w:highlight w:val="none"/>
        </w:rPr>
        <w:t>本项目维保内容包括港湾会堂、行政楼一楼、行政楼413多媒体系统相关设备。</w:t>
      </w:r>
      <w:r>
        <w:rPr>
          <w:rFonts w:hint="eastAsia" w:ascii="方正兰亭黑简体" w:hAnsi="方正兰亭黑简体" w:eastAsia="方正兰亭黑简体" w:cs="方正兰亭黑简体"/>
          <w:color w:val="auto"/>
          <w:sz w:val="22"/>
          <w:szCs w:val="28"/>
          <w:highlight w:val="none"/>
        </w:rPr>
        <w:t>拟采取比选方式实施采购。（具体要求详见比选文件—第二章节采购需求）。</w:t>
      </w:r>
    </w:p>
    <w:p w14:paraId="16E13A64">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服务地址：上海海事大学港湾校区（上海市浦东大道2600号）；</w:t>
      </w:r>
    </w:p>
    <w:p w14:paraId="583261B2">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服务周期：本项目一招三年（自合同签订之日起计算），服务协议一年一签，服务期满后，如甲乙双方均无异议，在维保服务及配件不变的前提下，可续签下一年度合同。</w:t>
      </w:r>
    </w:p>
    <w:p w14:paraId="17B84BA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付款方式：合同签订后30日内，甲方向乙方支付年度维保费用的50%，当年度12月份前甲方向乙方支付剩余50%。合同内全部款项均以“银行转账”方式予以支付。</w:t>
      </w:r>
    </w:p>
    <w:p w14:paraId="2420BB40">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二、报价人的资格要求</w:t>
      </w:r>
    </w:p>
    <w:p w14:paraId="5B6EA40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1、符合《中华人民共和国政府采购法》第二十二条之供应商资格规定。</w:t>
      </w:r>
    </w:p>
    <w:p w14:paraId="4B1FD61E">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7FE0624C">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3、经营范围及拟投标货物（服务）符合本次比选要求，具有与本次投标货物（服务）相应的经营、代理（经销）资质，能全程参与并完成本项目，且具有较强的服务能力，以及畅通的问题响应机制和渠道等。</w:t>
      </w:r>
    </w:p>
    <w:p w14:paraId="0C21CF3C">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三、报名要求</w:t>
      </w:r>
    </w:p>
    <w:p w14:paraId="01A7C40B">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755ECCBD">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3E5744B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获取方式：公告页面下方自行下载</w:t>
      </w:r>
    </w:p>
    <w:p w14:paraId="745D56FD">
      <w:pPr>
        <w:jc w:val="left"/>
        <w:rPr>
          <w:rFonts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0CC0E36A">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校方组织统一的现场踏勘，请所有报价单位务必参加。踏勘时间：</w:t>
      </w:r>
      <w:r>
        <w:rPr>
          <w:rFonts w:hint="eastAsia" w:ascii="方正兰亭黑简体" w:hAnsi="方正兰亭黑简体" w:eastAsia="方正兰亭黑简体" w:cs="方正兰亭黑简体"/>
          <w:color w:val="auto"/>
          <w:sz w:val="22"/>
          <w:szCs w:val="28"/>
          <w:highlight w:val="none"/>
        </w:rPr>
        <w:t>2025年6月3日上午10:30</w:t>
      </w:r>
      <w:r>
        <w:rPr>
          <w:rFonts w:hint="eastAsia" w:ascii="方正兰亭黑简体" w:hAnsi="方正兰亭黑简体" w:eastAsia="方正兰亭黑简体" w:cs="方正兰亭黑简体"/>
          <w:color w:val="auto"/>
          <w:sz w:val="22"/>
          <w:szCs w:val="28"/>
          <w:highlight w:val="none"/>
        </w:rPr>
        <w:t>，集合地点：上海港湾学校行政楼门口，过时不候；</w:t>
      </w:r>
    </w:p>
    <w:p w14:paraId="541FE3CE">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六、响应文件提交</w:t>
      </w:r>
    </w:p>
    <w:p w14:paraId="6B75D207">
      <w:pPr>
        <w:jc w:val="left"/>
        <w:rPr>
          <w:rFonts w:ascii="方正兰亭黑简体" w:hAnsi="方正兰亭黑简体" w:eastAsia="方正兰亭黑简体" w:cs="方正兰亭黑简体"/>
          <w:color w:val="auto"/>
          <w:sz w:val="22"/>
          <w:szCs w:val="28"/>
          <w:highlight w:val="none"/>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时间：2025年6月5日（周四）上午11时00分</w:t>
      </w:r>
    </w:p>
    <w:p w14:paraId="34A27244">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提交方式：发送盖章扫描版PDF到指定邮箱，邮件名称：</w:t>
      </w:r>
      <w:r>
        <w:rPr>
          <w:rFonts w:hint="eastAsia" w:ascii="方正兰亭黑简体" w:hAnsi="方正兰亭黑简体" w:eastAsia="方正兰亭黑简体" w:cs="方正兰亭黑简体"/>
          <w:color w:val="auto"/>
          <w:sz w:val="22"/>
          <w:szCs w:val="28"/>
          <w:highlight w:val="none"/>
        </w:rPr>
        <w:t>项目编号+公司名称</w:t>
      </w:r>
      <w:bookmarkStart w:id="4" w:name="_GoBack"/>
      <w:bookmarkEnd w:id="4"/>
    </w:p>
    <w:p w14:paraId="01661CD1">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邮箱地址：quotation@shmtu.edu.cn</w:t>
      </w:r>
    </w:p>
    <w:p w14:paraId="1A2298D7">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七、其他补充事宜</w:t>
      </w:r>
    </w:p>
    <w:p w14:paraId="334DBFE7">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1.中标结果将通过发布比选公告的媒介进行公示，公示期为1个工作日，公示期内如对中标结果有异议可向校方提出书面质疑。</w:t>
      </w:r>
      <w:bookmarkStart w:id="3" w:name="_Toc35393627"/>
    </w:p>
    <w:p w14:paraId="2CC28DCB">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p>
    <w:p w14:paraId="2F49FFCC">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商务信息：仲老师021-38284707</w:t>
      </w:r>
    </w:p>
    <w:p w14:paraId="3BD3884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rPr>
        <w:t>张老师021-68504409</w:t>
      </w:r>
    </w:p>
    <w:p w14:paraId="4FE6A681">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7B0DFA05">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第二章 采购需求</w:t>
      </w:r>
    </w:p>
    <w:p w14:paraId="17D22335">
      <w:pPr>
        <w:pStyle w:val="5"/>
        <w:spacing w:beforeLines="50" w:afterLines="50" w:line="360" w:lineRule="auto"/>
        <w:outlineLvl w:val="0"/>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一、概况</w:t>
      </w:r>
    </w:p>
    <w:p w14:paraId="0B663702">
      <w:pPr>
        <w:pStyle w:val="22"/>
        <w:widowControl/>
        <w:spacing w:line="360" w:lineRule="auto"/>
        <w:ind w:left="0" w:firstLine="480" w:firstLineChars="200"/>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港湾学校会堂及行政楼多媒体系统建于2015年，建造总价约500万，随着使用时间的增加，设备故障频繁，影响使用，为了保障学校正常开展各类学习活动，提升多媒体教学设备专业化运维管理水平，需要对多媒体系统进行维保服务。</w:t>
      </w:r>
    </w:p>
    <w:p w14:paraId="667D0B04">
      <w:pPr>
        <w:pStyle w:val="5"/>
        <w:spacing w:beforeLines="50" w:afterLines="50" w:line="360" w:lineRule="auto"/>
        <w:outlineLvl w:val="0"/>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二、主要设备清单</w:t>
      </w:r>
    </w:p>
    <w:p w14:paraId="62B306F6">
      <w:pPr>
        <w:pStyle w:val="22"/>
        <w:widowControl/>
        <w:spacing w:line="360" w:lineRule="auto"/>
        <w:ind w:left="0"/>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sz w:val="24"/>
          <w:highlight w:val="none"/>
        </w:rPr>
        <w:t>维保内容包括港湾会堂、行政楼一楼、行政楼413多媒体系统相关设备，系统主要设备如下：</w:t>
      </w:r>
    </w:p>
    <w:p w14:paraId="66EC3E0D">
      <w:pPr>
        <w:pStyle w:val="5"/>
        <w:rPr>
          <w:rFonts w:ascii="Times New Roman" w:hAnsi="Times New Roman" w:eastAsia="方正兰亭黑简体" w:cs="Times New Roman"/>
          <w:color w:val="auto"/>
          <w:sz w:val="24"/>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6740"/>
        <w:gridCol w:w="1072"/>
        <w:gridCol w:w="1078"/>
      </w:tblGrid>
      <w:tr w14:paraId="7C2D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06089CA5">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港湾会堂</w:t>
            </w:r>
          </w:p>
        </w:tc>
      </w:tr>
      <w:tr w14:paraId="7422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shd w:val="clear" w:color="auto" w:fill="auto"/>
            <w:vAlign w:val="bottom"/>
          </w:tcPr>
          <w:p w14:paraId="49F473DB">
            <w:pPr>
              <w:widowControl/>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序号</w:t>
            </w:r>
          </w:p>
        </w:tc>
        <w:tc>
          <w:tcPr>
            <w:tcW w:w="3383" w:type="pct"/>
            <w:shd w:val="clear" w:color="auto" w:fill="auto"/>
          </w:tcPr>
          <w:p w14:paraId="7F451792">
            <w:pPr>
              <w:widowControl/>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设备名称</w:t>
            </w:r>
          </w:p>
        </w:tc>
        <w:tc>
          <w:tcPr>
            <w:tcW w:w="538" w:type="pct"/>
            <w:shd w:val="clear" w:color="auto" w:fill="auto"/>
            <w:vAlign w:val="bottom"/>
          </w:tcPr>
          <w:p w14:paraId="43ECF2D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产地</w:t>
            </w:r>
          </w:p>
        </w:tc>
        <w:tc>
          <w:tcPr>
            <w:tcW w:w="539" w:type="pct"/>
            <w:shd w:val="clear" w:color="auto" w:fill="auto"/>
            <w:vAlign w:val="bottom"/>
          </w:tcPr>
          <w:p w14:paraId="5F3172F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数量</w:t>
            </w:r>
          </w:p>
        </w:tc>
      </w:tr>
      <w:tr w14:paraId="7053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4"/>
            <w:shd w:val="clear" w:color="auto" w:fill="auto"/>
            <w:vAlign w:val="bottom"/>
          </w:tcPr>
          <w:p w14:paraId="4F956A7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b/>
                <w:bCs/>
                <w:color w:val="auto"/>
                <w:kern w:val="0"/>
                <w:sz w:val="24"/>
                <w:highlight w:val="none"/>
              </w:rPr>
              <w:t>一、显示系统</w:t>
            </w:r>
          </w:p>
        </w:tc>
      </w:tr>
      <w:tr w14:paraId="650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4FE4D6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383" w:type="pct"/>
            <w:shd w:val="clear" w:color="auto" w:fill="auto"/>
            <w:vAlign w:val="center"/>
          </w:tcPr>
          <w:p w14:paraId="29D69B7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三思</w:t>
            </w:r>
          </w:p>
        </w:tc>
        <w:tc>
          <w:tcPr>
            <w:tcW w:w="538" w:type="pct"/>
            <w:vMerge w:val="restart"/>
            <w:shd w:val="clear" w:color="auto" w:fill="auto"/>
            <w:vAlign w:val="center"/>
          </w:tcPr>
          <w:p w14:paraId="3417956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2291842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5862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4D6A1C4B">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03AD334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C0401-P4      8.192m*4.608m</w:t>
            </w:r>
          </w:p>
        </w:tc>
        <w:tc>
          <w:tcPr>
            <w:tcW w:w="538" w:type="pct"/>
            <w:vMerge w:val="continue"/>
            <w:vAlign w:val="center"/>
          </w:tcPr>
          <w:p w14:paraId="6E99B071">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07C56514">
            <w:pPr>
              <w:widowControl/>
              <w:jc w:val="center"/>
              <w:rPr>
                <w:rFonts w:ascii="Times New Roman" w:hAnsi="Times New Roman" w:eastAsia="方正兰亭黑简体" w:cs="Times New Roman"/>
                <w:color w:val="auto"/>
                <w:kern w:val="0"/>
                <w:sz w:val="24"/>
                <w:highlight w:val="none"/>
              </w:rPr>
            </w:pPr>
          </w:p>
        </w:tc>
      </w:tr>
      <w:tr w14:paraId="5809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6B5D0FEA">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52D2393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LED全彩显示屏（点距4mm）</w:t>
            </w:r>
          </w:p>
        </w:tc>
        <w:tc>
          <w:tcPr>
            <w:tcW w:w="538" w:type="pct"/>
            <w:vMerge w:val="continue"/>
            <w:vAlign w:val="center"/>
          </w:tcPr>
          <w:p w14:paraId="7D229AD9">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15E015E5">
            <w:pPr>
              <w:widowControl/>
              <w:jc w:val="center"/>
              <w:rPr>
                <w:rFonts w:ascii="Times New Roman" w:hAnsi="Times New Roman" w:eastAsia="方正兰亭黑简体" w:cs="Times New Roman"/>
                <w:color w:val="auto"/>
                <w:kern w:val="0"/>
                <w:sz w:val="24"/>
                <w:highlight w:val="none"/>
              </w:rPr>
            </w:pPr>
          </w:p>
        </w:tc>
      </w:tr>
      <w:tr w14:paraId="395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3FFEDF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383" w:type="pct"/>
            <w:shd w:val="clear" w:color="auto" w:fill="auto"/>
            <w:vAlign w:val="center"/>
          </w:tcPr>
          <w:p w14:paraId="44477BB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三思</w:t>
            </w:r>
          </w:p>
        </w:tc>
        <w:tc>
          <w:tcPr>
            <w:tcW w:w="538" w:type="pct"/>
            <w:vMerge w:val="restart"/>
            <w:shd w:val="clear" w:color="auto" w:fill="auto"/>
            <w:vAlign w:val="center"/>
          </w:tcPr>
          <w:p w14:paraId="5EFAC48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07519A5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2B5F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06075587">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3075342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C0401-P3  3.84m*2.16m</w:t>
            </w:r>
          </w:p>
        </w:tc>
        <w:tc>
          <w:tcPr>
            <w:tcW w:w="538" w:type="pct"/>
            <w:vMerge w:val="continue"/>
            <w:vAlign w:val="center"/>
          </w:tcPr>
          <w:p w14:paraId="76083310">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18B16FB2">
            <w:pPr>
              <w:widowControl/>
              <w:jc w:val="center"/>
              <w:rPr>
                <w:rFonts w:ascii="Times New Roman" w:hAnsi="Times New Roman" w:eastAsia="方正兰亭黑简体" w:cs="Times New Roman"/>
                <w:color w:val="auto"/>
                <w:kern w:val="0"/>
                <w:sz w:val="24"/>
                <w:highlight w:val="none"/>
              </w:rPr>
            </w:pPr>
          </w:p>
        </w:tc>
      </w:tr>
      <w:tr w14:paraId="433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12A72C4F">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326DA9D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LED全彩显示屏（点距3mm）</w:t>
            </w:r>
          </w:p>
        </w:tc>
        <w:tc>
          <w:tcPr>
            <w:tcW w:w="538" w:type="pct"/>
            <w:vMerge w:val="continue"/>
            <w:vAlign w:val="center"/>
          </w:tcPr>
          <w:p w14:paraId="1CCE1FD4">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70BB00C">
            <w:pPr>
              <w:widowControl/>
              <w:jc w:val="center"/>
              <w:rPr>
                <w:rFonts w:ascii="Times New Roman" w:hAnsi="Times New Roman" w:eastAsia="方正兰亭黑简体" w:cs="Times New Roman"/>
                <w:color w:val="auto"/>
                <w:kern w:val="0"/>
                <w:sz w:val="24"/>
                <w:highlight w:val="none"/>
              </w:rPr>
            </w:pPr>
          </w:p>
        </w:tc>
      </w:tr>
      <w:tr w14:paraId="7003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2B142C7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383" w:type="pct"/>
            <w:shd w:val="clear" w:color="auto" w:fill="auto"/>
            <w:vAlign w:val="center"/>
          </w:tcPr>
          <w:p w14:paraId="266ED66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视麦特  SMT-0808</w:t>
            </w:r>
          </w:p>
        </w:tc>
        <w:tc>
          <w:tcPr>
            <w:tcW w:w="538" w:type="pct"/>
            <w:vMerge w:val="restart"/>
            <w:shd w:val="clear" w:color="auto" w:fill="auto"/>
            <w:vAlign w:val="center"/>
          </w:tcPr>
          <w:p w14:paraId="7246422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77DE859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878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20847D02">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63148D0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高清数字矩阵（含板卡）</w:t>
            </w:r>
          </w:p>
        </w:tc>
        <w:tc>
          <w:tcPr>
            <w:tcW w:w="538" w:type="pct"/>
            <w:vMerge w:val="continue"/>
            <w:vAlign w:val="center"/>
          </w:tcPr>
          <w:p w14:paraId="4BCCCDC9">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5C0B4907">
            <w:pPr>
              <w:widowControl/>
              <w:jc w:val="center"/>
              <w:rPr>
                <w:rFonts w:ascii="Times New Roman" w:hAnsi="Times New Roman" w:eastAsia="方正兰亭黑简体" w:cs="Times New Roman"/>
                <w:color w:val="auto"/>
                <w:kern w:val="0"/>
                <w:sz w:val="24"/>
                <w:highlight w:val="none"/>
              </w:rPr>
            </w:pPr>
          </w:p>
        </w:tc>
      </w:tr>
      <w:tr w14:paraId="36A2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shd w:val="clear" w:color="auto" w:fill="auto"/>
            <w:vAlign w:val="center"/>
          </w:tcPr>
          <w:p w14:paraId="5DA13A4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383" w:type="pct"/>
            <w:shd w:val="clear" w:color="auto" w:fill="auto"/>
            <w:vAlign w:val="center"/>
          </w:tcPr>
          <w:p w14:paraId="13E21BC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视麦特  VGA-HD      视频转换器</w:t>
            </w:r>
          </w:p>
        </w:tc>
        <w:tc>
          <w:tcPr>
            <w:tcW w:w="538" w:type="pct"/>
            <w:shd w:val="clear" w:color="auto" w:fill="auto"/>
            <w:vAlign w:val="center"/>
          </w:tcPr>
          <w:p w14:paraId="0838238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shd w:val="clear" w:color="auto" w:fill="auto"/>
            <w:vAlign w:val="center"/>
          </w:tcPr>
          <w:p w14:paraId="54B22C7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5883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pct"/>
            <w:shd w:val="clear" w:color="auto" w:fill="auto"/>
            <w:vAlign w:val="center"/>
          </w:tcPr>
          <w:p w14:paraId="602B4F1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383" w:type="pct"/>
            <w:shd w:val="clear" w:color="auto" w:fill="auto"/>
            <w:vAlign w:val="center"/>
          </w:tcPr>
          <w:p w14:paraId="2D465A4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视麦特  HDMI-EXW    双绞线收发器</w:t>
            </w:r>
          </w:p>
        </w:tc>
        <w:tc>
          <w:tcPr>
            <w:tcW w:w="538" w:type="pct"/>
            <w:shd w:val="clear" w:color="auto" w:fill="auto"/>
            <w:vAlign w:val="center"/>
          </w:tcPr>
          <w:p w14:paraId="5B0A2C0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shd w:val="clear" w:color="auto" w:fill="auto"/>
            <w:vAlign w:val="center"/>
          </w:tcPr>
          <w:p w14:paraId="28A995B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3ED4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0217556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383" w:type="pct"/>
            <w:shd w:val="clear" w:color="auto" w:fill="auto"/>
            <w:vAlign w:val="center"/>
          </w:tcPr>
          <w:p w14:paraId="6B90482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尚潮</w:t>
            </w:r>
          </w:p>
        </w:tc>
        <w:tc>
          <w:tcPr>
            <w:tcW w:w="538" w:type="pct"/>
            <w:vMerge w:val="restart"/>
            <w:shd w:val="clear" w:color="auto" w:fill="auto"/>
            <w:vAlign w:val="center"/>
          </w:tcPr>
          <w:p w14:paraId="4D14B91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5F750D3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CE0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06060142">
            <w:pPr>
              <w:widowControl/>
              <w:jc w:val="left"/>
              <w:rPr>
                <w:rFonts w:ascii="Times New Roman" w:hAnsi="Times New Roman" w:eastAsia="方正兰亭黑简体" w:cs="Times New Roman"/>
                <w:color w:val="auto"/>
                <w:kern w:val="0"/>
                <w:sz w:val="24"/>
                <w:highlight w:val="none"/>
              </w:rPr>
            </w:pPr>
          </w:p>
        </w:tc>
        <w:tc>
          <w:tcPr>
            <w:tcW w:w="3383" w:type="pct"/>
            <w:shd w:val="clear" w:color="auto" w:fill="auto"/>
          </w:tcPr>
          <w:p w14:paraId="721073B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舞台幕电动系统</w:t>
            </w:r>
          </w:p>
        </w:tc>
        <w:tc>
          <w:tcPr>
            <w:tcW w:w="538" w:type="pct"/>
            <w:vMerge w:val="continue"/>
            <w:vAlign w:val="center"/>
          </w:tcPr>
          <w:p w14:paraId="46871F5B">
            <w:pPr>
              <w:widowControl/>
              <w:jc w:val="left"/>
              <w:rPr>
                <w:rFonts w:ascii="Times New Roman" w:hAnsi="Times New Roman" w:eastAsia="方正兰亭黑简体" w:cs="Times New Roman"/>
                <w:color w:val="auto"/>
                <w:kern w:val="0"/>
                <w:sz w:val="24"/>
                <w:highlight w:val="none"/>
              </w:rPr>
            </w:pPr>
          </w:p>
        </w:tc>
        <w:tc>
          <w:tcPr>
            <w:tcW w:w="539" w:type="pct"/>
            <w:vMerge w:val="continue"/>
            <w:vAlign w:val="center"/>
          </w:tcPr>
          <w:p w14:paraId="2B8E3873">
            <w:pPr>
              <w:widowControl/>
              <w:jc w:val="left"/>
              <w:rPr>
                <w:rFonts w:ascii="Times New Roman" w:hAnsi="Times New Roman" w:eastAsia="方正兰亭黑简体" w:cs="Times New Roman"/>
                <w:color w:val="auto"/>
                <w:kern w:val="0"/>
                <w:sz w:val="24"/>
                <w:highlight w:val="none"/>
              </w:rPr>
            </w:pPr>
          </w:p>
        </w:tc>
      </w:tr>
      <w:tr w14:paraId="0F8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6D746BC4">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二、扩声系统</w:t>
            </w:r>
          </w:p>
        </w:tc>
      </w:tr>
      <w:tr w14:paraId="795D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8207D4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383" w:type="pct"/>
            <w:shd w:val="clear" w:color="auto" w:fill="auto"/>
            <w:vAlign w:val="center"/>
          </w:tcPr>
          <w:p w14:paraId="6A47062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Extron DMP 128</w:t>
            </w:r>
          </w:p>
        </w:tc>
        <w:tc>
          <w:tcPr>
            <w:tcW w:w="538" w:type="pct"/>
            <w:vMerge w:val="restart"/>
            <w:shd w:val="clear" w:color="auto" w:fill="auto"/>
            <w:vAlign w:val="center"/>
          </w:tcPr>
          <w:p w14:paraId="4CA4D5A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1B4A9DD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C86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4E320F6B">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7C9381A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音频处理器</w:t>
            </w:r>
          </w:p>
        </w:tc>
        <w:tc>
          <w:tcPr>
            <w:tcW w:w="538" w:type="pct"/>
            <w:vMerge w:val="continue"/>
            <w:vAlign w:val="center"/>
          </w:tcPr>
          <w:p w14:paraId="25B83E5D">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5A275485">
            <w:pPr>
              <w:widowControl/>
              <w:jc w:val="center"/>
              <w:rPr>
                <w:rFonts w:ascii="Times New Roman" w:hAnsi="Times New Roman" w:eastAsia="方正兰亭黑简体" w:cs="Times New Roman"/>
                <w:color w:val="auto"/>
                <w:kern w:val="0"/>
                <w:sz w:val="24"/>
                <w:highlight w:val="none"/>
              </w:rPr>
            </w:pPr>
          </w:p>
        </w:tc>
      </w:tr>
      <w:tr w14:paraId="55C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8" w:type="pct"/>
            <w:vMerge w:val="restart"/>
            <w:shd w:val="clear" w:color="auto" w:fill="auto"/>
            <w:vAlign w:val="center"/>
          </w:tcPr>
          <w:p w14:paraId="719CD94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383" w:type="pct"/>
            <w:shd w:val="clear" w:color="auto" w:fill="auto"/>
            <w:vAlign w:val="center"/>
          </w:tcPr>
          <w:p w14:paraId="2C6C02F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FX224</w:t>
            </w:r>
          </w:p>
        </w:tc>
        <w:tc>
          <w:tcPr>
            <w:tcW w:w="538" w:type="pct"/>
            <w:vMerge w:val="restart"/>
            <w:shd w:val="clear" w:color="auto" w:fill="auto"/>
            <w:vAlign w:val="center"/>
          </w:tcPr>
          <w:p w14:paraId="0BC80F0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39" w:type="pct"/>
            <w:vMerge w:val="restart"/>
            <w:shd w:val="clear" w:color="auto" w:fill="auto"/>
            <w:vAlign w:val="center"/>
          </w:tcPr>
          <w:p w14:paraId="5388C68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1E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02EF1DA">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1875DE2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调音台</w:t>
            </w:r>
          </w:p>
        </w:tc>
        <w:tc>
          <w:tcPr>
            <w:tcW w:w="538" w:type="pct"/>
            <w:vMerge w:val="continue"/>
            <w:vAlign w:val="center"/>
          </w:tcPr>
          <w:p w14:paraId="16873E02">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390DE781">
            <w:pPr>
              <w:widowControl/>
              <w:jc w:val="center"/>
              <w:rPr>
                <w:rFonts w:ascii="Times New Roman" w:hAnsi="Times New Roman" w:eastAsia="方正兰亭黑简体" w:cs="Times New Roman"/>
                <w:color w:val="auto"/>
                <w:kern w:val="0"/>
                <w:sz w:val="24"/>
                <w:highlight w:val="none"/>
              </w:rPr>
            </w:pPr>
          </w:p>
        </w:tc>
      </w:tr>
      <w:tr w14:paraId="67D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7FF676C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383" w:type="pct"/>
            <w:shd w:val="clear" w:color="auto" w:fill="auto"/>
            <w:vAlign w:val="center"/>
          </w:tcPr>
          <w:p w14:paraId="0CF4139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MX418D</w:t>
            </w:r>
          </w:p>
        </w:tc>
        <w:tc>
          <w:tcPr>
            <w:tcW w:w="538" w:type="pct"/>
            <w:vMerge w:val="restart"/>
            <w:shd w:val="clear" w:color="auto" w:fill="auto"/>
            <w:vAlign w:val="center"/>
          </w:tcPr>
          <w:p w14:paraId="7DFD952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7C026F8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2C43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8466828">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3372292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鹅颈话筒</w:t>
            </w:r>
          </w:p>
        </w:tc>
        <w:tc>
          <w:tcPr>
            <w:tcW w:w="538" w:type="pct"/>
            <w:vMerge w:val="continue"/>
            <w:vAlign w:val="center"/>
          </w:tcPr>
          <w:p w14:paraId="6CDF4E04">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3E65EA91">
            <w:pPr>
              <w:widowControl/>
              <w:jc w:val="center"/>
              <w:rPr>
                <w:rFonts w:ascii="Times New Roman" w:hAnsi="Times New Roman" w:eastAsia="方正兰亭黑简体" w:cs="Times New Roman"/>
                <w:color w:val="auto"/>
                <w:kern w:val="0"/>
                <w:sz w:val="24"/>
                <w:highlight w:val="none"/>
              </w:rPr>
            </w:pPr>
          </w:p>
        </w:tc>
      </w:tr>
      <w:tr w14:paraId="7859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9C4107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383" w:type="pct"/>
            <w:shd w:val="clear" w:color="auto" w:fill="auto"/>
            <w:vAlign w:val="center"/>
          </w:tcPr>
          <w:p w14:paraId="07DD63D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PGX14/PGA31</w:t>
            </w:r>
          </w:p>
        </w:tc>
        <w:tc>
          <w:tcPr>
            <w:tcW w:w="538" w:type="pct"/>
            <w:vMerge w:val="restart"/>
            <w:shd w:val="clear" w:color="auto" w:fill="auto"/>
            <w:vAlign w:val="center"/>
          </w:tcPr>
          <w:p w14:paraId="6D7EBCA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75D16F5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40F3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52F349EF">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4FEA568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无线头戴话筒</w:t>
            </w:r>
          </w:p>
        </w:tc>
        <w:tc>
          <w:tcPr>
            <w:tcW w:w="538" w:type="pct"/>
            <w:vMerge w:val="continue"/>
            <w:vAlign w:val="center"/>
          </w:tcPr>
          <w:p w14:paraId="2AF0BCF2">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7CC49B20">
            <w:pPr>
              <w:widowControl/>
              <w:jc w:val="center"/>
              <w:rPr>
                <w:rFonts w:ascii="Times New Roman" w:hAnsi="Times New Roman" w:eastAsia="方正兰亭黑简体" w:cs="Times New Roman"/>
                <w:color w:val="auto"/>
                <w:kern w:val="0"/>
                <w:sz w:val="24"/>
                <w:highlight w:val="none"/>
              </w:rPr>
            </w:pPr>
          </w:p>
        </w:tc>
      </w:tr>
      <w:tr w14:paraId="76F4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5EC035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383" w:type="pct"/>
            <w:shd w:val="clear" w:color="auto" w:fill="auto"/>
            <w:vAlign w:val="center"/>
          </w:tcPr>
          <w:p w14:paraId="6DAAA91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BLX288/SM58</w:t>
            </w:r>
          </w:p>
        </w:tc>
        <w:tc>
          <w:tcPr>
            <w:tcW w:w="538" w:type="pct"/>
            <w:vMerge w:val="restart"/>
            <w:shd w:val="clear" w:color="auto" w:fill="auto"/>
            <w:vAlign w:val="center"/>
          </w:tcPr>
          <w:p w14:paraId="6E6990B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706908E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A95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259DC57">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20DD1AC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无线手持话筒</w:t>
            </w:r>
          </w:p>
        </w:tc>
        <w:tc>
          <w:tcPr>
            <w:tcW w:w="538" w:type="pct"/>
            <w:vMerge w:val="continue"/>
            <w:vAlign w:val="center"/>
          </w:tcPr>
          <w:p w14:paraId="237BF0BA">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0CCD009F">
            <w:pPr>
              <w:widowControl/>
              <w:jc w:val="center"/>
              <w:rPr>
                <w:rFonts w:ascii="Times New Roman" w:hAnsi="Times New Roman" w:eastAsia="方正兰亭黑简体" w:cs="Times New Roman"/>
                <w:color w:val="auto"/>
                <w:kern w:val="0"/>
                <w:sz w:val="24"/>
                <w:highlight w:val="none"/>
              </w:rPr>
            </w:pPr>
          </w:p>
        </w:tc>
      </w:tr>
      <w:tr w14:paraId="65FB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775397F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383" w:type="pct"/>
            <w:shd w:val="clear" w:color="auto" w:fill="auto"/>
            <w:vAlign w:val="center"/>
          </w:tcPr>
          <w:p w14:paraId="10CA97C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797/北京 NT2S</w:t>
            </w:r>
          </w:p>
        </w:tc>
        <w:tc>
          <w:tcPr>
            <w:tcW w:w="538" w:type="pct"/>
            <w:vMerge w:val="restart"/>
            <w:shd w:val="clear" w:color="auto" w:fill="auto"/>
            <w:vAlign w:val="center"/>
          </w:tcPr>
          <w:p w14:paraId="7EB124C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北京</w:t>
            </w:r>
          </w:p>
        </w:tc>
        <w:tc>
          <w:tcPr>
            <w:tcW w:w="539" w:type="pct"/>
            <w:vMerge w:val="restart"/>
            <w:shd w:val="clear" w:color="auto" w:fill="auto"/>
            <w:vAlign w:val="center"/>
          </w:tcPr>
          <w:p w14:paraId="477B5D5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1EE1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7B586EDD">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32F0DD7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大振膜多指向性合唱话筒</w:t>
            </w:r>
          </w:p>
        </w:tc>
        <w:tc>
          <w:tcPr>
            <w:tcW w:w="538" w:type="pct"/>
            <w:vMerge w:val="continue"/>
            <w:vAlign w:val="center"/>
          </w:tcPr>
          <w:p w14:paraId="21B7FDB1">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349EC591">
            <w:pPr>
              <w:widowControl/>
              <w:jc w:val="center"/>
              <w:rPr>
                <w:rFonts w:ascii="Times New Roman" w:hAnsi="Times New Roman" w:eastAsia="方正兰亭黑简体" w:cs="Times New Roman"/>
                <w:color w:val="auto"/>
                <w:kern w:val="0"/>
                <w:sz w:val="24"/>
                <w:highlight w:val="none"/>
              </w:rPr>
            </w:pPr>
          </w:p>
        </w:tc>
      </w:tr>
      <w:tr w14:paraId="0FC0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shd w:val="clear" w:color="auto" w:fill="auto"/>
            <w:vAlign w:val="center"/>
          </w:tcPr>
          <w:p w14:paraId="2E6E792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383" w:type="pct"/>
            <w:shd w:val="clear" w:color="auto" w:fill="auto"/>
            <w:vAlign w:val="center"/>
          </w:tcPr>
          <w:p w14:paraId="59B48D5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话筒立架</w:t>
            </w:r>
          </w:p>
        </w:tc>
        <w:tc>
          <w:tcPr>
            <w:tcW w:w="538" w:type="pct"/>
            <w:shd w:val="clear" w:color="auto" w:fill="auto"/>
            <w:vAlign w:val="center"/>
          </w:tcPr>
          <w:p w14:paraId="597F871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shd w:val="clear" w:color="auto" w:fill="auto"/>
            <w:vAlign w:val="center"/>
          </w:tcPr>
          <w:p w14:paraId="46AC6A7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r>
      <w:tr w14:paraId="4ED2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4F1C43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383" w:type="pct"/>
            <w:shd w:val="clear" w:color="auto" w:fill="auto"/>
            <w:vAlign w:val="center"/>
          </w:tcPr>
          <w:p w14:paraId="2EF2DC9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龙观飞鑫</w:t>
            </w:r>
          </w:p>
        </w:tc>
        <w:tc>
          <w:tcPr>
            <w:tcW w:w="538" w:type="pct"/>
            <w:vMerge w:val="restart"/>
            <w:shd w:val="clear" w:color="auto" w:fill="auto"/>
            <w:vAlign w:val="center"/>
          </w:tcPr>
          <w:p w14:paraId="1A5ACF3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373E0CC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r>
      <w:tr w14:paraId="490B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BD68EC1">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60EE7B3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舞台地插</w:t>
            </w:r>
          </w:p>
        </w:tc>
        <w:tc>
          <w:tcPr>
            <w:tcW w:w="538" w:type="pct"/>
            <w:vMerge w:val="continue"/>
            <w:vAlign w:val="center"/>
          </w:tcPr>
          <w:p w14:paraId="4E089241">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2FE8D1DA">
            <w:pPr>
              <w:widowControl/>
              <w:jc w:val="center"/>
              <w:rPr>
                <w:rFonts w:ascii="Times New Roman" w:hAnsi="Times New Roman" w:eastAsia="方正兰亭黑简体" w:cs="Times New Roman"/>
                <w:color w:val="auto"/>
                <w:kern w:val="0"/>
                <w:sz w:val="24"/>
                <w:highlight w:val="none"/>
              </w:rPr>
            </w:pPr>
          </w:p>
        </w:tc>
      </w:tr>
      <w:tr w14:paraId="08AB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7679E83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383" w:type="pct"/>
            <w:shd w:val="clear" w:color="auto" w:fill="auto"/>
            <w:vAlign w:val="center"/>
          </w:tcPr>
          <w:p w14:paraId="298AE1A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SONY BDP-S1200</w:t>
            </w:r>
          </w:p>
        </w:tc>
        <w:tc>
          <w:tcPr>
            <w:tcW w:w="538" w:type="pct"/>
            <w:vMerge w:val="restart"/>
            <w:shd w:val="clear" w:color="auto" w:fill="auto"/>
            <w:vAlign w:val="center"/>
          </w:tcPr>
          <w:p w14:paraId="4F0653B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1C181C2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802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2288389">
            <w:pPr>
              <w:widowControl/>
              <w:jc w:val="left"/>
              <w:rPr>
                <w:rFonts w:ascii="Times New Roman" w:hAnsi="Times New Roman" w:eastAsia="方正兰亭黑简体" w:cs="Times New Roman"/>
                <w:color w:val="auto"/>
                <w:kern w:val="0"/>
                <w:sz w:val="24"/>
                <w:highlight w:val="none"/>
              </w:rPr>
            </w:pPr>
          </w:p>
        </w:tc>
        <w:tc>
          <w:tcPr>
            <w:tcW w:w="3383" w:type="pct"/>
            <w:shd w:val="clear" w:color="auto" w:fill="auto"/>
          </w:tcPr>
          <w:p w14:paraId="3CDE0FE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多媒体播放机</w:t>
            </w:r>
          </w:p>
        </w:tc>
        <w:tc>
          <w:tcPr>
            <w:tcW w:w="538" w:type="pct"/>
            <w:vMerge w:val="continue"/>
            <w:vAlign w:val="center"/>
          </w:tcPr>
          <w:p w14:paraId="42EC5D8B">
            <w:pPr>
              <w:widowControl/>
              <w:jc w:val="left"/>
              <w:rPr>
                <w:rFonts w:ascii="Times New Roman" w:hAnsi="Times New Roman" w:eastAsia="方正兰亭黑简体" w:cs="Times New Roman"/>
                <w:color w:val="auto"/>
                <w:kern w:val="0"/>
                <w:sz w:val="24"/>
                <w:highlight w:val="none"/>
              </w:rPr>
            </w:pPr>
          </w:p>
        </w:tc>
        <w:tc>
          <w:tcPr>
            <w:tcW w:w="539" w:type="pct"/>
            <w:vMerge w:val="continue"/>
            <w:vAlign w:val="center"/>
          </w:tcPr>
          <w:p w14:paraId="12F18A10">
            <w:pPr>
              <w:widowControl/>
              <w:jc w:val="left"/>
              <w:rPr>
                <w:rFonts w:ascii="Times New Roman" w:hAnsi="Times New Roman" w:eastAsia="方正兰亭黑简体" w:cs="Times New Roman"/>
                <w:color w:val="auto"/>
                <w:kern w:val="0"/>
                <w:sz w:val="24"/>
                <w:highlight w:val="none"/>
              </w:rPr>
            </w:pPr>
          </w:p>
        </w:tc>
      </w:tr>
      <w:tr w14:paraId="1AAA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3C449D4B">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三、控制系统</w:t>
            </w:r>
          </w:p>
        </w:tc>
      </w:tr>
      <w:tr w14:paraId="3813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A99962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383" w:type="pct"/>
            <w:shd w:val="clear" w:color="auto" w:fill="auto"/>
            <w:vAlign w:val="center"/>
          </w:tcPr>
          <w:p w14:paraId="5C0EE3E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AV3</w:t>
            </w:r>
          </w:p>
        </w:tc>
        <w:tc>
          <w:tcPr>
            <w:tcW w:w="538" w:type="pct"/>
            <w:vMerge w:val="restart"/>
            <w:shd w:val="clear" w:color="auto" w:fill="auto"/>
            <w:vAlign w:val="center"/>
          </w:tcPr>
          <w:p w14:paraId="7C2FF07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79781FF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A7B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5D5991E4">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0A908F5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中央控制主机</w:t>
            </w:r>
          </w:p>
        </w:tc>
        <w:tc>
          <w:tcPr>
            <w:tcW w:w="538" w:type="pct"/>
            <w:vMerge w:val="continue"/>
            <w:vAlign w:val="center"/>
          </w:tcPr>
          <w:p w14:paraId="4D001DD1">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3CECF3D8">
            <w:pPr>
              <w:widowControl/>
              <w:jc w:val="center"/>
              <w:rPr>
                <w:rFonts w:ascii="Times New Roman" w:hAnsi="Times New Roman" w:eastAsia="方正兰亭黑简体" w:cs="Times New Roman"/>
                <w:color w:val="auto"/>
                <w:kern w:val="0"/>
                <w:sz w:val="24"/>
                <w:highlight w:val="none"/>
              </w:rPr>
            </w:pPr>
          </w:p>
        </w:tc>
      </w:tr>
      <w:tr w14:paraId="7248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2210F5C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383" w:type="pct"/>
            <w:shd w:val="clear" w:color="auto" w:fill="auto"/>
            <w:vAlign w:val="center"/>
          </w:tcPr>
          <w:p w14:paraId="016CA4B1">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TPS-6X</w:t>
            </w:r>
          </w:p>
        </w:tc>
        <w:tc>
          <w:tcPr>
            <w:tcW w:w="538" w:type="pct"/>
            <w:vMerge w:val="restart"/>
            <w:shd w:val="clear" w:color="auto" w:fill="auto"/>
            <w:vAlign w:val="center"/>
          </w:tcPr>
          <w:p w14:paraId="0580D00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7F072F0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287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5DDFC8B4">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0C0908C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触摸屏</w:t>
            </w:r>
          </w:p>
        </w:tc>
        <w:tc>
          <w:tcPr>
            <w:tcW w:w="538" w:type="pct"/>
            <w:vMerge w:val="continue"/>
            <w:vAlign w:val="center"/>
          </w:tcPr>
          <w:p w14:paraId="4071D492">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07B14F3">
            <w:pPr>
              <w:widowControl/>
              <w:jc w:val="center"/>
              <w:rPr>
                <w:rFonts w:ascii="Times New Roman" w:hAnsi="Times New Roman" w:eastAsia="方正兰亭黑简体" w:cs="Times New Roman"/>
                <w:color w:val="auto"/>
                <w:kern w:val="0"/>
                <w:sz w:val="24"/>
                <w:highlight w:val="none"/>
              </w:rPr>
            </w:pPr>
          </w:p>
        </w:tc>
      </w:tr>
      <w:tr w14:paraId="2A9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E1CEFA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383" w:type="pct"/>
            <w:shd w:val="clear" w:color="auto" w:fill="auto"/>
            <w:vAlign w:val="center"/>
          </w:tcPr>
          <w:p w14:paraId="6DEEDE6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w:t>
            </w:r>
          </w:p>
        </w:tc>
        <w:tc>
          <w:tcPr>
            <w:tcW w:w="538" w:type="pct"/>
            <w:vMerge w:val="restart"/>
            <w:shd w:val="clear" w:color="auto" w:fill="auto"/>
            <w:vAlign w:val="center"/>
          </w:tcPr>
          <w:p w14:paraId="7971F4F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40FAD21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36C0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148B94F6">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081E577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CEN-ERFGW-POE</w:t>
            </w:r>
          </w:p>
        </w:tc>
        <w:tc>
          <w:tcPr>
            <w:tcW w:w="538" w:type="pct"/>
            <w:vMerge w:val="continue"/>
            <w:vAlign w:val="center"/>
          </w:tcPr>
          <w:p w14:paraId="58858695">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6BDA9D49">
            <w:pPr>
              <w:widowControl/>
              <w:jc w:val="center"/>
              <w:rPr>
                <w:rFonts w:ascii="Times New Roman" w:hAnsi="Times New Roman" w:eastAsia="方正兰亭黑简体" w:cs="Times New Roman"/>
                <w:color w:val="auto"/>
                <w:kern w:val="0"/>
                <w:sz w:val="24"/>
                <w:highlight w:val="none"/>
              </w:rPr>
            </w:pPr>
          </w:p>
        </w:tc>
      </w:tr>
      <w:tr w14:paraId="562F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5525A203">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1243DE8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射频无线收发器</w:t>
            </w:r>
          </w:p>
        </w:tc>
        <w:tc>
          <w:tcPr>
            <w:tcW w:w="538" w:type="pct"/>
            <w:vMerge w:val="continue"/>
            <w:vAlign w:val="center"/>
          </w:tcPr>
          <w:p w14:paraId="285AB757">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7701318">
            <w:pPr>
              <w:widowControl/>
              <w:jc w:val="center"/>
              <w:rPr>
                <w:rFonts w:ascii="Times New Roman" w:hAnsi="Times New Roman" w:eastAsia="方正兰亭黑简体" w:cs="Times New Roman"/>
                <w:color w:val="auto"/>
                <w:kern w:val="0"/>
                <w:sz w:val="24"/>
                <w:highlight w:val="none"/>
              </w:rPr>
            </w:pPr>
          </w:p>
        </w:tc>
      </w:tr>
      <w:tr w14:paraId="16BC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9C6DC3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383" w:type="pct"/>
            <w:shd w:val="clear" w:color="auto" w:fill="auto"/>
            <w:vAlign w:val="center"/>
          </w:tcPr>
          <w:p w14:paraId="5C8C03B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DIN-8SW8</w:t>
            </w:r>
          </w:p>
        </w:tc>
        <w:tc>
          <w:tcPr>
            <w:tcW w:w="538" w:type="pct"/>
            <w:vMerge w:val="restart"/>
            <w:shd w:val="clear" w:color="auto" w:fill="auto"/>
            <w:vAlign w:val="center"/>
          </w:tcPr>
          <w:p w14:paraId="2A78236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1B97EF5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557A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42497240">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42DBCB1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8路强电继电器</w:t>
            </w:r>
          </w:p>
        </w:tc>
        <w:tc>
          <w:tcPr>
            <w:tcW w:w="538" w:type="pct"/>
            <w:vMerge w:val="continue"/>
            <w:vAlign w:val="center"/>
          </w:tcPr>
          <w:p w14:paraId="7B531F46">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EC8291B">
            <w:pPr>
              <w:widowControl/>
              <w:jc w:val="center"/>
              <w:rPr>
                <w:rFonts w:ascii="Times New Roman" w:hAnsi="Times New Roman" w:eastAsia="方正兰亭黑简体" w:cs="Times New Roman"/>
                <w:color w:val="auto"/>
                <w:kern w:val="0"/>
                <w:sz w:val="24"/>
                <w:highlight w:val="none"/>
              </w:rPr>
            </w:pPr>
          </w:p>
        </w:tc>
      </w:tr>
      <w:tr w14:paraId="1A0B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728F9A5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383" w:type="pct"/>
            <w:shd w:val="clear" w:color="auto" w:fill="auto"/>
            <w:vAlign w:val="center"/>
          </w:tcPr>
          <w:p w14:paraId="164D3B6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GENVISION</w:t>
            </w:r>
          </w:p>
        </w:tc>
        <w:tc>
          <w:tcPr>
            <w:tcW w:w="538" w:type="pct"/>
            <w:vMerge w:val="restart"/>
            <w:shd w:val="clear" w:color="auto" w:fill="auto"/>
            <w:vAlign w:val="center"/>
          </w:tcPr>
          <w:p w14:paraId="166218D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69D6CE7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1419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40D6229B">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11808C1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GENPOWER</w:t>
            </w:r>
          </w:p>
        </w:tc>
        <w:tc>
          <w:tcPr>
            <w:tcW w:w="538" w:type="pct"/>
            <w:vMerge w:val="continue"/>
            <w:vAlign w:val="center"/>
          </w:tcPr>
          <w:p w14:paraId="3231A1CE">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72706FEF">
            <w:pPr>
              <w:widowControl/>
              <w:jc w:val="center"/>
              <w:rPr>
                <w:rFonts w:ascii="Times New Roman" w:hAnsi="Times New Roman" w:eastAsia="方正兰亭黑简体" w:cs="Times New Roman"/>
                <w:color w:val="auto"/>
                <w:kern w:val="0"/>
                <w:sz w:val="24"/>
                <w:highlight w:val="none"/>
              </w:rPr>
            </w:pPr>
          </w:p>
        </w:tc>
      </w:tr>
      <w:tr w14:paraId="7434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40E43899">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56816F8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电源管理器</w:t>
            </w:r>
          </w:p>
        </w:tc>
        <w:tc>
          <w:tcPr>
            <w:tcW w:w="538" w:type="pct"/>
            <w:vMerge w:val="continue"/>
            <w:vAlign w:val="center"/>
          </w:tcPr>
          <w:p w14:paraId="6B1F42F5">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6731E4C9">
            <w:pPr>
              <w:widowControl/>
              <w:jc w:val="center"/>
              <w:rPr>
                <w:rFonts w:ascii="Times New Roman" w:hAnsi="Times New Roman" w:eastAsia="方正兰亭黑简体" w:cs="Times New Roman"/>
                <w:color w:val="auto"/>
                <w:kern w:val="0"/>
                <w:sz w:val="24"/>
                <w:highlight w:val="none"/>
              </w:rPr>
            </w:pPr>
          </w:p>
        </w:tc>
      </w:tr>
      <w:tr w14:paraId="5538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2C15812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383" w:type="pct"/>
            <w:shd w:val="clear" w:color="auto" w:fill="auto"/>
            <w:vAlign w:val="center"/>
          </w:tcPr>
          <w:p w14:paraId="68350AA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538" w:type="pct"/>
            <w:vMerge w:val="restart"/>
            <w:shd w:val="clear" w:color="auto" w:fill="auto"/>
            <w:vAlign w:val="center"/>
          </w:tcPr>
          <w:p w14:paraId="78F5A56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2C3FBDE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4CF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7BCE7A3D">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7D51A9D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配电器箱</w:t>
            </w:r>
          </w:p>
        </w:tc>
        <w:tc>
          <w:tcPr>
            <w:tcW w:w="538" w:type="pct"/>
            <w:vMerge w:val="continue"/>
            <w:vAlign w:val="center"/>
          </w:tcPr>
          <w:p w14:paraId="7BAEB3BF">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6643DD05">
            <w:pPr>
              <w:widowControl/>
              <w:jc w:val="center"/>
              <w:rPr>
                <w:rFonts w:ascii="Times New Roman" w:hAnsi="Times New Roman" w:eastAsia="方正兰亭黑简体" w:cs="Times New Roman"/>
                <w:color w:val="auto"/>
                <w:kern w:val="0"/>
                <w:sz w:val="24"/>
                <w:highlight w:val="none"/>
              </w:rPr>
            </w:pPr>
          </w:p>
        </w:tc>
      </w:tr>
      <w:tr w14:paraId="5353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shd w:val="clear" w:color="auto" w:fill="auto"/>
            <w:vAlign w:val="center"/>
          </w:tcPr>
          <w:p w14:paraId="264B476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383" w:type="pct"/>
            <w:shd w:val="clear" w:color="auto" w:fill="auto"/>
            <w:vAlign w:val="center"/>
          </w:tcPr>
          <w:p w14:paraId="76BC93A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软件(定制)</w:t>
            </w:r>
          </w:p>
        </w:tc>
        <w:tc>
          <w:tcPr>
            <w:tcW w:w="538" w:type="pct"/>
            <w:shd w:val="clear" w:color="auto" w:fill="auto"/>
            <w:vAlign w:val="center"/>
          </w:tcPr>
          <w:p w14:paraId="62D5D9B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shd w:val="clear" w:color="auto" w:fill="auto"/>
            <w:vAlign w:val="center"/>
          </w:tcPr>
          <w:p w14:paraId="24D61A6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1E4B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2782E186">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四、辅助系统</w:t>
            </w:r>
          </w:p>
        </w:tc>
      </w:tr>
      <w:tr w14:paraId="2393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F2B659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383" w:type="pct"/>
            <w:shd w:val="clear" w:color="auto" w:fill="auto"/>
            <w:vAlign w:val="center"/>
          </w:tcPr>
          <w:p w14:paraId="6E3BC3D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麦博 B73</w:t>
            </w:r>
          </w:p>
        </w:tc>
        <w:tc>
          <w:tcPr>
            <w:tcW w:w="538" w:type="pct"/>
            <w:vMerge w:val="restart"/>
            <w:shd w:val="clear" w:color="auto" w:fill="auto"/>
            <w:vAlign w:val="center"/>
          </w:tcPr>
          <w:p w14:paraId="12C67F4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6E6E680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B0E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4C28B014">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4EE2D72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监听音箱</w:t>
            </w:r>
          </w:p>
        </w:tc>
        <w:tc>
          <w:tcPr>
            <w:tcW w:w="538" w:type="pct"/>
            <w:vMerge w:val="continue"/>
            <w:vAlign w:val="center"/>
          </w:tcPr>
          <w:p w14:paraId="54BD7E94">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037AE451">
            <w:pPr>
              <w:widowControl/>
              <w:jc w:val="center"/>
              <w:rPr>
                <w:rFonts w:ascii="Times New Roman" w:hAnsi="Times New Roman" w:eastAsia="方正兰亭黑简体" w:cs="Times New Roman"/>
                <w:color w:val="auto"/>
                <w:kern w:val="0"/>
                <w:sz w:val="24"/>
                <w:highlight w:val="none"/>
              </w:rPr>
            </w:pPr>
          </w:p>
        </w:tc>
      </w:tr>
      <w:tr w14:paraId="473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47B231D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383" w:type="pct"/>
            <w:shd w:val="clear" w:color="auto" w:fill="auto"/>
            <w:vAlign w:val="center"/>
          </w:tcPr>
          <w:p w14:paraId="5A6D542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图腾 42U</w:t>
            </w:r>
          </w:p>
        </w:tc>
        <w:tc>
          <w:tcPr>
            <w:tcW w:w="538" w:type="pct"/>
            <w:vMerge w:val="restart"/>
            <w:shd w:val="clear" w:color="auto" w:fill="auto"/>
            <w:vAlign w:val="center"/>
          </w:tcPr>
          <w:p w14:paraId="53D172F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7F4A8C9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79B5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930398D">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3DF5794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机柜</w:t>
            </w:r>
          </w:p>
        </w:tc>
        <w:tc>
          <w:tcPr>
            <w:tcW w:w="538" w:type="pct"/>
            <w:vMerge w:val="continue"/>
            <w:vAlign w:val="center"/>
          </w:tcPr>
          <w:p w14:paraId="05539940">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271A7CEF">
            <w:pPr>
              <w:widowControl/>
              <w:jc w:val="center"/>
              <w:rPr>
                <w:rFonts w:ascii="Times New Roman" w:hAnsi="Times New Roman" w:eastAsia="方正兰亭黑简体" w:cs="Times New Roman"/>
                <w:color w:val="auto"/>
                <w:kern w:val="0"/>
                <w:sz w:val="24"/>
                <w:highlight w:val="none"/>
              </w:rPr>
            </w:pPr>
          </w:p>
        </w:tc>
      </w:tr>
      <w:tr w14:paraId="1F3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480DA3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383" w:type="pct"/>
            <w:shd w:val="clear" w:color="auto" w:fill="auto"/>
            <w:vAlign w:val="center"/>
          </w:tcPr>
          <w:p w14:paraId="6A23D69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538" w:type="pct"/>
            <w:vMerge w:val="restart"/>
            <w:shd w:val="clear" w:color="auto" w:fill="auto"/>
            <w:vAlign w:val="center"/>
          </w:tcPr>
          <w:p w14:paraId="30B975F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39" w:type="pct"/>
            <w:vMerge w:val="restart"/>
            <w:shd w:val="clear" w:color="auto" w:fill="auto"/>
            <w:vAlign w:val="center"/>
          </w:tcPr>
          <w:p w14:paraId="6CB6CF6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7D3E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1707BB58">
            <w:pPr>
              <w:widowControl/>
              <w:jc w:val="left"/>
              <w:rPr>
                <w:rFonts w:ascii="Times New Roman" w:hAnsi="Times New Roman" w:eastAsia="方正兰亭黑简体" w:cs="Times New Roman"/>
                <w:color w:val="auto"/>
                <w:kern w:val="0"/>
                <w:sz w:val="24"/>
                <w:highlight w:val="none"/>
              </w:rPr>
            </w:pPr>
          </w:p>
        </w:tc>
        <w:tc>
          <w:tcPr>
            <w:tcW w:w="3383" w:type="pct"/>
            <w:shd w:val="clear" w:color="auto" w:fill="auto"/>
          </w:tcPr>
          <w:p w14:paraId="7412513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线缆、接插件</w:t>
            </w:r>
          </w:p>
        </w:tc>
        <w:tc>
          <w:tcPr>
            <w:tcW w:w="538" w:type="pct"/>
            <w:vMerge w:val="continue"/>
            <w:vAlign w:val="center"/>
          </w:tcPr>
          <w:p w14:paraId="4F48AE5D">
            <w:pPr>
              <w:widowControl/>
              <w:jc w:val="left"/>
              <w:rPr>
                <w:rFonts w:ascii="Times New Roman" w:hAnsi="Times New Roman" w:eastAsia="方正兰亭黑简体" w:cs="Times New Roman"/>
                <w:color w:val="auto"/>
                <w:kern w:val="0"/>
                <w:sz w:val="24"/>
                <w:highlight w:val="none"/>
              </w:rPr>
            </w:pPr>
          </w:p>
        </w:tc>
        <w:tc>
          <w:tcPr>
            <w:tcW w:w="539" w:type="pct"/>
            <w:vMerge w:val="continue"/>
            <w:vAlign w:val="center"/>
          </w:tcPr>
          <w:p w14:paraId="6A8FAD17">
            <w:pPr>
              <w:widowControl/>
              <w:jc w:val="left"/>
              <w:rPr>
                <w:rFonts w:ascii="Times New Roman" w:hAnsi="Times New Roman" w:eastAsia="方正兰亭黑简体" w:cs="Times New Roman"/>
                <w:color w:val="auto"/>
                <w:kern w:val="0"/>
                <w:sz w:val="24"/>
                <w:highlight w:val="none"/>
              </w:rPr>
            </w:pPr>
          </w:p>
        </w:tc>
      </w:tr>
      <w:tr w14:paraId="4A13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474E038C">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五、灯光系统</w:t>
            </w:r>
          </w:p>
        </w:tc>
      </w:tr>
      <w:tr w14:paraId="34E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0BF1621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383" w:type="pct"/>
            <w:shd w:val="clear" w:color="auto" w:fill="auto"/>
            <w:vAlign w:val="center"/>
          </w:tcPr>
          <w:p w14:paraId="56D1641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OIOLUR CO-7R230TX BEAM</w:t>
            </w:r>
          </w:p>
        </w:tc>
        <w:tc>
          <w:tcPr>
            <w:tcW w:w="538" w:type="pct"/>
            <w:vMerge w:val="restart"/>
            <w:shd w:val="clear" w:color="auto" w:fill="auto"/>
            <w:vAlign w:val="center"/>
          </w:tcPr>
          <w:p w14:paraId="10825AB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0CA8928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16</w:t>
            </w:r>
          </w:p>
        </w:tc>
      </w:tr>
      <w:tr w14:paraId="20EE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51294A99">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5AC7808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光束灯（舞台效果灯）</w:t>
            </w:r>
          </w:p>
        </w:tc>
        <w:tc>
          <w:tcPr>
            <w:tcW w:w="538" w:type="pct"/>
            <w:vMerge w:val="continue"/>
            <w:vAlign w:val="center"/>
          </w:tcPr>
          <w:p w14:paraId="481F2D4A">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6731A65F">
            <w:pPr>
              <w:widowControl/>
              <w:jc w:val="center"/>
              <w:rPr>
                <w:rFonts w:ascii="Times New Roman" w:hAnsi="Times New Roman" w:eastAsia="方正兰亭黑简体" w:cs="Times New Roman"/>
                <w:color w:val="auto"/>
                <w:kern w:val="0"/>
                <w:sz w:val="24"/>
                <w:highlight w:val="none"/>
              </w:rPr>
            </w:pPr>
          </w:p>
        </w:tc>
      </w:tr>
      <w:tr w14:paraId="2932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334490C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383" w:type="pct"/>
            <w:shd w:val="clear" w:color="auto" w:fill="auto"/>
            <w:vAlign w:val="center"/>
          </w:tcPr>
          <w:p w14:paraId="10850D0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C-LODGEN NY-19-190</w:t>
            </w:r>
          </w:p>
        </w:tc>
        <w:tc>
          <w:tcPr>
            <w:tcW w:w="538" w:type="pct"/>
            <w:vMerge w:val="restart"/>
            <w:shd w:val="clear" w:color="auto" w:fill="auto"/>
            <w:vAlign w:val="center"/>
          </w:tcPr>
          <w:p w14:paraId="3D1FA7B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0E01F37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18</w:t>
            </w:r>
          </w:p>
        </w:tc>
      </w:tr>
      <w:tr w14:paraId="79B9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2EF639D8">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518E653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成像灯（面光灯）</w:t>
            </w:r>
          </w:p>
        </w:tc>
        <w:tc>
          <w:tcPr>
            <w:tcW w:w="538" w:type="pct"/>
            <w:vMerge w:val="continue"/>
            <w:vAlign w:val="center"/>
          </w:tcPr>
          <w:p w14:paraId="32AAD623">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1450D243">
            <w:pPr>
              <w:widowControl/>
              <w:jc w:val="center"/>
              <w:rPr>
                <w:rFonts w:ascii="Times New Roman" w:hAnsi="Times New Roman" w:eastAsia="方正兰亭黑简体" w:cs="Times New Roman"/>
                <w:color w:val="auto"/>
                <w:kern w:val="0"/>
                <w:sz w:val="24"/>
                <w:highlight w:val="none"/>
              </w:rPr>
            </w:pPr>
          </w:p>
        </w:tc>
      </w:tr>
      <w:tr w14:paraId="50AD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0401D8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383" w:type="pct"/>
            <w:shd w:val="clear" w:color="auto" w:fill="auto"/>
            <w:vAlign w:val="center"/>
          </w:tcPr>
          <w:p w14:paraId="21B5AEA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MHG M-4553</w:t>
            </w:r>
          </w:p>
        </w:tc>
        <w:tc>
          <w:tcPr>
            <w:tcW w:w="538" w:type="pct"/>
            <w:vMerge w:val="restart"/>
            <w:shd w:val="clear" w:color="auto" w:fill="auto"/>
            <w:vAlign w:val="center"/>
          </w:tcPr>
          <w:p w14:paraId="3B5DC8B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404D209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16</w:t>
            </w:r>
          </w:p>
        </w:tc>
      </w:tr>
      <w:tr w14:paraId="07C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614F8732">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1FB4026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三基色柔光灯（顶光灯）</w:t>
            </w:r>
          </w:p>
        </w:tc>
        <w:tc>
          <w:tcPr>
            <w:tcW w:w="538" w:type="pct"/>
            <w:vMerge w:val="continue"/>
            <w:vAlign w:val="center"/>
          </w:tcPr>
          <w:p w14:paraId="7EF59606">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0D727A1">
            <w:pPr>
              <w:widowControl/>
              <w:jc w:val="center"/>
              <w:rPr>
                <w:rFonts w:ascii="Times New Roman" w:hAnsi="Times New Roman" w:eastAsia="方正兰亭黑简体" w:cs="Times New Roman"/>
                <w:color w:val="auto"/>
                <w:kern w:val="0"/>
                <w:sz w:val="24"/>
                <w:highlight w:val="none"/>
              </w:rPr>
            </w:pPr>
          </w:p>
        </w:tc>
      </w:tr>
      <w:tr w14:paraId="7B3D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3F389B0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383" w:type="pct"/>
            <w:shd w:val="clear" w:color="auto" w:fill="auto"/>
            <w:vAlign w:val="center"/>
          </w:tcPr>
          <w:p w14:paraId="6E82CEC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OIOLUR CO-TX543</w:t>
            </w:r>
          </w:p>
        </w:tc>
        <w:tc>
          <w:tcPr>
            <w:tcW w:w="538" w:type="pct"/>
            <w:vMerge w:val="restart"/>
            <w:shd w:val="clear" w:color="auto" w:fill="auto"/>
            <w:vAlign w:val="center"/>
          </w:tcPr>
          <w:p w14:paraId="14F85A9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39" w:type="pct"/>
            <w:vMerge w:val="restart"/>
            <w:shd w:val="clear" w:color="auto" w:fill="auto"/>
            <w:vAlign w:val="center"/>
          </w:tcPr>
          <w:p w14:paraId="20B6A53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16</w:t>
            </w:r>
          </w:p>
        </w:tc>
      </w:tr>
      <w:tr w14:paraId="2139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pct"/>
            <w:vMerge w:val="continue"/>
            <w:vAlign w:val="center"/>
          </w:tcPr>
          <w:p w14:paraId="0DFDC0CA">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0A6F507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54颗X3W LED PAR灯（左右侧光灯）</w:t>
            </w:r>
          </w:p>
        </w:tc>
        <w:tc>
          <w:tcPr>
            <w:tcW w:w="538" w:type="pct"/>
            <w:vMerge w:val="continue"/>
            <w:vAlign w:val="center"/>
          </w:tcPr>
          <w:p w14:paraId="45DFF1AF">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74A115B9">
            <w:pPr>
              <w:widowControl/>
              <w:jc w:val="center"/>
              <w:rPr>
                <w:rFonts w:ascii="Times New Roman" w:hAnsi="Times New Roman" w:eastAsia="方正兰亭黑简体" w:cs="Times New Roman"/>
                <w:color w:val="auto"/>
                <w:kern w:val="0"/>
                <w:sz w:val="24"/>
                <w:highlight w:val="none"/>
              </w:rPr>
            </w:pPr>
          </w:p>
        </w:tc>
      </w:tr>
      <w:tr w14:paraId="5A41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432DF4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383" w:type="pct"/>
            <w:shd w:val="clear" w:color="auto" w:fill="auto"/>
            <w:vAlign w:val="center"/>
          </w:tcPr>
          <w:p w14:paraId="12CE2A5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OIOLUR CO-TX543</w:t>
            </w:r>
          </w:p>
        </w:tc>
        <w:tc>
          <w:tcPr>
            <w:tcW w:w="538" w:type="pct"/>
            <w:vMerge w:val="restart"/>
            <w:shd w:val="clear" w:color="auto" w:fill="auto"/>
            <w:vAlign w:val="center"/>
          </w:tcPr>
          <w:p w14:paraId="2C0B9CA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39" w:type="pct"/>
            <w:vMerge w:val="restart"/>
            <w:shd w:val="clear" w:color="auto" w:fill="auto"/>
            <w:vAlign w:val="center"/>
          </w:tcPr>
          <w:p w14:paraId="3233738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48</w:t>
            </w:r>
          </w:p>
        </w:tc>
      </w:tr>
      <w:tr w14:paraId="5AF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BDD8F99">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251DE48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54颗X3W LED PAR灯（逆光灯）</w:t>
            </w:r>
          </w:p>
        </w:tc>
        <w:tc>
          <w:tcPr>
            <w:tcW w:w="538" w:type="pct"/>
            <w:vMerge w:val="continue"/>
            <w:vAlign w:val="center"/>
          </w:tcPr>
          <w:p w14:paraId="6C57BA2A">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303E48C0">
            <w:pPr>
              <w:widowControl/>
              <w:jc w:val="center"/>
              <w:rPr>
                <w:rFonts w:ascii="Times New Roman" w:hAnsi="Times New Roman" w:eastAsia="方正兰亭黑简体" w:cs="Times New Roman"/>
                <w:color w:val="auto"/>
                <w:kern w:val="0"/>
                <w:sz w:val="24"/>
                <w:highlight w:val="none"/>
              </w:rPr>
            </w:pPr>
          </w:p>
        </w:tc>
      </w:tr>
      <w:tr w14:paraId="4F19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220BE96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383" w:type="pct"/>
            <w:shd w:val="clear" w:color="auto" w:fill="auto"/>
            <w:vAlign w:val="center"/>
          </w:tcPr>
          <w:p w14:paraId="596C246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SIGHTLY MA-2010</w:t>
            </w:r>
          </w:p>
        </w:tc>
        <w:tc>
          <w:tcPr>
            <w:tcW w:w="538" w:type="pct"/>
            <w:vMerge w:val="restart"/>
            <w:shd w:val="clear" w:color="auto" w:fill="auto"/>
            <w:vAlign w:val="center"/>
          </w:tcPr>
          <w:p w14:paraId="6BCAD49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vMerge w:val="restart"/>
            <w:shd w:val="clear" w:color="auto" w:fill="auto"/>
            <w:vAlign w:val="center"/>
          </w:tcPr>
          <w:p w14:paraId="11400B4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9F3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2DB2D9B8">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6D8710C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专业珍珠电脑控制台</w:t>
            </w:r>
          </w:p>
        </w:tc>
        <w:tc>
          <w:tcPr>
            <w:tcW w:w="538" w:type="pct"/>
            <w:vMerge w:val="continue"/>
            <w:vAlign w:val="center"/>
          </w:tcPr>
          <w:p w14:paraId="4E38ABE6">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2518772B">
            <w:pPr>
              <w:widowControl/>
              <w:jc w:val="center"/>
              <w:rPr>
                <w:rFonts w:ascii="Times New Roman" w:hAnsi="Times New Roman" w:eastAsia="方正兰亭黑简体" w:cs="Times New Roman"/>
                <w:color w:val="auto"/>
                <w:kern w:val="0"/>
                <w:sz w:val="24"/>
                <w:highlight w:val="none"/>
              </w:rPr>
            </w:pPr>
          </w:p>
        </w:tc>
      </w:tr>
      <w:tr w14:paraId="1104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7E1D3F5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383" w:type="pct"/>
            <w:shd w:val="clear" w:color="auto" w:fill="auto"/>
            <w:vAlign w:val="center"/>
          </w:tcPr>
          <w:p w14:paraId="39E61B6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NET.DO BS-R6</w:t>
            </w:r>
          </w:p>
        </w:tc>
        <w:tc>
          <w:tcPr>
            <w:tcW w:w="538" w:type="pct"/>
            <w:vMerge w:val="restart"/>
            <w:shd w:val="clear" w:color="auto" w:fill="auto"/>
            <w:vAlign w:val="center"/>
          </w:tcPr>
          <w:p w14:paraId="4A234B3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39" w:type="pct"/>
            <w:vMerge w:val="restart"/>
            <w:shd w:val="clear" w:color="auto" w:fill="auto"/>
            <w:vAlign w:val="center"/>
          </w:tcPr>
          <w:p w14:paraId="4A77257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44E8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27BA3497">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5DDAB64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6路调光硅箱</w:t>
            </w:r>
          </w:p>
        </w:tc>
        <w:tc>
          <w:tcPr>
            <w:tcW w:w="538" w:type="pct"/>
            <w:vMerge w:val="continue"/>
            <w:vAlign w:val="center"/>
          </w:tcPr>
          <w:p w14:paraId="3F3CDE59">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3E6C8B5D">
            <w:pPr>
              <w:widowControl/>
              <w:jc w:val="center"/>
              <w:rPr>
                <w:rFonts w:ascii="Times New Roman" w:hAnsi="Times New Roman" w:eastAsia="方正兰亭黑简体" w:cs="Times New Roman"/>
                <w:color w:val="auto"/>
                <w:kern w:val="0"/>
                <w:sz w:val="24"/>
                <w:highlight w:val="none"/>
              </w:rPr>
            </w:pPr>
          </w:p>
        </w:tc>
      </w:tr>
      <w:tr w14:paraId="54F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646AF67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383" w:type="pct"/>
            <w:shd w:val="clear" w:color="auto" w:fill="auto"/>
            <w:vAlign w:val="center"/>
          </w:tcPr>
          <w:p w14:paraId="61E076A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NET.DO BS-ZT12</w:t>
            </w:r>
          </w:p>
        </w:tc>
        <w:tc>
          <w:tcPr>
            <w:tcW w:w="538" w:type="pct"/>
            <w:vMerge w:val="restart"/>
            <w:shd w:val="clear" w:color="auto" w:fill="auto"/>
            <w:vAlign w:val="center"/>
          </w:tcPr>
          <w:p w14:paraId="79B3C48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39" w:type="pct"/>
            <w:vMerge w:val="restart"/>
            <w:shd w:val="clear" w:color="auto" w:fill="auto"/>
            <w:vAlign w:val="center"/>
          </w:tcPr>
          <w:p w14:paraId="6B2E9A1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7B88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1A1CC28A">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28DBAE7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12路直通电源箱</w:t>
            </w:r>
          </w:p>
        </w:tc>
        <w:tc>
          <w:tcPr>
            <w:tcW w:w="538" w:type="pct"/>
            <w:vMerge w:val="continue"/>
            <w:vAlign w:val="center"/>
          </w:tcPr>
          <w:p w14:paraId="3FBF52C8">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7D776327">
            <w:pPr>
              <w:widowControl/>
              <w:jc w:val="center"/>
              <w:rPr>
                <w:rFonts w:ascii="Times New Roman" w:hAnsi="Times New Roman" w:eastAsia="方正兰亭黑简体" w:cs="Times New Roman"/>
                <w:color w:val="auto"/>
                <w:kern w:val="0"/>
                <w:sz w:val="24"/>
                <w:highlight w:val="none"/>
              </w:rPr>
            </w:pPr>
          </w:p>
        </w:tc>
      </w:tr>
      <w:tr w14:paraId="6AE7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12363C3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383" w:type="pct"/>
            <w:shd w:val="clear" w:color="auto" w:fill="auto"/>
            <w:vAlign w:val="center"/>
          </w:tcPr>
          <w:p w14:paraId="7D3ADCE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NET.DO BS-DMX4/8</w:t>
            </w:r>
          </w:p>
        </w:tc>
        <w:tc>
          <w:tcPr>
            <w:tcW w:w="538" w:type="pct"/>
            <w:vMerge w:val="restart"/>
            <w:shd w:val="clear" w:color="auto" w:fill="auto"/>
            <w:vAlign w:val="center"/>
          </w:tcPr>
          <w:p w14:paraId="0A48F71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39" w:type="pct"/>
            <w:vMerge w:val="restart"/>
            <w:shd w:val="clear" w:color="auto" w:fill="auto"/>
            <w:vAlign w:val="center"/>
          </w:tcPr>
          <w:p w14:paraId="1C14328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27EE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2ACD970D">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7A69F9A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8路信号放大器</w:t>
            </w:r>
          </w:p>
        </w:tc>
        <w:tc>
          <w:tcPr>
            <w:tcW w:w="538" w:type="pct"/>
            <w:vMerge w:val="continue"/>
            <w:vAlign w:val="center"/>
          </w:tcPr>
          <w:p w14:paraId="62696532">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7063D5DA">
            <w:pPr>
              <w:widowControl/>
              <w:jc w:val="center"/>
              <w:rPr>
                <w:rFonts w:ascii="Times New Roman" w:hAnsi="Times New Roman" w:eastAsia="方正兰亭黑简体" w:cs="Times New Roman"/>
                <w:color w:val="auto"/>
                <w:kern w:val="0"/>
                <w:sz w:val="24"/>
                <w:highlight w:val="none"/>
              </w:rPr>
            </w:pPr>
          </w:p>
        </w:tc>
      </w:tr>
      <w:tr w14:paraId="7157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shd w:val="clear" w:color="auto" w:fill="auto"/>
            <w:vAlign w:val="center"/>
          </w:tcPr>
          <w:p w14:paraId="65737FC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c>
          <w:tcPr>
            <w:tcW w:w="3383" w:type="pct"/>
            <w:shd w:val="clear" w:color="auto" w:fill="auto"/>
            <w:vAlign w:val="center"/>
          </w:tcPr>
          <w:p w14:paraId="7BFB66B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飞利浦   三基色灯管</w:t>
            </w:r>
          </w:p>
        </w:tc>
        <w:tc>
          <w:tcPr>
            <w:tcW w:w="538" w:type="pct"/>
            <w:shd w:val="clear" w:color="auto" w:fill="auto"/>
            <w:vAlign w:val="center"/>
          </w:tcPr>
          <w:p w14:paraId="1423618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39" w:type="pct"/>
            <w:shd w:val="clear" w:color="auto" w:fill="auto"/>
            <w:vAlign w:val="center"/>
          </w:tcPr>
          <w:p w14:paraId="43B64B7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64</w:t>
            </w:r>
          </w:p>
        </w:tc>
      </w:tr>
      <w:tr w14:paraId="3563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8" w:type="pct"/>
            <w:vMerge w:val="restart"/>
            <w:shd w:val="clear" w:color="auto" w:fill="auto"/>
            <w:vAlign w:val="center"/>
          </w:tcPr>
          <w:p w14:paraId="36B5317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11</w:t>
            </w:r>
          </w:p>
        </w:tc>
        <w:tc>
          <w:tcPr>
            <w:tcW w:w="3383" w:type="pct"/>
            <w:shd w:val="clear" w:color="auto" w:fill="auto"/>
            <w:vAlign w:val="center"/>
          </w:tcPr>
          <w:p w14:paraId="5120A56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HDL MD512-DMX</w:t>
            </w:r>
          </w:p>
        </w:tc>
        <w:tc>
          <w:tcPr>
            <w:tcW w:w="538" w:type="pct"/>
            <w:vMerge w:val="restart"/>
            <w:shd w:val="clear" w:color="auto" w:fill="auto"/>
            <w:vAlign w:val="center"/>
          </w:tcPr>
          <w:p w14:paraId="2E2C7F5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39" w:type="pct"/>
            <w:vMerge w:val="restart"/>
            <w:shd w:val="clear" w:color="auto" w:fill="auto"/>
            <w:vAlign w:val="center"/>
          </w:tcPr>
          <w:p w14:paraId="1827574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7239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3750E17E">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2D68012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接中控DMX记录器</w:t>
            </w:r>
          </w:p>
        </w:tc>
        <w:tc>
          <w:tcPr>
            <w:tcW w:w="538" w:type="pct"/>
            <w:vMerge w:val="continue"/>
            <w:vAlign w:val="center"/>
          </w:tcPr>
          <w:p w14:paraId="671DBE10">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7893B6E">
            <w:pPr>
              <w:widowControl/>
              <w:jc w:val="center"/>
              <w:rPr>
                <w:rFonts w:ascii="Times New Roman" w:hAnsi="Times New Roman" w:eastAsia="方正兰亭黑简体" w:cs="Times New Roman"/>
                <w:color w:val="auto"/>
                <w:kern w:val="0"/>
                <w:sz w:val="24"/>
                <w:highlight w:val="none"/>
              </w:rPr>
            </w:pPr>
          </w:p>
        </w:tc>
      </w:tr>
      <w:tr w14:paraId="4953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shd w:val="clear" w:color="auto" w:fill="auto"/>
            <w:vAlign w:val="center"/>
          </w:tcPr>
          <w:p w14:paraId="4399058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12</w:t>
            </w:r>
          </w:p>
        </w:tc>
        <w:tc>
          <w:tcPr>
            <w:tcW w:w="3383" w:type="pct"/>
            <w:shd w:val="clear" w:color="auto" w:fill="auto"/>
            <w:vAlign w:val="center"/>
          </w:tcPr>
          <w:p w14:paraId="732F816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HDL MRS232</w:t>
            </w:r>
          </w:p>
        </w:tc>
        <w:tc>
          <w:tcPr>
            <w:tcW w:w="538" w:type="pct"/>
            <w:vMerge w:val="restart"/>
            <w:shd w:val="clear" w:color="auto" w:fill="auto"/>
            <w:vAlign w:val="center"/>
          </w:tcPr>
          <w:p w14:paraId="55E3743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39" w:type="pct"/>
            <w:vMerge w:val="restart"/>
            <w:shd w:val="clear" w:color="auto" w:fill="auto"/>
            <w:vAlign w:val="center"/>
          </w:tcPr>
          <w:p w14:paraId="2633312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1004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vAlign w:val="center"/>
          </w:tcPr>
          <w:p w14:paraId="2774D91E">
            <w:pPr>
              <w:widowControl/>
              <w:jc w:val="center"/>
              <w:rPr>
                <w:rFonts w:ascii="Times New Roman" w:hAnsi="Times New Roman" w:eastAsia="方正兰亭黑简体" w:cs="Times New Roman"/>
                <w:color w:val="auto"/>
                <w:kern w:val="0"/>
                <w:sz w:val="24"/>
                <w:highlight w:val="none"/>
              </w:rPr>
            </w:pPr>
          </w:p>
        </w:tc>
        <w:tc>
          <w:tcPr>
            <w:tcW w:w="3383" w:type="pct"/>
            <w:shd w:val="clear" w:color="auto" w:fill="auto"/>
            <w:vAlign w:val="center"/>
          </w:tcPr>
          <w:p w14:paraId="09762FC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专业版232模块</w:t>
            </w:r>
          </w:p>
        </w:tc>
        <w:tc>
          <w:tcPr>
            <w:tcW w:w="538" w:type="pct"/>
            <w:vMerge w:val="continue"/>
            <w:vAlign w:val="center"/>
          </w:tcPr>
          <w:p w14:paraId="394F37E1">
            <w:pPr>
              <w:widowControl/>
              <w:jc w:val="center"/>
              <w:rPr>
                <w:rFonts w:ascii="Times New Roman" w:hAnsi="Times New Roman" w:eastAsia="方正兰亭黑简体" w:cs="Times New Roman"/>
                <w:color w:val="auto"/>
                <w:kern w:val="0"/>
                <w:sz w:val="24"/>
                <w:highlight w:val="none"/>
              </w:rPr>
            </w:pPr>
          </w:p>
        </w:tc>
        <w:tc>
          <w:tcPr>
            <w:tcW w:w="539" w:type="pct"/>
            <w:vMerge w:val="continue"/>
            <w:vAlign w:val="center"/>
          </w:tcPr>
          <w:p w14:paraId="448DB0C2">
            <w:pPr>
              <w:widowControl/>
              <w:jc w:val="center"/>
              <w:rPr>
                <w:rFonts w:ascii="Times New Roman" w:hAnsi="Times New Roman" w:eastAsia="方正兰亭黑简体" w:cs="Times New Roman"/>
                <w:color w:val="auto"/>
                <w:kern w:val="0"/>
                <w:sz w:val="24"/>
                <w:highlight w:val="none"/>
              </w:rPr>
            </w:pPr>
          </w:p>
        </w:tc>
      </w:tr>
      <w:tr w14:paraId="2150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shd w:val="clear" w:color="auto" w:fill="auto"/>
            <w:vAlign w:val="center"/>
          </w:tcPr>
          <w:p w14:paraId="34B2440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13</w:t>
            </w:r>
          </w:p>
        </w:tc>
        <w:tc>
          <w:tcPr>
            <w:tcW w:w="3383" w:type="pct"/>
            <w:shd w:val="clear" w:color="auto" w:fill="auto"/>
            <w:vAlign w:val="center"/>
          </w:tcPr>
          <w:p w14:paraId="2388B23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国产</w:t>
            </w:r>
          </w:p>
        </w:tc>
        <w:tc>
          <w:tcPr>
            <w:tcW w:w="538" w:type="pct"/>
            <w:shd w:val="clear" w:color="auto" w:fill="auto"/>
            <w:vAlign w:val="center"/>
          </w:tcPr>
          <w:p w14:paraId="64EB5CD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39" w:type="pct"/>
            <w:shd w:val="clear" w:color="auto" w:fill="auto"/>
            <w:vAlign w:val="center"/>
          </w:tcPr>
          <w:p w14:paraId="2ECAE5E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bl>
    <w:p w14:paraId="41B08B01">
      <w:pPr>
        <w:spacing w:line="340" w:lineRule="exact"/>
        <w:jc w:val="left"/>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活动中心设备清单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6184"/>
        <w:gridCol w:w="1516"/>
        <w:gridCol w:w="1131"/>
      </w:tblGrid>
      <w:tr w14:paraId="25DA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6" w:type="pct"/>
            <w:shd w:val="clear" w:color="auto" w:fill="auto"/>
            <w:vAlign w:val="bottom"/>
          </w:tcPr>
          <w:p w14:paraId="50B0880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序号</w:t>
            </w:r>
          </w:p>
        </w:tc>
        <w:tc>
          <w:tcPr>
            <w:tcW w:w="3105" w:type="pct"/>
            <w:shd w:val="clear" w:color="auto" w:fill="auto"/>
            <w:vAlign w:val="bottom"/>
          </w:tcPr>
          <w:p w14:paraId="69B2F77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货物名称</w:t>
            </w:r>
          </w:p>
        </w:tc>
        <w:tc>
          <w:tcPr>
            <w:tcW w:w="761" w:type="pct"/>
            <w:shd w:val="clear" w:color="auto" w:fill="auto"/>
            <w:vAlign w:val="bottom"/>
          </w:tcPr>
          <w:p w14:paraId="02CD66C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原产地</w:t>
            </w:r>
          </w:p>
        </w:tc>
        <w:tc>
          <w:tcPr>
            <w:tcW w:w="568" w:type="pct"/>
            <w:shd w:val="clear" w:color="auto" w:fill="auto"/>
            <w:vAlign w:val="bottom"/>
          </w:tcPr>
          <w:p w14:paraId="5AFBE09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数量</w:t>
            </w:r>
          </w:p>
        </w:tc>
      </w:tr>
      <w:tr w14:paraId="4734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42B18140">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多功能厅</w:t>
            </w:r>
          </w:p>
        </w:tc>
      </w:tr>
      <w:tr w14:paraId="1C66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1AC3F4C2">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一、显示系统</w:t>
            </w:r>
          </w:p>
        </w:tc>
      </w:tr>
      <w:tr w14:paraId="70C5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6322C9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6FCA6A2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三思 C0401-P2.5</w:t>
            </w:r>
          </w:p>
        </w:tc>
        <w:tc>
          <w:tcPr>
            <w:tcW w:w="761" w:type="pct"/>
            <w:vMerge w:val="restart"/>
            <w:shd w:val="clear" w:color="auto" w:fill="auto"/>
            <w:vAlign w:val="center"/>
          </w:tcPr>
          <w:p w14:paraId="34D81C7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099D8BB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0A0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F0E849E">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97A9A6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全彩LED显示屏</w:t>
            </w:r>
          </w:p>
        </w:tc>
        <w:tc>
          <w:tcPr>
            <w:tcW w:w="761" w:type="pct"/>
            <w:vMerge w:val="continue"/>
            <w:vAlign w:val="center"/>
          </w:tcPr>
          <w:p w14:paraId="69CA9CA1">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D4D934E">
            <w:pPr>
              <w:widowControl/>
              <w:jc w:val="center"/>
              <w:rPr>
                <w:rFonts w:ascii="Times New Roman" w:hAnsi="Times New Roman" w:eastAsia="方正兰亭黑简体" w:cs="Times New Roman"/>
                <w:color w:val="auto"/>
                <w:kern w:val="0"/>
                <w:sz w:val="24"/>
                <w:highlight w:val="none"/>
              </w:rPr>
            </w:pPr>
          </w:p>
        </w:tc>
      </w:tr>
      <w:tr w14:paraId="4C89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E5ECA3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02973D7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创凯 CK-PAD84</w:t>
            </w:r>
          </w:p>
        </w:tc>
        <w:tc>
          <w:tcPr>
            <w:tcW w:w="761" w:type="pct"/>
            <w:vMerge w:val="restart"/>
            <w:shd w:val="clear" w:color="auto" w:fill="auto"/>
            <w:vAlign w:val="center"/>
          </w:tcPr>
          <w:p w14:paraId="31BBA74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深圳</w:t>
            </w:r>
          </w:p>
        </w:tc>
        <w:tc>
          <w:tcPr>
            <w:tcW w:w="568" w:type="pct"/>
            <w:vMerge w:val="restart"/>
            <w:shd w:val="clear" w:color="auto" w:fill="auto"/>
            <w:vAlign w:val="center"/>
          </w:tcPr>
          <w:p w14:paraId="24BBB99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2705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0D68ACB">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DB5E42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互动显示屏</w:t>
            </w:r>
          </w:p>
        </w:tc>
        <w:tc>
          <w:tcPr>
            <w:tcW w:w="761" w:type="pct"/>
            <w:vMerge w:val="continue"/>
            <w:vAlign w:val="center"/>
          </w:tcPr>
          <w:p w14:paraId="29731F48">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CD580B2">
            <w:pPr>
              <w:widowControl/>
              <w:jc w:val="center"/>
              <w:rPr>
                <w:rFonts w:ascii="Times New Roman" w:hAnsi="Times New Roman" w:eastAsia="方正兰亭黑简体" w:cs="Times New Roman"/>
                <w:color w:val="auto"/>
                <w:kern w:val="0"/>
                <w:sz w:val="24"/>
                <w:highlight w:val="none"/>
              </w:rPr>
            </w:pPr>
          </w:p>
        </w:tc>
      </w:tr>
      <w:tr w14:paraId="0828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476D28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1E5F5C21">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创维 60E510E</w:t>
            </w:r>
          </w:p>
        </w:tc>
        <w:tc>
          <w:tcPr>
            <w:tcW w:w="761" w:type="pct"/>
            <w:vMerge w:val="restart"/>
            <w:shd w:val="clear" w:color="auto" w:fill="auto"/>
            <w:vAlign w:val="center"/>
          </w:tcPr>
          <w:p w14:paraId="1F6D8D9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深圳</w:t>
            </w:r>
          </w:p>
        </w:tc>
        <w:tc>
          <w:tcPr>
            <w:tcW w:w="568" w:type="pct"/>
            <w:vMerge w:val="restart"/>
            <w:shd w:val="clear" w:color="auto" w:fill="auto"/>
            <w:vAlign w:val="center"/>
          </w:tcPr>
          <w:p w14:paraId="69289E2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34A5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1F957EE">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AB7391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辅助显示屏</w:t>
            </w:r>
          </w:p>
        </w:tc>
        <w:tc>
          <w:tcPr>
            <w:tcW w:w="761" w:type="pct"/>
            <w:vMerge w:val="continue"/>
            <w:vAlign w:val="center"/>
          </w:tcPr>
          <w:p w14:paraId="4AB9B90A">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42B98695">
            <w:pPr>
              <w:widowControl/>
              <w:jc w:val="center"/>
              <w:rPr>
                <w:rFonts w:ascii="Times New Roman" w:hAnsi="Times New Roman" w:eastAsia="方正兰亭黑简体" w:cs="Times New Roman"/>
                <w:color w:val="auto"/>
                <w:kern w:val="0"/>
                <w:sz w:val="24"/>
                <w:highlight w:val="none"/>
              </w:rPr>
            </w:pPr>
          </w:p>
        </w:tc>
      </w:tr>
      <w:tr w14:paraId="34C7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83B727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105" w:type="pct"/>
            <w:shd w:val="clear" w:color="auto" w:fill="auto"/>
            <w:vAlign w:val="center"/>
          </w:tcPr>
          <w:p w14:paraId="7E20148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飞利浦 220V4LSB/93</w:t>
            </w:r>
          </w:p>
        </w:tc>
        <w:tc>
          <w:tcPr>
            <w:tcW w:w="761" w:type="pct"/>
            <w:vMerge w:val="restart"/>
            <w:shd w:val="clear" w:color="auto" w:fill="auto"/>
            <w:vAlign w:val="center"/>
          </w:tcPr>
          <w:p w14:paraId="529ECBA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深圳</w:t>
            </w:r>
          </w:p>
        </w:tc>
        <w:tc>
          <w:tcPr>
            <w:tcW w:w="568" w:type="pct"/>
            <w:vMerge w:val="restart"/>
            <w:shd w:val="clear" w:color="auto" w:fill="auto"/>
            <w:vAlign w:val="center"/>
          </w:tcPr>
          <w:p w14:paraId="747B484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210A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0F02DDC">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C6DD79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监控显示器</w:t>
            </w:r>
          </w:p>
        </w:tc>
        <w:tc>
          <w:tcPr>
            <w:tcW w:w="761" w:type="pct"/>
            <w:vMerge w:val="continue"/>
            <w:vAlign w:val="center"/>
          </w:tcPr>
          <w:p w14:paraId="102EAB42">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1CD6560">
            <w:pPr>
              <w:widowControl/>
              <w:jc w:val="center"/>
              <w:rPr>
                <w:rFonts w:ascii="Times New Roman" w:hAnsi="Times New Roman" w:eastAsia="方正兰亭黑简体" w:cs="Times New Roman"/>
                <w:color w:val="auto"/>
                <w:kern w:val="0"/>
                <w:sz w:val="24"/>
                <w:highlight w:val="none"/>
              </w:rPr>
            </w:pPr>
          </w:p>
        </w:tc>
      </w:tr>
      <w:tr w14:paraId="6075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170B6B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105" w:type="pct"/>
            <w:shd w:val="clear" w:color="auto" w:fill="auto"/>
            <w:vAlign w:val="center"/>
          </w:tcPr>
          <w:p w14:paraId="792BC6D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创维 49E5DHR</w:t>
            </w:r>
          </w:p>
        </w:tc>
        <w:tc>
          <w:tcPr>
            <w:tcW w:w="761" w:type="pct"/>
            <w:vMerge w:val="restart"/>
            <w:shd w:val="clear" w:color="auto" w:fill="auto"/>
            <w:vAlign w:val="center"/>
          </w:tcPr>
          <w:p w14:paraId="714AF54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苏州</w:t>
            </w:r>
          </w:p>
        </w:tc>
        <w:tc>
          <w:tcPr>
            <w:tcW w:w="568" w:type="pct"/>
            <w:vMerge w:val="restart"/>
            <w:shd w:val="clear" w:color="auto" w:fill="auto"/>
            <w:vAlign w:val="center"/>
          </w:tcPr>
          <w:p w14:paraId="29FF2B4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569B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1C1D8FC">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4361186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返看显示屏</w:t>
            </w:r>
          </w:p>
        </w:tc>
        <w:tc>
          <w:tcPr>
            <w:tcW w:w="761" w:type="pct"/>
            <w:vMerge w:val="continue"/>
            <w:vAlign w:val="center"/>
          </w:tcPr>
          <w:p w14:paraId="5BE60D26">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E793BA8">
            <w:pPr>
              <w:widowControl/>
              <w:jc w:val="center"/>
              <w:rPr>
                <w:rFonts w:ascii="Times New Roman" w:hAnsi="Times New Roman" w:eastAsia="方正兰亭黑简体" w:cs="Times New Roman"/>
                <w:color w:val="auto"/>
                <w:kern w:val="0"/>
                <w:sz w:val="24"/>
                <w:highlight w:val="none"/>
              </w:rPr>
            </w:pPr>
          </w:p>
        </w:tc>
      </w:tr>
      <w:tr w14:paraId="1433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D0B1A7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105" w:type="pct"/>
            <w:shd w:val="clear" w:color="auto" w:fill="auto"/>
            <w:vAlign w:val="center"/>
          </w:tcPr>
          <w:p w14:paraId="167641E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视麦特</w:t>
            </w:r>
          </w:p>
        </w:tc>
        <w:tc>
          <w:tcPr>
            <w:tcW w:w="761" w:type="pct"/>
            <w:vMerge w:val="restart"/>
            <w:shd w:val="clear" w:color="auto" w:fill="auto"/>
            <w:vAlign w:val="center"/>
          </w:tcPr>
          <w:p w14:paraId="4A67041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35477B8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CCD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3BD16A2">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C51EA3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SMT-1616</w:t>
            </w:r>
          </w:p>
        </w:tc>
        <w:tc>
          <w:tcPr>
            <w:tcW w:w="761" w:type="pct"/>
            <w:vMerge w:val="continue"/>
            <w:vAlign w:val="center"/>
          </w:tcPr>
          <w:p w14:paraId="27C4E33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0B7AB62">
            <w:pPr>
              <w:widowControl/>
              <w:jc w:val="center"/>
              <w:rPr>
                <w:rFonts w:ascii="Times New Roman" w:hAnsi="Times New Roman" w:eastAsia="方正兰亭黑简体" w:cs="Times New Roman"/>
                <w:color w:val="auto"/>
                <w:kern w:val="0"/>
                <w:sz w:val="24"/>
                <w:highlight w:val="none"/>
              </w:rPr>
            </w:pPr>
          </w:p>
        </w:tc>
      </w:tr>
      <w:tr w14:paraId="1438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27448FA">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5D26888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高清数字矩阵（含板卡）</w:t>
            </w:r>
          </w:p>
        </w:tc>
        <w:tc>
          <w:tcPr>
            <w:tcW w:w="761" w:type="pct"/>
            <w:vMerge w:val="continue"/>
            <w:vAlign w:val="center"/>
          </w:tcPr>
          <w:p w14:paraId="35E10EB5">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7FF1D81">
            <w:pPr>
              <w:widowControl/>
              <w:jc w:val="center"/>
              <w:rPr>
                <w:rFonts w:ascii="Times New Roman" w:hAnsi="Times New Roman" w:eastAsia="方正兰亭黑简体" w:cs="Times New Roman"/>
                <w:color w:val="auto"/>
                <w:kern w:val="0"/>
                <w:sz w:val="24"/>
                <w:highlight w:val="none"/>
              </w:rPr>
            </w:pPr>
          </w:p>
        </w:tc>
      </w:tr>
      <w:tr w14:paraId="4197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692D9E1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105" w:type="pct"/>
            <w:shd w:val="clear" w:color="auto" w:fill="auto"/>
            <w:vAlign w:val="center"/>
          </w:tcPr>
          <w:p w14:paraId="47035CE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4F28B67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22025B9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37D0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AFD325B">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FAB5B8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可移动支架</w:t>
            </w:r>
          </w:p>
        </w:tc>
        <w:tc>
          <w:tcPr>
            <w:tcW w:w="761" w:type="pct"/>
            <w:vMerge w:val="continue"/>
            <w:vAlign w:val="center"/>
          </w:tcPr>
          <w:p w14:paraId="701A8696">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431F49C">
            <w:pPr>
              <w:widowControl/>
              <w:jc w:val="center"/>
              <w:rPr>
                <w:rFonts w:ascii="Times New Roman" w:hAnsi="Times New Roman" w:eastAsia="方正兰亭黑简体" w:cs="Times New Roman"/>
                <w:color w:val="auto"/>
                <w:kern w:val="0"/>
                <w:sz w:val="24"/>
                <w:highlight w:val="none"/>
              </w:rPr>
            </w:pPr>
          </w:p>
        </w:tc>
      </w:tr>
      <w:tr w14:paraId="08B5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868CFE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105" w:type="pct"/>
            <w:shd w:val="clear" w:color="auto" w:fill="auto"/>
            <w:vAlign w:val="center"/>
          </w:tcPr>
          <w:p w14:paraId="03D4A5C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Microsoft Surface Pro</w:t>
            </w:r>
          </w:p>
        </w:tc>
        <w:tc>
          <w:tcPr>
            <w:tcW w:w="761" w:type="pct"/>
            <w:vMerge w:val="restart"/>
            <w:shd w:val="clear" w:color="auto" w:fill="auto"/>
            <w:vAlign w:val="center"/>
          </w:tcPr>
          <w:p w14:paraId="4B04EF7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5345867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r>
      <w:tr w14:paraId="66AE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86D1042">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51CA3A5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无线终端</w:t>
            </w:r>
          </w:p>
        </w:tc>
        <w:tc>
          <w:tcPr>
            <w:tcW w:w="761" w:type="pct"/>
            <w:vMerge w:val="continue"/>
            <w:vAlign w:val="center"/>
          </w:tcPr>
          <w:p w14:paraId="440986D9">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303304B">
            <w:pPr>
              <w:widowControl/>
              <w:jc w:val="center"/>
              <w:rPr>
                <w:rFonts w:ascii="Times New Roman" w:hAnsi="Times New Roman" w:eastAsia="方正兰亭黑简体" w:cs="Times New Roman"/>
                <w:color w:val="auto"/>
                <w:kern w:val="0"/>
                <w:sz w:val="24"/>
                <w:highlight w:val="none"/>
              </w:rPr>
            </w:pPr>
          </w:p>
        </w:tc>
      </w:tr>
      <w:tr w14:paraId="314B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4EB648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105" w:type="pct"/>
            <w:shd w:val="clear" w:color="auto" w:fill="auto"/>
            <w:vAlign w:val="center"/>
          </w:tcPr>
          <w:p w14:paraId="3F06F12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BARCO  CSM-1</w:t>
            </w:r>
          </w:p>
        </w:tc>
        <w:tc>
          <w:tcPr>
            <w:tcW w:w="761" w:type="pct"/>
            <w:vMerge w:val="restart"/>
            <w:shd w:val="clear" w:color="auto" w:fill="auto"/>
            <w:vAlign w:val="center"/>
          </w:tcPr>
          <w:p w14:paraId="50BBBB6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北京</w:t>
            </w:r>
          </w:p>
        </w:tc>
        <w:tc>
          <w:tcPr>
            <w:tcW w:w="568" w:type="pct"/>
            <w:vMerge w:val="restart"/>
            <w:shd w:val="clear" w:color="auto" w:fill="auto"/>
            <w:vAlign w:val="center"/>
          </w:tcPr>
          <w:p w14:paraId="08C2C3D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D3A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E475D1C">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C11727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无线互动系统</w:t>
            </w:r>
          </w:p>
        </w:tc>
        <w:tc>
          <w:tcPr>
            <w:tcW w:w="761" w:type="pct"/>
            <w:vMerge w:val="continue"/>
            <w:vAlign w:val="center"/>
          </w:tcPr>
          <w:p w14:paraId="10FCCE75">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6595336">
            <w:pPr>
              <w:widowControl/>
              <w:jc w:val="center"/>
              <w:rPr>
                <w:rFonts w:ascii="Times New Roman" w:hAnsi="Times New Roman" w:eastAsia="方正兰亭黑简体" w:cs="Times New Roman"/>
                <w:color w:val="auto"/>
                <w:kern w:val="0"/>
                <w:sz w:val="24"/>
                <w:highlight w:val="none"/>
              </w:rPr>
            </w:pPr>
          </w:p>
        </w:tc>
      </w:tr>
      <w:tr w14:paraId="60B3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AF6635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c>
          <w:tcPr>
            <w:tcW w:w="3105" w:type="pct"/>
            <w:shd w:val="clear" w:color="auto" w:fill="auto"/>
            <w:vAlign w:val="center"/>
          </w:tcPr>
          <w:p w14:paraId="7705B19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视麦特</w:t>
            </w:r>
          </w:p>
        </w:tc>
        <w:tc>
          <w:tcPr>
            <w:tcW w:w="761" w:type="pct"/>
            <w:vMerge w:val="restart"/>
            <w:shd w:val="clear" w:color="auto" w:fill="auto"/>
            <w:vAlign w:val="center"/>
          </w:tcPr>
          <w:p w14:paraId="6DA1836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6F98196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r>
      <w:tr w14:paraId="2FDD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558E78C">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E909DC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HDMI-EXW</w:t>
            </w:r>
          </w:p>
        </w:tc>
        <w:tc>
          <w:tcPr>
            <w:tcW w:w="761" w:type="pct"/>
            <w:vMerge w:val="continue"/>
            <w:vAlign w:val="center"/>
          </w:tcPr>
          <w:p w14:paraId="272F4EFE">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BB66C02">
            <w:pPr>
              <w:widowControl/>
              <w:jc w:val="center"/>
              <w:rPr>
                <w:rFonts w:ascii="Times New Roman" w:hAnsi="Times New Roman" w:eastAsia="方正兰亭黑简体" w:cs="Times New Roman"/>
                <w:color w:val="auto"/>
                <w:kern w:val="0"/>
                <w:sz w:val="24"/>
                <w:highlight w:val="none"/>
              </w:rPr>
            </w:pPr>
          </w:p>
        </w:tc>
      </w:tr>
      <w:tr w14:paraId="4D1A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0B18ED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11</w:t>
            </w:r>
          </w:p>
        </w:tc>
        <w:tc>
          <w:tcPr>
            <w:tcW w:w="3105" w:type="pct"/>
            <w:shd w:val="clear" w:color="auto" w:fill="auto"/>
            <w:vAlign w:val="center"/>
          </w:tcPr>
          <w:p w14:paraId="0759A76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尚潮</w:t>
            </w:r>
          </w:p>
        </w:tc>
        <w:tc>
          <w:tcPr>
            <w:tcW w:w="761" w:type="pct"/>
            <w:vMerge w:val="restart"/>
            <w:shd w:val="clear" w:color="auto" w:fill="auto"/>
            <w:vAlign w:val="center"/>
          </w:tcPr>
          <w:p w14:paraId="6EB88E4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26C7DFD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1C6B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4724F91">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07F9E61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舞台幕</w:t>
            </w:r>
          </w:p>
        </w:tc>
        <w:tc>
          <w:tcPr>
            <w:tcW w:w="761" w:type="pct"/>
            <w:vMerge w:val="continue"/>
            <w:vAlign w:val="center"/>
          </w:tcPr>
          <w:p w14:paraId="4CF5AE2B">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7F41E00C">
            <w:pPr>
              <w:widowControl/>
              <w:jc w:val="left"/>
              <w:rPr>
                <w:rFonts w:ascii="Times New Roman" w:hAnsi="Times New Roman" w:eastAsia="方正兰亭黑简体" w:cs="Times New Roman"/>
                <w:color w:val="auto"/>
                <w:kern w:val="0"/>
                <w:sz w:val="24"/>
                <w:highlight w:val="none"/>
              </w:rPr>
            </w:pPr>
          </w:p>
        </w:tc>
      </w:tr>
      <w:tr w14:paraId="2790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4EA1CC19">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二、扩声系统</w:t>
            </w:r>
          </w:p>
        </w:tc>
      </w:tr>
      <w:tr w14:paraId="307F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B6D15C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6B18107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IMPULSE 1015</w:t>
            </w:r>
          </w:p>
        </w:tc>
        <w:tc>
          <w:tcPr>
            <w:tcW w:w="761" w:type="pct"/>
            <w:vMerge w:val="restart"/>
            <w:shd w:val="clear" w:color="auto" w:fill="auto"/>
            <w:vAlign w:val="center"/>
          </w:tcPr>
          <w:p w14:paraId="670933A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642930D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03B4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B937408">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B8DF79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主音箱</w:t>
            </w:r>
          </w:p>
        </w:tc>
        <w:tc>
          <w:tcPr>
            <w:tcW w:w="761" w:type="pct"/>
            <w:vMerge w:val="continue"/>
            <w:vAlign w:val="center"/>
          </w:tcPr>
          <w:p w14:paraId="631D787A">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1751EC6">
            <w:pPr>
              <w:widowControl/>
              <w:jc w:val="center"/>
              <w:rPr>
                <w:rFonts w:ascii="Times New Roman" w:hAnsi="Times New Roman" w:eastAsia="方正兰亭黑简体" w:cs="Times New Roman"/>
                <w:color w:val="auto"/>
                <w:kern w:val="0"/>
                <w:sz w:val="24"/>
                <w:highlight w:val="none"/>
              </w:rPr>
            </w:pPr>
          </w:p>
        </w:tc>
      </w:tr>
      <w:tr w14:paraId="25B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5F2E20E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32F0F4F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IMPULSE 100</w:t>
            </w:r>
          </w:p>
        </w:tc>
        <w:tc>
          <w:tcPr>
            <w:tcW w:w="761" w:type="pct"/>
            <w:vMerge w:val="restart"/>
            <w:shd w:val="clear" w:color="auto" w:fill="auto"/>
            <w:vAlign w:val="center"/>
          </w:tcPr>
          <w:p w14:paraId="295004E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1039FC8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725E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174B663">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45C1070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辅助音箱</w:t>
            </w:r>
          </w:p>
        </w:tc>
        <w:tc>
          <w:tcPr>
            <w:tcW w:w="761" w:type="pct"/>
            <w:vMerge w:val="continue"/>
            <w:vAlign w:val="center"/>
          </w:tcPr>
          <w:p w14:paraId="05A027B8">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52FCAA3F">
            <w:pPr>
              <w:widowControl/>
              <w:jc w:val="center"/>
              <w:rPr>
                <w:rFonts w:ascii="Times New Roman" w:hAnsi="Times New Roman" w:eastAsia="方正兰亭黑简体" w:cs="Times New Roman"/>
                <w:color w:val="auto"/>
                <w:kern w:val="0"/>
                <w:sz w:val="24"/>
                <w:highlight w:val="none"/>
              </w:rPr>
            </w:pPr>
          </w:p>
        </w:tc>
      </w:tr>
      <w:tr w14:paraId="6478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C2D056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66D2712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SP 12M</w:t>
            </w:r>
          </w:p>
        </w:tc>
        <w:tc>
          <w:tcPr>
            <w:tcW w:w="761" w:type="pct"/>
            <w:vMerge w:val="restart"/>
            <w:shd w:val="clear" w:color="auto" w:fill="auto"/>
            <w:vAlign w:val="center"/>
          </w:tcPr>
          <w:p w14:paraId="4DDB522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527C8AD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58E0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7373F1F">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718ABC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中置补声音箱</w:t>
            </w:r>
          </w:p>
        </w:tc>
        <w:tc>
          <w:tcPr>
            <w:tcW w:w="761" w:type="pct"/>
            <w:vMerge w:val="continue"/>
            <w:vAlign w:val="center"/>
          </w:tcPr>
          <w:p w14:paraId="14EC8BD1">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46C02BC8">
            <w:pPr>
              <w:widowControl/>
              <w:jc w:val="center"/>
              <w:rPr>
                <w:rFonts w:ascii="Times New Roman" w:hAnsi="Times New Roman" w:eastAsia="方正兰亭黑简体" w:cs="Times New Roman"/>
                <w:color w:val="auto"/>
                <w:kern w:val="0"/>
                <w:sz w:val="24"/>
                <w:highlight w:val="none"/>
              </w:rPr>
            </w:pPr>
          </w:p>
        </w:tc>
      </w:tr>
      <w:tr w14:paraId="2232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3E88B2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105" w:type="pct"/>
            <w:shd w:val="clear" w:color="auto" w:fill="auto"/>
            <w:vAlign w:val="center"/>
          </w:tcPr>
          <w:p w14:paraId="40A7C20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SP 118BX</w:t>
            </w:r>
          </w:p>
        </w:tc>
        <w:tc>
          <w:tcPr>
            <w:tcW w:w="761" w:type="pct"/>
            <w:vMerge w:val="restart"/>
            <w:shd w:val="clear" w:color="auto" w:fill="auto"/>
            <w:vAlign w:val="center"/>
          </w:tcPr>
          <w:p w14:paraId="0847A06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362D208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129C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DAAE86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4DE4DEA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超低音箱</w:t>
            </w:r>
          </w:p>
        </w:tc>
        <w:tc>
          <w:tcPr>
            <w:tcW w:w="761" w:type="pct"/>
            <w:vMerge w:val="continue"/>
            <w:vAlign w:val="center"/>
          </w:tcPr>
          <w:p w14:paraId="29A865CF">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ACF2684">
            <w:pPr>
              <w:widowControl/>
              <w:jc w:val="center"/>
              <w:rPr>
                <w:rFonts w:ascii="Times New Roman" w:hAnsi="Times New Roman" w:eastAsia="方正兰亭黑简体" w:cs="Times New Roman"/>
                <w:color w:val="auto"/>
                <w:kern w:val="0"/>
                <w:sz w:val="24"/>
                <w:highlight w:val="none"/>
              </w:rPr>
            </w:pPr>
          </w:p>
        </w:tc>
      </w:tr>
      <w:tr w14:paraId="423F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CA441D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105" w:type="pct"/>
            <w:shd w:val="clear" w:color="auto" w:fill="auto"/>
            <w:vAlign w:val="center"/>
          </w:tcPr>
          <w:p w14:paraId="5C2CB9E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PV12M</w:t>
            </w:r>
          </w:p>
        </w:tc>
        <w:tc>
          <w:tcPr>
            <w:tcW w:w="761" w:type="pct"/>
            <w:vMerge w:val="restart"/>
            <w:shd w:val="clear" w:color="auto" w:fill="auto"/>
            <w:vAlign w:val="center"/>
          </w:tcPr>
          <w:p w14:paraId="4C6FB6A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1274E54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6477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54D9861">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A0F5DB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返听音箱</w:t>
            </w:r>
          </w:p>
        </w:tc>
        <w:tc>
          <w:tcPr>
            <w:tcW w:w="761" w:type="pct"/>
            <w:vMerge w:val="continue"/>
            <w:vAlign w:val="center"/>
          </w:tcPr>
          <w:p w14:paraId="54CAF3FF">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8A37822">
            <w:pPr>
              <w:widowControl/>
              <w:jc w:val="center"/>
              <w:rPr>
                <w:rFonts w:ascii="Times New Roman" w:hAnsi="Times New Roman" w:eastAsia="方正兰亭黑简体" w:cs="Times New Roman"/>
                <w:color w:val="auto"/>
                <w:kern w:val="0"/>
                <w:sz w:val="24"/>
                <w:highlight w:val="none"/>
              </w:rPr>
            </w:pPr>
          </w:p>
        </w:tc>
      </w:tr>
      <w:tr w14:paraId="1596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D52BDC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105" w:type="pct"/>
            <w:shd w:val="clear" w:color="auto" w:fill="auto"/>
            <w:vAlign w:val="center"/>
          </w:tcPr>
          <w:p w14:paraId="141A2C4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PV 2600</w:t>
            </w:r>
          </w:p>
        </w:tc>
        <w:tc>
          <w:tcPr>
            <w:tcW w:w="761" w:type="pct"/>
            <w:vMerge w:val="restart"/>
            <w:shd w:val="clear" w:color="auto" w:fill="auto"/>
            <w:vAlign w:val="center"/>
          </w:tcPr>
          <w:p w14:paraId="6715367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7FF6985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r>
      <w:tr w14:paraId="616D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DA65A08">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30B31B2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主音箱/中置音箱功放</w:t>
            </w:r>
          </w:p>
        </w:tc>
        <w:tc>
          <w:tcPr>
            <w:tcW w:w="761" w:type="pct"/>
            <w:vMerge w:val="continue"/>
            <w:vAlign w:val="center"/>
          </w:tcPr>
          <w:p w14:paraId="5FAFA6B1">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8A27485">
            <w:pPr>
              <w:widowControl/>
              <w:jc w:val="center"/>
              <w:rPr>
                <w:rFonts w:ascii="Times New Roman" w:hAnsi="Times New Roman" w:eastAsia="方正兰亭黑简体" w:cs="Times New Roman"/>
                <w:color w:val="auto"/>
                <w:kern w:val="0"/>
                <w:sz w:val="24"/>
                <w:highlight w:val="none"/>
              </w:rPr>
            </w:pPr>
          </w:p>
        </w:tc>
      </w:tr>
      <w:tr w14:paraId="71C4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38ADBE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105" w:type="pct"/>
            <w:shd w:val="clear" w:color="auto" w:fill="auto"/>
            <w:vAlign w:val="center"/>
          </w:tcPr>
          <w:p w14:paraId="1D77BD1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PV 1500</w:t>
            </w:r>
          </w:p>
        </w:tc>
        <w:tc>
          <w:tcPr>
            <w:tcW w:w="761" w:type="pct"/>
            <w:vMerge w:val="restart"/>
            <w:shd w:val="clear" w:color="auto" w:fill="auto"/>
            <w:vAlign w:val="center"/>
          </w:tcPr>
          <w:p w14:paraId="354CC6F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48940AA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r>
      <w:tr w14:paraId="744B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ED343C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4BE1FF0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辅助音箱/返听音箱功放</w:t>
            </w:r>
          </w:p>
        </w:tc>
        <w:tc>
          <w:tcPr>
            <w:tcW w:w="761" w:type="pct"/>
            <w:vMerge w:val="continue"/>
            <w:vAlign w:val="center"/>
          </w:tcPr>
          <w:p w14:paraId="6B88FFD4">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8A7E5A3">
            <w:pPr>
              <w:widowControl/>
              <w:jc w:val="center"/>
              <w:rPr>
                <w:rFonts w:ascii="Times New Roman" w:hAnsi="Times New Roman" w:eastAsia="方正兰亭黑简体" w:cs="Times New Roman"/>
                <w:color w:val="auto"/>
                <w:kern w:val="0"/>
                <w:sz w:val="24"/>
                <w:highlight w:val="none"/>
              </w:rPr>
            </w:pPr>
          </w:p>
        </w:tc>
      </w:tr>
      <w:tr w14:paraId="4330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5C346D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105" w:type="pct"/>
            <w:shd w:val="clear" w:color="auto" w:fill="auto"/>
            <w:vAlign w:val="center"/>
          </w:tcPr>
          <w:p w14:paraId="08CFAD8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PV 3800</w:t>
            </w:r>
          </w:p>
        </w:tc>
        <w:tc>
          <w:tcPr>
            <w:tcW w:w="761" w:type="pct"/>
            <w:vMerge w:val="restart"/>
            <w:shd w:val="clear" w:color="auto" w:fill="auto"/>
            <w:vAlign w:val="center"/>
          </w:tcPr>
          <w:p w14:paraId="424B5F3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6438028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46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3B8865E">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517F39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超低音音箱功放</w:t>
            </w:r>
          </w:p>
        </w:tc>
        <w:tc>
          <w:tcPr>
            <w:tcW w:w="761" w:type="pct"/>
            <w:vMerge w:val="continue"/>
            <w:vAlign w:val="center"/>
          </w:tcPr>
          <w:p w14:paraId="1EC5E659">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83CF290">
            <w:pPr>
              <w:widowControl/>
              <w:jc w:val="center"/>
              <w:rPr>
                <w:rFonts w:ascii="Times New Roman" w:hAnsi="Times New Roman" w:eastAsia="方正兰亭黑简体" w:cs="Times New Roman"/>
                <w:color w:val="auto"/>
                <w:kern w:val="0"/>
                <w:sz w:val="24"/>
                <w:highlight w:val="none"/>
              </w:rPr>
            </w:pPr>
          </w:p>
        </w:tc>
      </w:tr>
      <w:tr w14:paraId="0899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5468541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105" w:type="pct"/>
            <w:shd w:val="clear" w:color="auto" w:fill="auto"/>
            <w:vAlign w:val="center"/>
          </w:tcPr>
          <w:p w14:paraId="7EBEB9B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EXTRON DMP 128</w:t>
            </w:r>
          </w:p>
        </w:tc>
        <w:tc>
          <w:tcPr>
            <w:tcW w:w="761" w:type="pct"/>
            <w:vMerge w:val="restart"/>
            <w:shd w:val="clear" w:color="auto" w:fill="auto"/>
            <w:vAlign w:val="center"/>
          </w:tcPr>
          <w:p w14:paraId="1EABB4A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116C59D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4EFE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6CFC5F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761515E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数字音频处理器</w:t>
            </w:r>
          </w:p>
        </w:tc>
        <w:tc>
          <w:tcPr>
            <w:tcW w:w="761" w:type="pct"/>
            <w:vMerge w:val="continue"/>
            <w:vAlign w:val="center"/>
          </w:tcPr>
          <w:p w14:paraId="4C1420F4">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0D470DF">
            <w:pPr>
              <w:widowControl/>
              <w:jc w:val="center"/>
              <w:rPr>
                <w:rFonts w:ascii="Times New Roman" w:hAnsi="Times New Roman" w:eastAsia="方正兰亭黑简体" w:cs="Times New Roman"/>
                <w:color w:val="auto"/>
                <w:kern w:val="0"/>
                <w:sz w:val="24"/>
                <w:highlight w:val="none"/>
              </w:rPr>
            </w:pPr>
          </w:p>
        </w:tc>
      </w:tr>
      <w:tr w14:paraId="30C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3EED2E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c>
          <w:tcPr>
            <w:tcW w:w="3105" w:type="pct"/>
            <w:shd w:val="clear" w:color="auto" w:fill="auto"/>
            <w:vAlign w:val="center"/>
          </w:tcPr>
          <w:p w14:paraId="0DE1A57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EXTRON SSP 7.1</w:t>
            </w:r>
          </w:p>
        </w:tc>
        <w:tc>
          <w:tcPr>
            <w:tcW w:w="761" w:type="pct"/>
            <w:vMerge w:val="restart"/>
            <w:shd w:val="clear" w:color="auto" w:fill="auto"/>
            <w:vAlign w:val="center"/>
          </w:tcPr>
          <w:p w14:paraId="008CE69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7466CDE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FC9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EA3739E">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7A31B74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数字解码器</w:t>
            </w:r>
          </w:p>
        </w:tc>
        <w:tc>
          <w:tcPr>
            <w:tcW w:w="761" w:type="pct"/>
            <w:vMerge w:val="continue"/>
            <w:vAlign w:val="center"/>
          </w:tcPr>
          <w:p w14:paraId="4CC8D654">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A371B36">
            <w:pPr>
              <w:widowControl/>
              <w:jc w:val="center"/>
              <w:rPr>
                <w:rFonts w:ascii="Times New Roman" w:hAnsi="Times New Roman" w:eastAsia="方正兰亭黑简体" w:cs="Times New Roman"/>
                <w:color w:val="auto"/>
                <w:kern w:val="0"/>
                <w:sz w:val="24"/>
                <w:highlight w:val="none"/>
              </w:rPr>
            </w:pPr>
          </w:p>
        </w:tc>
      </w:tr>
      <w:tr w14:paraId="5547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C7F7EF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11</w:t>
            </w:r>
          </w:p>
        </w:tc>
        <w:tc>
          <w:tcPr>
            <w:tcW w:w="3105" w:type="pct"/>
            <w:shd w:val="clear" w:color="auto" w:fill="auto"/>
            <w:vAlign w:val="center"/>
          </w:tcPr>
          <w:p w14:paraId="6379E32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YAMAHA MGP 16X</w:t>
            </w:r>
          </w:p>
        </w:tc>
        <w:tc>
          <w:tcPr>
            <w:tcW w:w="761" w:type="pct"/>
            <w:vMerge w:val="restart"/>
            <w:shd w:val="clear" w:color="auto" w:fill="auto"/>
            <w:vAlign w:val="center"/>
          </w:tcPr>
          <w:p w14:paraId="2570E37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6F5062C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07D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02931893">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596AE7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调音台</w:t>
            </w:r>
          </w:p>
        </w:tc>
        <w:tc>
          <w:tcPr>
            <w:tcW w:w="761" w:type="pct"/>
            <w:vMerge w:val="continue"/>
            <w:vAlign w:val="center"/>
          </w:tcPr>
          <w:p w14:paraId="60FCA8FB">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BD40DC2">
            <w:pPr>
              <w:widowControl/>
              <w:jc w:val="center"/>
              <w:rPr>
                <w:rFonts w:ascii="Times New Roman" w:hAnsi="Times New Roman" w:eastAsia="方正兰亭黑简体" w:cs="Times New Roman"/>
                <w:color w:val="auto"/>
                <w:kern w:val="0"/>
                <w:sz w:val="24"/>
                <w:highlight w:val="none"/>
              </w:rPr>
            </w:pPr>
          </w:p>
        </w:tc>
      </w:tr>
      <w:tr w14:paraId="7312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8E8C04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12</w:t>
            </w:r>
          </w:p>
        </w:tc>
        <w:tc>
          <w:tcPr>
            <w:tcW w:w="3105" w:type="pct"/>
            <w:shd w:val="clear" w:color="auto" w:fill="auto"/>
            <w:vAlign w:val="center"/>
          </w:tcPr>
          <w:p w14:paraId="45D084D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BLX24/PG58</w:t>
            </w:r>
          </w:p>
        </w:tc>
        <w:tc>
          <w:tcPr>
            <w:tcW w:w="761" w:type="pct"/>
            <w:vMerge w:val="restart"/>
            <w:shd w:val="clear" w:color="auto" w:fill="auto"/>
            <w:vAlign w:val="center"/>
          </w:tcPr>
          <w:p w14:paraId="250B2F7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2417188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1DB5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5CA1F9B">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5A4494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无线手持话筒</w:t>
            </w:r>
          </w:p>
        </w:tc>
        <w:tc>
          <w:tcPr>
            <w:tcW w:w="761" w:type="pct"/>
            <w:vMerge w:val="continue"/>
            <w:vAlign w:val="center"/>
          </w:tcPr>
          <w:p w14:paraId="0289735F">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89F74F1">
            <w:pPr>
              <w:widowControl/>
              <w:jc w:val="center"/>
              <w:rPr>
                <w:rFonts w:ascii="Times New Roman" w:hAnsi="Times New Roman" w:eastAsia="方正兰亭黑简体" w:cs="Times New Roman"/>
                <w:color w:val="auto"/>
                <w:kern w:val="0"/>
                <w:sz w:val="24"/>
                <w:highlight w:val="none"/>
              </w:rPr>
            </w:pPr>
          </w:p>
        </w:tc>
      </w:tr>
      <w:tr w14:paraId="5B1A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350C44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13</w:t>
            </w:r>
          </w:p>
        </w:tc>
        <w:tc>
          <w:tcPr>
            <w:tcW w:w="3105" w:type="pct"/>
            <w:shd w:val="clear" w:color="auto" w:fill="auto"/>
            <w:vAlign w:val="center"/>
          </w:tcPr>
          <w:p w14:paraId="12E7272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PGX14/PGA31</w:t>
            </w:r>
          </w:p>
        </w:tc>
        <w:tc>
          <w:tcPr>
            <w:tcW w:w="761" w:type="pct"/>
            <w:vMerge w:val="restart"/>
            <w:shd w:val="clear" w:color="auto" w:fill="auto"/>
            <w:vAlign w:val="center"/>
          </w:tcPr>
          <w:p w14:paraId="717D8AC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144E0A1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299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A682DF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54541B1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无线头戴话筒</w:t>
            </w:r>
          </w:p>
        </w:tc>
        <w:tc>
          <w:tcPr>
            <w:tcW w:w="761" w:type="pct"/>
            <w:vMerge w:val="continue"/>
            <w:vAlign w:val="center"/>
          </w:tcPr>
          <w:p w14:paraId="7E1F17E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81411EE">
            <w:pPr>
              <w:widowControl/>
              <w:jc w:val="center"/>
              <w:rPr>
                <w:rFonts w:ascii="Times New Roman" w:hAnsi="Times New Roman" w:eastAsia="方正兰亭黑简体" w:cs="Times New Roman"/>
                <w:color w:val="auto"/>
                <w:kern w:val="0"/>
                <w:sz w:val="24"/>
                <w:highlight w:val="none"/>
              </w:rPr>
            </w:pPr>
          </w:p>
        </w:tc>
      </w:tr>
      <w:tr w14:paraId="64A8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56DCDB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14</w:t>
            </w:r>
          </w:p>
        </w:tc>
        <w:tc>
          <w:tcPr>
            <w:tcW w:w="3105" w:type="pct"/>
            <w:shd w:val="clear" w:color="auto" w:fill="auto"/>
            <w:vAlign w:val="center"/>
          </w:tcPr>
          <w:p w14:paraId="36497E6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SONY BDP-S1200</w:t>
            </w:r>
          </w:p>
        </w:tc>
        <w:tc>
          <w:tcPr>
            <w:tcW w:w="761" w:type="pct"/>
            <w:vMerge w:val="restart"/>
            <w:shd w:val="clear" w:color="auto" w:fill="auto"/>
            <w:vAlign w:val="center"/>
          </w:tcPr>
          <w:p w14:paraId="1402410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2B1D1D2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2F6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07E9985F">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3875DF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多媒体播放机</w:t>
            </w:r>
          </w:p>
        </w:tc>
        <w:tc>
          <w:tcPr>
            <w:tcW w:w="761" w:type="pct"/>
            <w:vMerge w:val="continue"/>
            <w:vAlign w:val="center"/>
          </w:tcPr>
          <w:p w14:paraId="458EFEE3">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CEB136A">
            <w:pPr>
              <w:widowControl/>
              <w:jc w:val="center"/>
              <w:rPr>
                <w:rFonts w:ascii="Times New Roman" w:hAnsi="Times New Roman" w:eastAsia="方正兰亭黑简体" w:cs="Times New Roman"/>
                <w:color w:val="auto"/>
                <w:kern w:val="0"/>
                <w:sz w:val="24"/>
                <w:highlight w:val="none"/>
              </w:rPr>
            </w:pPr>
          </w:p>
        </w:tc>
      </w:tr>
      <w:tr w14:paraId="2B1D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4FBE47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15</w:t>
            </w:r>
          </w:p>
        </w:tc>
        <w:tc>
          <w:tcPr>
            <w:tcW w:w="3105" w:type="pct"/>
            <w:shd w:val="clear" w:color="auto" w:fill="auto"/>
            <w:vAlign w:val="center"/>
          </w:tcPr>
          <w:p w14:paraId="170E3BF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6E0D07E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6CEE6CD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2F57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99C5C1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C2E59E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桌面信息插座</w:t>
            </w:r>
          </w:p>
        </w:tc>
        <w:tc>
          <w:tcPr>
            <w:tcW w:w="761" w:type="pct"/>
            <w:vMerge w:val="continue"/>
            <w:vAlign w:val="center"/>
          </w:tcPr>
          <w:p w14:paraId="16B84B6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1705803">
            <w:pPr>
              <w:widowControl/>
              <w:jc w:val="center"/>
              <w:rPr>
                <w:rFonts w:ascii="Times New Roman" w:hAnsi="Times New Roman" w:eastAsia="方正兰亭黑简体" w:cs="Times New Roman"/>
                <w:color w:val="auto"/>
                <w:kern w:val="0"/>
                <w:sz w:val="24"/>
                <w:highlight w:val="none"/>
              </w:rPr>
            </w:pPr>
          </w:p>
        </w:tc>
      </w:tr>
      <w:tr w14:paraId="2871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94C831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16</w:t>
            </w:r>
          </w:p>
        </w:tc>
        <w:tc>
          <w:tcPr>
            <w:tcW w:w="3105" w:type="pct"/>
            <w:shd w:val="clear" w:color="auto" w:fill="auto"/>
            <w:vAlign w:val="center"/>
          </w:tcPr>
          <w:p w14:paraId="3353028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4783CC0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74E29F7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r>
      <w:tr w14:paraId="2D3C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897F8DD">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41FB8E5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地插</w:t>
            </w:r>
          </w:p>
        </w:tc>
        <w:tc>
          <w:tcPr>
            <w:tcW w:w="761" w:type="pct"/>
            <w:vMerge w:val="continue"/>
            <w:vAlign w:val="center"/>
          </w:tcPr>
          <w:p w14:paraId="4350C0F4">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02CFDBCC">
            <w:pPr>
              <w:widowControl/>
              <w:jc w:val="left"/>
              <w:rPr>
                <w:rFonts w:ascii="Times New Roman" w:hAnsi="Times New Roman" w:eastAsia="方正兰亭黑简体" w:cs="Times New Roman"/>
                <w:color w:val="auto"/>
                <w:kern w:val="0"/>
                <w:sz w:val="24"/>
                <w:highlight w:val="none"/>
              </w:rPr>
            </w:pPr>
          </w:p>
        </w:tc>
      </w:tr>
      <w:tr w14:paraId="651E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62AE2E61">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三、数字发言系统</w:t>
            </w:r>
          </w:p>
        </w:tc>
      </w:tr>
      <w:tr w14:paraId="3A3B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B2C178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59E3017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BOSCH</w:t>
            </w:r>
          </w:p>
        </w:tc>
        <w:tc>
          <w:tcPr>
            <w:tcW w:w="761" w:type="pct"/>
            <w:vMerge w:val="restart"/>
            <w:shd w:val="clear" w:color="auto" w:fill="auto"/>
            <w:vAlign w:val="center"/>
          </w:tcPr>
          <w:p w14:paraId="14BBCC4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580EC2F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BC5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32F23A5">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158FE95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数字发言系统</w:t>
            </w:r>
          </w:p>
        </w:tc>
        <w:tc>
          <w:tcPr>
            <w:tcW w:w="761" w:type="pct"/>
            <w:vMerge w:val="continue"/>
            <w:vAlign w:val="center"/>
          </w:tcPr>
          <w:p w14:paraId="66789ECC">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4475D198">
            <w:pPr>
              <w:widowControl/>
              <w:jc w:val="left"/>
              <w:rPr>
                <w:rFonts w:ascii="Times New Roman" w:hAnsi="Times New Roman" w:eastAsia="方正兰亭黑简体" w:cs="Times New Roman"/>
                <w:color w:val="auto"/>
                <w:kern w:val="0"/>
                <w:sz w:val="24"/>
                <w:highlight w:val="none"/>
              </w:rPr>
            </w:pPr>
          </w:p>
        </w:tc>
      </w:tr>
      <w:tr w14:paraId="0538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7205EC2C">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四、视频会议系统配套设备</w:t>
            </w:r>
          </w:p>
        </w:tc>
      </w:tr>
      <w:tr w14:paraId="5A0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525CB3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4F84947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SONY  EVI-H100S</w:t>
            </w:r>
          </w:p>
        </w:tc>
        <w:tc>
          <w:tcPr>
            <w:tcW w:w="761" w:type="pct"/>
            <w:vMerge w:val="restart"/>
            <w:shd w:val="clear" w:color="auto" w:fill="auto"/>
            <w:vAlign w:val="center"/>
          </w:tcPr>
          <w:p w14:paraId="161B541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7CC596A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490C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B5DF08B">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ABA795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高清摄像机</w:t>
            </w:r>
          </w:p>
        </w:tc>
        <w:tc>
          <w:tcPr>
            <w:tcW w:w="761" w:type="pct"/>
            <w:vMerge w:val="continue"/>
            <w:vAlign w:val="center"/>
          </w:tcPr>
          <w:p w14:paraId="0F16B2C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047974B">
            <w:pPr>
              <w:widowControl/>
              <w:jc w:val="center"/>
              <w:rPr>
                <w:rFonts w:ascii="Times New Roman" w:hAnsi="Times New Roman" w:eastAsia="方正兰亭黑简体" w:cs="Times New Roman"/>
                <w:color w:val="auto"/>
                <w:kern w:val="0"/>
                <w:sz w:val="24"/>
                <w:highlight w:val="none"/>
              </w:rPr>
            </w:pPr>
          </w:p>
        </w:tc>
      </w:tr>
      <w:tr w14:paraId="39E3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F4C3F6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026671E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SONY RM-BR300</w:t>
            </w:r>
          </w:p>
        </w:tc>
        <w:tc>
          <w:tcPr>
            <w:tcW w:w="761" w:type="pct"/>
            <w:vMerge w:val="restart"/>
            <w:shd w:val="clear" w:color="auto" w:fill="auto"/>
            <w:vAlign w:val="center"/>
          </w:tcPr>
          <w:p w14:paraId="2533DED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154AA10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87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7BC92B1">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0487314D">
            <w:pPr>
              <w:widowControl/>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摄像机键盘</w:t>
            </w:r>
          </w:p>
        </w:tc>
        <w:tc>
          <w:tcPr>
            <w:tcW w:w="761" w:type="pct"/>
            <w:vMerge w:val="continue"/>
            <w:vAlign w:val="center"/>
          </w:tcPr>
          <w:p w14:paraId="5390C1B9">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0BE35048">
            <w:pPr>
              <w:widowControl/>
              <w:jc w:val="left"/>
              <w:rPr>
                <w:rFonts w:ascii="Times New Roman" w:hAnsi="Times New Roman" w:eastAsia="方正兰亭黑简体" w:cs="Times New Roman"/>
                <w:color w:val="auto"/>
                <w:kern w:val="0"/>
                <w:sz w:val="24"/>
                <w:highlight w:val="none"/>
              </w:rPr>
            </w:pPr>
          </w:p>
        </w:tc>
      </w:tr>
      <w:tr w14:paraId="63F1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3FBBB5B5">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五、导播、录播系统</w:t>
            </w:r>
          </w:p>
        </w:tc>
      </w:tr>
      <w:tr w14:paraId="247D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A7451D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0E67513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松下 AW-HS50MC</w:t>
            </w:r>
          </w:p>
        </w:tc>
        <w:tc>
          <w:tcPr>
            <w:tcW w:w="761" w:type="pct"/>
            <w:vMerge w:val="restart"/>
            <w:shd w:val="clear" w:color="auto" w:fill="auto"/>
            <w:vAlign w:val="center"/>
          </w:tcPr>
          <w:p w14:paraId="1C4E43C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68E6C6E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564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53BCC40">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994269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小型化现场切换台</w:t>
            </w:r>
          </w:p>
        </w:tc>
        <w:tc>
          <w:tcPr>
            <w:tcW w:w="761" w:type="pct"/>
            <w:vMerge w:val="continue"/>
            <w:vAlign w:val="center"/>
          </w:tcPr>
          <w:p w14:paraId="3DD5B624">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E740391">
            <w:pPr>
              <w:widowControl/>
              <w:jc w:val="center"/>
              <w:rPr>
                <w:rFonts w:ascii="Times New Roman" w:hAnsi="Times New Roman" w:eastAsia="方正兰亭黑简体" w:cs="Times New Roman"/>
                <w:color w:val="auto"/>
                <w:kern w:val="0"/>
                <w:sz w:val="24"/>
                <w:highlight w:val="none"/>
              </w:rPr>
            </w:pPr>
          </w:p>
        </w:tc>
      </w:tr>
      <w:tr w14:paraId="5E34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AFDFF1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5EA9BD0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GENVISION VISIONONE</w:t>
            </w:r>
          </w:p>
        </w:tc>
        <w:tc>
          <w:tcPr>
            <w:tcW w:w="761" w:type="pct"/>
            <w:vMerge w:val="restart"/>
            <w:shd w:val="clear" w:color="auto" w:fill="auto"/>
            <w:vAlign w:val="center"/>
          </w:tcPr>
          <w:p w14:paraId="6CC9E24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67EAB37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D6C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BE93BEE">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32A2DCF9">
            <w:pPr>
              <w:widowControl/>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录播设备</w:t>
            </w:r>
          </w:p>
        </w:tc>
        <w:tc>
          <w:tcPr>
            <w:tcW w:w="761" w:type="pct"/>
            <w:vMerge w:val="continue"/>
            <w:vAlign w:val="center"/>
          </w:tcPr>
          <w:p w14:paraId="0E38BBD7">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3B782F11">
            <w:pPr>
              <w:widowControl/>
              <w:jc w:val="left"/>
              <w:rPr>
                <w:rFonts w:ascii="Times New Roman" w:hAnsi="Times New Roman" w:eastAsia="方正兰亭黑简体" w:cs="Times New Roman"/>
                <w:color w:val="auto"/>
                <w:kern w:val="0"/>
                <w:sz w:val="24"/>
                <w:highlight w:val="none"/>
              </w:rPr>
            </w:pPr>
          </w:p>
        </w:tc>
      </w:tr>
      <w:tr w14:paraId="28B2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4A553283">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六、中央控制系统</w:t>
            </w:r>
          </w:p>
        </w:tc>
      </w:tr>
      <w:tr w14:paraId="4888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906C42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590BAE61">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AV3</w:t>
            </w:r>
          </w:p>
        </w:tc>
        <w:tc>
          <w:tcPr>
            <w:tcW w:w="761" w:type="pct"/>
            <w:vMerge w:val="restart"/>
            <w:shd w:val="clear" w:color="auto" w:fill="auto"/>
            <w:vAlign w:val="center"/>
          </w:tcPr>
          <w:p w14:paraId="5C6F721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7FBE6BC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ED3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E1EFA63">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52397F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中央控制主机</w:t>
            </w:r>
          </w:p>
        </w:tc>
        <w:tc>
          <w:tcPr>
            <w:tcW w:w="761" w:type="pct"/>
            <w:vMerge w:val="continue"/>
            <w:vAlign w:val="center"/>
          </w:tcPr>
          <w:p w14:paraId="48790E09">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A3C26CC">
            <w:pPr>
              <w:widowControl/>
              <w:jc w:val="center"/>
              <w:rPr>
                <w:rFonts w:ascii="Times New Roman" w:hAnsi="Times New Roman" w:eastAsia="方正兰亭黑简体" w:cs="Times New Roman"/>
                <w:color w:val="auto"/>
                <w:kern w:val="0"/>
                <w:sz w:val="24"/>
                <w:highlight w:val="none"/>
              </w:rPr>
            </w:pPr>
          </w:p>
        </w:tc>
      </w:tr>
      <w:tr w14:paraId="218D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CE8209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7A5C20B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TPS-6X</w:t>
            </w:r>
          </w:p>
        </w:tc>
        <w:tc>
          <w:tcPr>
            <w:tcW w:w="761" w:type="pct"/>
            <w:vMerge w:val="restart"/>
            <w:shd w:val="clear" w:color="auto" w:fill="auto"/>
            <w:vAlign w:val="center"/>
          </w:tcPr>
          <w:p w14:paraId="7BAEA7A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223F4F0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E43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E006F35">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81B767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触摸屏</w:t>
            </w:r>
          </w:p>
        </w:tc>
        <w:tc>
          <w:tcPr>
            <w:tcW w:w="761" w:type="pct"/>
            <w:vMerge w:val="continue"/>
            <w:vAlign w:val="center"/>
          </w:tcPr>
          <w:p w14:paraId="48B5C1D2">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29606E0">
            <w:pPr>
              <w:widowControl/>
              <w:jc w:val="center"/>
              <w:rPr>
                <w:rFonts w:ascii="Times New Roman" w:hAnsi="Times New Roman" w:eastAsia="方正兰亭黑简体" w:cs="Times New Roman"/>
                <w:color w:val="auto"/>
                <w:kern w:val="0"/>
                <w:sz w:val="24"/>
                <w:highlight w:val="none"/>
              </w:rPr>
            </w:pPr>
          </w:p>
        </w:tc>
      </w:tr>
      <w:tr w14:paraId="5751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018F4D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64AA926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w:t>
            </w:r>
          </w:p>
        </w:tc>
        <w:tc>
          <w:tcPr>
            <w:tcW w:w="761" w:type="pct"/>
            <w:vMerge w:val="restart"/>
            <w:shd w:val="clear" w:color="auto" w:fill="auto"/>
            <w:vAlign w:val="center"/>
          </w:tcPr>
          <w:p w14:paraId="5D4D912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04C9ED3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55D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CF7C28D">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B204E3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CEN-ERFGW-POE</w:t>
            </w:r>
          </w:p>
        </w:tc>
        <w:tc>
          <w:tcPr>
            <w:tcW w:w="761" w:type="pct"/>
            <w:vMerge w:val="continue"/>
            <w:vAlign w:val="center"/>
          </w:tcPr>
          <w:p w14:paraId="686A9E7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F695400">
            <w:pPr>
              <w:widowControl/>
              <w:jc w:val="center"/>
              <w:rPr>
                <w:rFonts w:ascii="Times New Roman" w:hAnsi="Times New Roman" w:eastAsia="方正兰亭黑简体" w:cs="Times New Roman"/>
                <w:color w:val="auto"/>
                <w:kern w:val="0"/>
                <w:sz w:val="24"/>
                <w:highlight w:val="none"/>
              </w:rPr>
            </w:pPr>
          </w:p>
        </w:tc>
      </w:tr>
      <w:tr w14:paraId="07AD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C7934E9">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42848D1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射频无线收发器</w:t>
            </w:r>
          </w:p>
        </w:tc>
        <w:tc>
          <w:tcPr>
            <w:tcW w:w="761" w:type="pct"/>
            <w:vMerge w:val="continue"/>
            <w:vAlign w:val="center"/>
          </w:tcPr>
          <w:p w14:paraId="62076BC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4FAC31C7">
            <w:pPr>
              <w:widowControl/>
              <w:jc w:val="center"/>
              <w:rPr>
                <w:rFonts w:ascii="Times New Roman" w:hAnsi="Times New Roman" w:eastAsia="方正兰亭黑简体" w:cs="Times New Roman"/>
                <w:color w:val="auto"/>
                <w:kern w:val="0"/>
                <w:sz w:val="24"/>
                <w:highlight w:val="none"/>
              </w:rPr>
            </w:pPr>
          </w:p>
        </w:tc>
      </w:tr>
      <w:tr w14:paraId="0123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6D4036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105" w:type="pct"/>
            <w:shd w:val="clear" w:color="auto" w:fill="auto"/>
            <w:vAlign w:val="center"/>
          </w:tcPr>
          <w:p w14:paraId="4E9FFB8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TP-LINK TL-WDR5600</w:t>
            </w:r>
          </w:p>
        </w:tc>
        <w:tc>
          <w:tcPr>
            <w:tcW w:w="761" w:type="pct"/>
            <w:vMerge w:val="restart"/>
            <w:shd w:val="clear" w:color="auto" w:fill="auto"/>
            <w:vAlign w:val="center"/>
          </w:tcPr>
          <w:p w14:paraId="27C6A21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杭州</w:t>
            </w:r>
          </w:p>
        </w:tc>
        <w:tc>
          <w:tcPr>
            <w:tcW w:w="568" w:type="pct"/>
            <w:vMerge w:val="restart"/>
            <w:shd w:val="clear" w:color="auto" w:fill="auto"/>
            <w:vAlign w:val="center"/>
          </w:tcPr>
          <w:p w14:paraId="259A596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6A5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2C619E0">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A55C71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无线路由</w:t>
            </w:r>
          </w:p>
        </w:tc>
        <w:tc>
          <w:tcPr>
            <w:tcW w:w="761" w:type="pct"/>
            <w:vMerge w:val="continue"/>
            <w:vAlign w:val="center"/>
          </w:tcPr>
          <w:p w14:paraId="1C7C2BB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CA2C6A3">
            <w:pPr>
              <w:widowControl/>
              <w:jc w:val="center"/>
              <w:rPr>
                <w:rFonts w:ascii="Times New Roman" w:hAnsi="Times New Roman" w:eastAsia="方正兰亭黑简体" w:cs="Times New Roman"/>
                <w:color w:val="auto"/>
                <w:kern w:val="0"/>
                <w:sz w:val="24"/>
                <w:highlight w:val="none"/>
              </w:rPr>
            </w:pPr>
          </w:p>
        </w:tc>
      </w:tr>
      <w:tr w14:paraId="06BD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8F6C27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105" w:type="pct"/>
            <w:shd w:val="clear" w:color="auto" w:fill="auto"/>
            <w:vAlign w:val="center"/>
          </w:tcPr>
          <w:p w14:paraId="0C6F41B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DIN-IDIM4</w:t>
            </w:r>
          </w:p>
        </w:tc>
        <w:tc>
          <w:tcPr>
            <w:tcW w:w="761" w:type="pct"/>
            <w:vMerge w:val="restart"/>
            <w:shd w:val="clear" w:color="auto" w:fill="auto"/>
            <w:vAlign w:val="center"/>
          </w:tcPr>
          <w:p w14:paraId="0A0A6A2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20F01C5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FD8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58421A6">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324E1DD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调光模块</w:t>
            </w:r>
          </w:p>
        </w:tc>
        <w:tc>
          <w:tcPr>
            <w:tcW w:w="761" w:type="pct"/>
            <w:vMerge w:val="continue"/>
            <w:vAlign w:val="center"/>
          </w:tcPr>
          <w:p w14:paraId="16985E6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E9CC24B">
            <w:pPr>
              <w:widowControl/>
              <w:jc w:val="center"/>
              <w:rPr>
                <w:rFonts w:ascii="Times New Roman" w:hAnsi="Times New Roman" w:eastAsia="方正兰亭黑简体" w:cs="Times New Roman"/>
                <w:color w:val="auto"/>
                <w:kern w:val="0"/>
                <w:sz w:val="24"/>
                <w:highlight w:val="none"/>
              </w:rPr>
            </w:pPr>
          </w:p>
        </w:tc>
      </w:tr>
      <w:tr w14:paraId="7C6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5153C05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105" w:type="pct"/>
            <w:shd w:val="clear" w:color="auto" w:fill="auto"/>
            <w:vAlign w:val="center"/>
          </w:tcPr>
          <w:p w14:paraId="766ECFD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DIN-8SW8</w:t>
            </w:r>
          </w:p>
        </w:tc>
        <w:tc>
          <w:tcPr>
            <w:tcW w:w="761" w:type="pct"/>
            <w:vMerge w:val="restart"/>
            <w:shd w:val="clear" w:color="auto" w:fill="auto"/>
            <w:vAlign w:val="center"/>
          </w:tcPr>
          <w:p w14:paraId="223C49B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581A41F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799E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56B93DB">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7F858A9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导轨式8路10A开关模块</w:t>
            </w:r>
          </w:p>
        </w:tc>
        <w:tc>
          <w:tcPr>
            <w:tcW w:w="761" w:type="pct"/>
            <w:vMerge w:val="continue"/>
            <w:vAlign w:val="center"/>
          </w:tcPr>
          <w:p w14:paraId="37D42C24">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7947FFE">
            <w:pPr>
              <w:widowControl/>
              <w:jc w:val="center"/>
              <w:rPr>
                <w:rFonts w:ascii="Times New Roman" w:hAnsi="Times New Roman" w:eastAsia="方正兰亭黑简体" w:cs="Times New Roman"/>
                <w:color w:val="auto"/>
                <w:kern w:val="0"/>
                <w:sz w:val="24"/>
                <w:highlight w:val="none"/>
              </w:rPr>
            </w:pPr>
          </w:p>
        </w:tc>
      </w:tr>
      <w:tr w14:paraId="0FF3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5DA5FB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105" w:type="pct"/>
            <w:shd w:val="clear" w:color="auto" w:fill="auto"/>
            <w:vAlign w:val="center"/>
          </w:tcPr>
          <w:p w14:paraId="26EA037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C3COM-3</w:t>
            </w:r>
          </w:p>
        </w:tc>
        <w:tc>
          <w:tcPr>
            <w:tcW w:w="761" w:type="pct"/>
            <w:vMerge w:val="restart"/>
            <w:shd w:val="clear" w:color="auto" w:fill="auto"/>
            <w:vAlign w:val="center"/>
          </w:tcPr>
          <w:p w14:paraId="6CCA5D7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3E32077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028B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2C5B9AE">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3006EF8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串口扩展模块</w:t>
            </w:r>
          </w:p>
        </w:tc>
        <w:tc>
          <w:tcPr>
            <w:tcW w:w="761" w:type="pct"/>
            <w:vMerge w:val="continue"/>
            <w:vAlign w:val="center"/>
          </w:tcPr>
          <w:p w14:paraId="0D5B77F1">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F05F931">
            <w:pPr>
              <w:widowControl/>
              <w:jc w:val="center"/>
              <w:rPr>
                <w:rFonts w:ascii="Times New Roman" w:hAnsi="Times New Roman" w:eastAsia="方正兰亭黑简体" w:cs="Times New Roman"/>
                <w:color w:val="auto"/>
                <w:kern w:val="0"/>
                <w:sz w:val="24"/>
                <w:highlight w:val="none"/>
              </w:rPr>
            </w:pPr>
          </w:p>
        </w:tc>
      </w:tr>
      <w:tr w14:paraId="37A3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499D59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105" w:type="pct"/>
            <w:shd w:val="clear" w:color="auto" w:fill="auto"/>
            <w:vAlign w:val="center"/>
          </w:tcPr>
          <w:p w14:paraId="1A880FF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GENVISION GENPOWER</w:t>
            </w:r>
          </w:p>
        </w:tc>
        <w:tc>
          <w:tcPr>
            <w:tcW w:w="761" w:type="pct"/>
            <w:vMerge w:val="restart"/>
            <w:shd w:val="clear" w:color="auto" w:fill="auto"/>
            <w:vAlign w:val="center"/>
          </w:tcPr>
          <w:p w14:paraId="065584D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3636F97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A87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7E4EE60">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5F32676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电源管理器</w:t>
            </w:r>
          </w:p>
        </w:tc>
        <w:tc>
          <w:tcPr>
            <w:tcW w:w="761" w:type="pct"/>
            <w:vMerge w:val="continue"/>
            <w:vAlign w:val="center"/>
          </w:tcPr>
          <w:p w14:paraId="2B70DF73">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AA54668">
            <w:pPr>
              <w:widowControl/>
              <w:jc w:val="center"/>
              <w:rPr>
                <w:rFonts w:ascii="Times New Roman" w:hAnsi="Times New Roman" w:eastAsia="方正兰亭黑简体" w:cs="Times New Roman"/>
                <w:color w:val="auto"/>
                <w:kern w:val="0"/>
                <w:sz w:val="24"/>
                <w:highlight w:val="none"/>
              </w:rPr>
            </w:pPr>
          </w:p>
        </w:tc>
      </w:tr>
      <w:tr w14:paraId="6B80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1CDDFF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105" w:type="pct"/>
            <w:shd w:val="clear" w:color="auto" w:fill="auto"/>
            <w:vAlign w:val="center"/>
          </w:tcPr>
          <w:p w14:paraId="7DA7DC8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0D76FF8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5B88034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57D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FA26FAD">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FFCEE1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配电器箱</w:t>
            </w:r>
          </w:p>
        </w:tc>
        <w:tc>
          <w:tcPr>
            <w:tcW w:w="761" w:type="pct"/>
            <w:vMerge w:val="continue"/>
            <w:vAlign w:val="center"/>
          </w:tcPr>
          <w:p w14:paraId="6A986AD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0F8B319">
            <w:pPr>
              <w:widowControl/>
              <w:jc w:val="center"/>
              <w:rPr>
                <w:rFonts w:ascii="Times New Roman" w:hAnsi="Times New Roman" w:eastAsia="方正兰亭黑简体" w:cs="Times New Roman"/>
                <w:color w:val="auto"/>
                <w:kern w:val="0"/>
                <w:sz w:val="24"/>
                <w:highlight w:val="none"/>
              </w:rPr>
            </w:pPr>
          </w:p>
        </w:tc>
      </w:tr>
      <w:tr w14:paraId="7880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D18350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c>
          <w:tcPr>
            <w:tcW w:w="3105" w:type="pct"/>
            <w:shd w:val="clear" w:color="auto" w:fill="auto"/>
            <w:vAlign w:val="center"/>
          </w:tcPr>
          <w:p w14:paraId="44E7E1F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406381C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0ADA2D5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C2E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22BD240">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3EC4562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软件(定制)</w:t>
            </w:r>
          </w:p>
        </w:tc>
        <w:tc>
          <w:tcPr>
            <w:tcW w:w="761" w:type="pct"/>
            <w:vMerge w:val="continue"/>
            <w:vAlign w:val="center"/>
          </w:tcPr>
          <w:p w14:paraId="3ED95842">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5DFBCC05">
            <w:pPr>
              <w:widowControl/>
              <w:jc w:val="left"/>
              <w:rPr>
                <w:rFonts w:ascii="Times New Roman" w:hAnsi="Times New Roman" w:eastAsia="方正兰亭黑简体" w:cs="Times New Roman"/>
                <w:color w:val="auto"/>
                <w:kern w:val="0"/>
                <w:sz w:val="24"/>
                <w:highlight w:val="none"/>
              </w:rPr>
            </w:pPr>
          </w:p>
        </w:tc>
      </w:tr>
      <w:tr w14:paraId="1035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59C7BF69">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七、其它辅助材料和设备</w:t>
            </w:r>
          </w:p>
        </w:tc>
      </w:tr>
      <w:tr w14:paraId="7BCE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219ECD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54058D0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麦博  B73</w:t>
            </w:r>
          </w:p>
        </w:tc>
        <w:tc>
          <w:tcPr>
            <w:tcW w:w="761" w:type="pct"/>
            <w:vMerge w:val="restart"/>
            <w:shd w:val="clear" w:color="auto" w:fill="auto"/>
            <w:vAlign w:val="center"/>
          </w:tcPr>
          <w:p w14:paraId="5335C5A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06E9976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36E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78999E8">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368286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监听音箱</w:t>
            </w:r>
          </w:p>
        </w:tc>
        <w:tc>
          <w:tcPr>
            <w:tcW w:w="761" w:type="pct"/>
            <w:vMerge w:val="continue"/>
            <w:vAlign w:val="center"/>
          </w:tcPr>
          <w:p w14:paraId="72153B67">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48261671">
            <w:pPr>
              <w:widowControl/>
              <w:jc w:val="center"/>
              <w:rPr>
                <w:rFonts w:ascii="Times New Roman" w:hAnsi="Times New Roman" w:eastAsia="方正兰亭黑简体" w:cs="Times New Roman"/>
                <w:color w:val="auto"/>
                <w:kern w:val="0"/>
                <w:sz w:val="24"/>
                <w:highlight w:val="none"/>
              </w:rPr>
            </w:pPr>
          </w:p>
        </w:tc>
      </w:tr>
      <w:tr w14:paraId="25D4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A4F8F4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4286B42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图腾 42U</w:t>
            </w:r>
          </w:p>
        </w:tc>
        <w:tc>
          <w:tcPr>
            <w:tcW w:w="761" w:type="pct"/>
            <w:vMerge w:val="restart"/>
            <w:shd w:val="clear" w:color="auto" w:fill="auto"/>
            <w:vAlign w:val="center"/>
          </w:tcPr>
          <w:p w14:paraId="15A9D4E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7E253F3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0026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166F3A9">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39BF14F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机柜</w:t>
            </w:r>
          </w:p>
        </w:tc>
        <w:tc>
          <w:tcPr>
            <w:tcW w:w="761" w:type="pct"/>
            <w:vMerge w:val="continue"/>
            <w:vAlign w:val="center"/>
          </w:tcPr>
          <w:p w14:paraId="296723D8">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A6F945E">
            <w:pPr>
              <w:widowControl/>
              <w:jc w:val="center"/>
              <w:rPr>
                <w:rFonts w:ascii="Times New Roman" w:hAnsi="Times New Roman" w:eastAsia="方正兰亭黑简体" w:cs="Times New Roman"/>
                <w:color w:val="auto"/>
                <w:kern w:val="0"/>
                <w:sz w:val="24"/>
                <w:highlight w:val="none"/>
              </w:rPr>
            </w:pPr>
          </w:p>
        </w:tc>
      </w:tr>
      <w:tr w14:paraId="3F55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6D4B129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71FB446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18F74F9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317F24D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4A8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3BC3467">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427F224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线缆、接插件</w:t>
            </w:r>
          </w:p>
        </w:tc>
        <w:tc>
          <w:tcPr>
            <w:tcW w:w="761" w:type="pct"/>
            <w:vMerge w:val="continue"/>
            <w:vAlign w:val="center"/>
          </w:tcPr>
          <w:p w14:paraId="38E579B1">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051CF922">
            <w:pPr>
              <w:widowControl/>
              <w:jc w:val="left"/>
              <w:rPr>
                <w:rFonts w:ascii="Times New Roman" w:hAnsi="Times New Roman" w:eastAsia="方正兰亭黑简体" w:cs="Times New Roman"/>
                <w:color w:val="auto"/>
                <w:kern w:val="0"/>
                <w:sz w:val="24"/>
                <w:highlight w:val="none"/>
              </w:rPr>
            </w:pPr>
          </w:p>
        </w:tc>
      </w:tr>
      <w:tr w14:paraId="60DA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6A9033B6">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八、舞台区域照明设备</w:t>
            </w:r>
          </w:p>
        </w:tc>
      </w:tr>
      <w:tr w14:paraId="237C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6F65F0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6590AB9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Net.do/力度 BS-384</w:t>
            </w:r>
          </w:p>
        </w:tc>
        <w:tc>
          <w:tcPr>
            <w:tcW w:w="761" w:type="pct"/>
            <w:vMerge w:val="restart"/>
            <w:shd w:val="clear" w:color="auto" w:fill="auto"/>
            <w:vAlign w:val="center"/>
          </w:tcPr>
          <w:p w14:paraId="43BB156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68" w:type="pct"/>
            <w:vMerge w:val="restart"/>
            <w:shd w:val="clear" w:color="auto" w:fill="auto"/>
            <w:vAlign w:val="center"/>
          </w:tcPr>
          <w:p w14:paraId="2811B7F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72C7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E7658F5">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0B316D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调光台</w:t>
            </w:r>
          </w:p>
        </w:tc>
        <w:tc>
          <w:tcPr>
            <w:tcW w:w="761" w:type="pct"/>
            <w:vMerge w:val="continue"/>
            <w:vAlign w:val="center"/>
          </w:tcPr>
          <w:p w14:paraId="39FF5478">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8B6EE0F">
            <w:pPr>
              <w:widowControl/>
              <w:jc w:val="center"/>
              <w:rPr>
                <w:rFonts w:ascii="Times New Roman" w:hAnsi="Times New Roman" w:eastAsia="方正兰亭黑简体" w:cs="Times New Roman"/>
                <w:color w:val="auto"/>
                <w:kern w:val="0"/>
                <w:sz w:val="24"/>
                <w:highlight w:val="none"/>
              </w:rPr>
            </w:pPr>
          </w:p>
        </w:tc>
      </w:tr>
      <w:tr w14:paraId="72F1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E6C4E6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0BB1397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Net.do/力度</w:t>
            </w:r>
          </w:p>
        </w:tc>
        <w:tc>
          <w:tcPr>
            <w:tcW w:w="761" w:type="pct"/>
            <w:vMerge w:val="restart"/>
            <w:shd w:val="clear" w:color="auto" w:fill="auto"/>
            <w:vAlign w:val="center"/>
          </w:tcPr>
          <w:p w14:paraId="2CC669F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68" w:type="pct"/>
            <w:vMerge w:val="restart"/>
            <w:shd w:val="clear" w:color="auto" w:fill="auto"/>
            <w:vAlign w:val="center"/>
          </w:tcPr>
          <w:p w14:paraId="64E1F42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724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024C1C29">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408509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BS-DMX4/8</w:t>
            </w:r>
          </w:p>
        </w:tc>
        <w:tc>
          <w:tcPr>
            <w:tcW w:w="761" w:type="pct"/>
            <w:vMerge w:val="continue"/>
            <w:vAlign w:val="center"/>
          </w:tcPr>
          <w:p w14:paraId="7402636C">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7690D8B">
            <w:pPr>
              <w:widowControl/>
              <w:jc w:val="center"/>
              <w:rPr>
                <w:rFonts w:ascii="Times New Roman" w:hAnsi="Times New Roman" w:eastAsia="方正兰亭黑简体" w:cs="Times New Roman"/>
                <w:color w:val="auto"/>
                <w:kern w:val="0"/>
                <w:sz w:val="24"/>
                <w:highlight w:val="none"/>
              </w:rPr>
            </w:pPr>
          </w:p>
        </w:tc>
      </w:tr>
      <w:tr w14:paraId="56BD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1CE608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3520FB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信号分配器</w:t>
            </w:r>
          </w:p>
        </w:tc>
        <w:tc>
          <w:tcPr>
            <w:tcW w:w="761" w:type="pct"/>
            <w:vMerge w:val="continue"/>
            <w:vAlign w:val="center"/>
          </w:tcPr>
          <w:p w14:paraId="7F341E17">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61145C9">
            <w:pPr>
              <w:widowControl/>
              <w:jc w:val="center"/>
              <w:rPr>
                <w:rFonts w:ascii="Times New Roman" w:hAnsi="Times New Roman" w:eastAsia="方正兰亭黑简体" w:cs="Times New Roman"/>
                <w:color w:val="auto"/>
                <w:kern w:val="0"/>
                <w:sz w:val="24"/>
                <w:highlight w:val="none"/>
              </w:rPr>
            </w:pPr>
          </w:p>
        </w:tc>
      </w:tr>
      <w:tr w14:paraId="6F1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6931BE1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1A8E617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PHIDA PH-TX750BJ</w:t>
            </w:r>
          </w:p>
        </w:tc>
        <w:tc>
          <w:tcPr>
            <w:tcW w:w="761" w:type="pct"/>
            <w:vMerge w:val="restart"/>
            <w:shd w:val="clear" w:color="auto" w:fill="auto"/>
            <w:vAlign w:val="center"/>
          </w:tcPr>
          <w:p w14:paraId="665C231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68" w:type="pct"/>
            <w:vMerge w:val="restart"/>
            <w:shd w:val="clear" w:color="auto" w:fill="auto"/>
            <w:vAlign w:val="center"/>
          </w:tcPr>
          <w:p w14:paraId="76AD874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r>
      <w:tr w14:paraId="4FD4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E0877E0">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D85FE1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多功能聚光灯</w:t>
            </w:r>
          </w:p>
        </w:tc>
        <w:tc>
          <w:tcPr>
            <w:tcW w:w="761" w:type="pct"/>
            <w:vMerge w:val="continue"/>
            <w:vAlign w:val="center"/>
          </w:tcPr>
          <w:p w14:paraId="15A55712">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206499B">
            <w:pPr>
              <w:widowControl/>
              <w:jc w:val="center"/>
              <w:rPr>
                <w:rFonts w:ascii="Times New Roman" w:hAnsi="Times New Roman" w:eastAsia="方正兰亭黑简体" w:cs="Times New Roman"/>
                <w:color w:val="auto"/>
                <w:kern w:val="0"/>
                <w:sz w:val="24"/>
                <w:highlight w:val="none"/>
              </w:rPr>
            </w:pPr>
          </w:p>
        </w:tc>
      </w:tr>
      <w:tr w14:paraId="2607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142DDF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105" w:type="pct"/>
            <w:shd w:val="clear" w:color="auto" w:fill="auto"/>
            <w:vAlign w:val="center"/>
          </w:tcPr>
          <w:p w14:paraId="1CAA4C1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MHG M-2363</w:t>
            </w:r>
          </w:p>
        </w:tc>
        <w:tc>
          <w:tcPr>
            <w:tcW w:w="761" w:type="pct"/>
            <w:vMerge w:val="restart"/>
            <w:shd w:val="clear" w:color="auto" w:fill="auto"/>
            <w:vAlign w:val="center"/>
          </w:tcPr>
          <w:p w14:paraId="5EF1F2F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40A0E922">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r>
      <w:tr w14:paraId="7DAD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BD32F9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1DC8B4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嵌入式会议灯</w:t>
            </w:r>
          </w:p>
        </w:tc>
        <w:tc>
          <w:tcPr>
            <w:tcW w:w="761" w:type="pct"/>
            <w:vMerge w:val="continue"/>
            <w:vAlign w:val="center"/>
          </w:tcPr>
          <w:p w14:paraId="119022EB">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4E876D5">
            <w:pPr>
              <w:widowControl/>
              <w:jc w:val="center"/>
              <w:rPr>
                <w:rFonts w:ascii="Times New Roman" w:hAnsi="Times New Roman" w:eastAsia="方正兰亭黑简体" w:cs="Times New Roman"/>
                <w:color w:val="auto"/>
                <w:kern w:val="0"/>
                <w:sz w:val="24"/>
                <w:highlight w:val="none"/>
              </w:rPr>
            </w:pPr>
          </w:p>
        </w:tc>
      </w:tr>
      <w:tr w14:paraId="16D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B8D4BE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105" w:type="pct"/>
            <w:shd w:val="clear" w:color="auto" w:fill="auto"/>
            <w:vAlign w:val="center"/>
          </w:tcPr>
          <w:p w14:paraId="3E77AA3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COIOLUR CO-TX543</w:t>
            </w:r>
          </w:p>
        </w:tc>
        <w:tc>
          <w:tcPr>
            <w:tcW w:w="761" w:type="pct"/>
            <w:vMerge w:val="restart"/>
            <w:shd w:val="clear" w:color="auto" w:fill="auto"/>
            <w:vAlign w:val="center"/>
          </w:tcPr>
          <w:p w14:paraId="0E7ECE9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4253DB1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r>
      <w:tr w14:paraId="4AE8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297129A">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3EF35C89">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LED染色灯</w:t>
            </w:r>
          </w:p>
        </w:tc>
        <w:tc>
          <w:tcPr>
            <w:tcW w:w="761" w:type="pct"/>
            <w:vMerge w:val="continue"/>
            <w:vAlign w:val="center"/>
          </w:tcPr>
          <w:p w14:paraId="17F78F89">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6F4D279">
            <w:pPr>
              <w:widowControl/>
              <w:jc w:val="center"/>
              <w:rPr>
                <w:rFonts w:ascii="Times New Roman" w:hAnsi="Times New Roman" w:eastAsia="方正兰亭黑简体" w:cs="Times New Roman"/>
                <w:color w:val="auto"/>
                <w:kern w:val="0"/>
                <w:sz w:val="24"/>
                <w:highlight w:val="none"/>
              </w:rPr>
            </w:pPr>
          </w:p>
        </w:tc>
      </w:tr>
      <w:tr w14:paraId="6FC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D9E71B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105" w:type="pct"/>
            <w:shd w:val="clear" w:color="auto" w:fill="auto"/>
            <w:vAlign w:val="center"/>
          </w:tcPr>
          <w:p w14:paraId="09AF9A1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PR PR-8111</w:t>
            </w:r>
          </w:p>
        </w:tc>
        <w:tc>
          <w:tcPr>
            <w:tcW w:w="761" w:type="pct"/>
            <w:vMerge w:val="restart"/>
            <w:shd w:val="clear" w:color="auto" w:fill="auto"/>
            <w:vAlign w:val="center"/>
          </w:tcPr>
          <w:p w14:paraId="22FDFD5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64649CA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35D1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86520B0">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5EF7641">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LED图案灯</w:t>
            </w:r>
          </w:p>
        </w:tc>
        <w:tc>
          <w:tcPr>
            <w:tcW w:w="761" w:type="pct"/>
            <w:vMerge w:val="continue"/>
            <w:vAlign w:val="center"/>
          </w:tcPr>
          <w:p w14:paraId="68A2CF9B">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580AC5F0">
            <w:pPr>
              <w:widowControl/>
              <w:jc w:val="center"/>
              <w:rPr>
                <w:rFonts w:ascii="Times New Roman" w:hAnsi="Times New Roman" w:eastAsia="方正兰亭黑简体" w:cs="Times New Roman"/>
                <w:color w:val="auto"/>
                <w:kern w:val="0"/>
                <w:sz w:val="24"/>
                <w:highlight w:val="none"/>
              </w:rPr>
            </w:pPr>
          </w:p>
        </w:tc>
      </w:tr>
      <w:tr w14:paraId="66A8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0C390B5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105" w:type="pct"/>
            <w:shd w:val="clear" w:color="auto" w:fill="auto"/>
            <w:vAlign w:val="center"/>
          </w:tcPr>
          <w:p w14:paraId="3748F3AF">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NET.DO BS-R6</w:t>
            </w:r>
          </w:p>
        </w:tc>
        <w:tc>
          <w:tcPr>
            <w:tcW w:w="761" w:type="pct"/>
            <w:vMerge w:val="restart"/>
            <w:shd w:val="clear" w:color="auto" w:fill="auto"/>
            <w:vAlign w:val="center"/>
          </w:tcPr>
          <w:p w14:paraId="06A5F3A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佛山</w:t>
            </w:r>
          </w:p>
        </w:tc>
        <w:tc>
          <w:tcPr>
            <w:tcW w:w="568" w:type="pct"/>
            <w:vMerge w:val="restart"/>
            <w:shd w:val="clear" w:color="auto" w:fill="auto"/>
            <w:vAlign w:val="center"/>
          </w:tcPr>
          <w:p w14:paraId="21B2BE3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B01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C6279F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4D96CF47">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调光硅箱</w:t>
            </w:r>
          </w:p>
        </w:tc>
        <w:tc>
          <w:tcPr>
            <w:tcW w:w="761" w:type="pct"/>
            <w:vMerge w:val="continue"/>
            <w:vAlign w:val="center"/>
          </w:tcPr>
          <w:p w14:paraId="6100381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81E2862">
            <w:pPr>
              <w:widowControl/>
              <w:jc w:val="center"/>
              <w:rPr>
                <w:rFonts w:ascii="Times New Roman" w:hAnsi="Times New Roman" w:eastAsia="方正兰亭黑简体" w:cs="Times New Roman"/>
                <w:color w:val="auto"/>
                <w:kern w:val="0"/>
                <w:sz w:val="24"/>
                <w:highlight w:val="none"/>
              </w:rPr>
            </w:pPr>
          </w:p>
        </w:tc>
      </w:tr>
      <w:tr w14:paraId="09A6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C664E7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105" w:type="pct"/>
            <w:shd w:val="clear" w:color="auto" w:fill="auto"/>
            <w:vAlign w:val="center"/>
          </w:tcPr>
          <w:p w14:paraId="5C3F2EE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TL Contact 630</w:t>
            </w:r>
          </w:p>
        </w:tc>
        <w:tc>
          <w:tcPr>
            <w:tcW w:w="761" w:type="pct"/>
            <w:vMerge w:val="restart"/>
            <w:shd w:val="clear" w:color="auto" w:fill="auto"/>
            <w:vAlign w:val="center"/>
          </w:tcPr>
          <w:p w14:paraId="7B8B5FD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13920E5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0825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6855E0E6">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18086B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数字继电器</w:t>
            </w:r>
          </w:p>
        </w:tc>
        <w:tc>
          <w:tcPr>
            <w:tcW w:w="761" w:type="pct"/>
            <w:vMerge w:val="continue"/>
            <w:vAlign w:val="center"/>
          </w:tcPr>
          <w:p w14:paraId="52F97BE6">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3F704B8">
            <w:pPr>
              <w:widowControl/>
              <w:jc w:val="center"/>
              <w:rPr>
                <w:rFonts w:ascii="Times New Roman" w:hAnsi="Times New Roman" w:eastAsia="方正兰亭黑简体" w:cs="Times New Roman"/>
                <w:color w:val="auto"/>
                <w:kern w:val="0"/>
                <w:sz w:val="24"/>
                <w:highlight w:val="none"/>
              </w:rPr>
            </w:pPr>
          </w:p>
        </w:tc>
      </w:tr>
      <w:tr w14:paraId="2B1A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6D270D7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105" w:type="pct"/>
            <w:shd w:val="clear" w:color="auto" w:fill="auto"/>
            <w:vAlign w:val="center"/>
          </w:tcPr>
          <w:p w14:paraId="5940E79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国产</w:t>
            </w:r>
          </w:p>
        </w:tc>
        <w:tc>
          <w:tcPr>
            <w:tcW w:w="761" w:type="pct"/>
            <w:vMerge w:val="restart"/>
            <w:shd w:val="clear" w:color="auto" w:fill="auto"/>
            <w:vAlign w:val="center"/>
          </w:tcPr>
          <w:p w14:paraId="37EC062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3F2BD9A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34B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5B98DBB">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D464421">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灯杆</w:t>
            </w:r>
          </w:p>
        </w:tc>
        <w:tc>
          <w:tcPr>
            <w:tcW w:w="761" w:type="pct"/>
            <w:vMerge w:val="continue"/>
            <w:vAlign w:val="center"/>
          </w:tcPr>
          <w:p w14:paraId="46F8E61B">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C72B6FF">
            <w:pPr>
              <w:widowControl/>
              <w:jc w:val="center"/>
              <w:rPr>
                <w:rFonts w:ascii="Times New Roman" w:hAnsi="Times New Roman" w:eastAsia="方正兰亭黑简体" w:cs="Times New Roman"/>
                <w:color w:val="auto"/>
                <w:kern w:val="0"/>
                <w:sz w:val="24"/>
                <w:highlight w:val="none"/>
              </w:rPr>
            </w:pPr>
          </w:p>
        </w:tc>
      </w:tr>
      <w:tr w14:paraId="188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5114181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c>
          <w:tcPr>
            <w:tcW w:w="3105" w:type="pct"/>
            <w:shd w:val="clear" w:color="auto" w:fill="auto"/>
            <w:vAlign w:val="center"/>
          </w:tcPr>
          <w:p w14:paraId="2798956C">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国产</w:t>
            </w:r>
          </w:p>
        </w:tc>
        <w:tc>
          <w:tcPr>
            <w:tcW w:w="761" w:type="pct"/>
            <w:vMerge w:val="restart"/>
            <w:shd w:val="clear" w:color="auto" w:fill="auto"/>
            <w:vAlign w:val="center"/>
          </w:tcPr>
          <w:p w14:paraId="628FA48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2FC6591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191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B2E1542">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4218712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线缆、管材及其它辅材</w:t>
            </w:r>
          </w:p>
        </w:tc>
        <w:tc>
          <w:tcPr>
            <w:tcW w:w="761" w:type="pct"/>
            <w:vMerge w:val="continue"/>
            <w:vAlign w:val="center"/>
          </w:tcPr>
          <w:p w14:paraId="19708732">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21A2E638">
            <w:pPr>
              <w:widowControl/>
              <w:jc w:val="left"/>
              <w:rPr>
                <w:rFonts w:ascii="Times New Roman" w:hAnsi="Times New Roman" w:eastAsia="方正兰亭黑简体" w:cs="Times New Roman"/>
                <w:color w:val="auto"/>
                <w:kern w:val="0"/>
                <w:sz w:val="24"/>
                <w:highlight w:val="none"/>
              </w:rPr>
            </w:pPr>
          </w:p>
        </w:tc>
      </w:tr>
      <w:tr w14:paraId="652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2D867EF3">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会议室</w:t>
            </w:r>
          </w:p>
        </w:tc>
      </w:tr>
      <w:tr w14:paraId="2886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B310CD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3893587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创凯 CK-PAD84</w:t>
            </w:r>
          </w:p>
        </w:tc>
        <w:tc>
          <w:tcPr>
            <w:tcW w:w="761" w:type="pct"/>
            <w:vMerge w:val="restart"/>
            <w:shd w:val="clear" w:color="auto" w:fill="auto"/>
            <w:vAlign w:val="center"/>
          </w:tcPr>
          <w:p w14:paraId="3F755F4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深圳</w:t>
            </w:r>
          </w:p>
        </w:tc>
        <w:tc>
          <w:tcPr>
            <w:tcW w:w="568" w:type="pct"/>
            <w:vMerge w:val="restart"/>
            <w:shd w:val="clear" w:color="auto" w:fill="auto"/>
            <w:vAlign w:val="center"/>
          </w:tcPr>
          <w:p w14:paraId="1B3D6A1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78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1B014ABF">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41B94D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互动显示屏</w:t>
            </w:r>
          </w:p>
        </w:tc>
        <w:tc>
          <w:tcPr>
            <w:tcW w:w="761" w:type="pct"/>
            <w:vMerge w:val="continue"/>
            <w:vAlign w:val="center"/>
          </w:tcPr>
          <w:p w14:paraId="7A05AAC8">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78A6E681">
            <w:pPr>
              <w:widowControl/>
              <w:jc w:val="center"/>
              <w:rPr>
                <w:rFonts w:ascii="Times New Roman" w:hAnsi="Times New Roman" w:eastAsia="方正兰亭黑简体" w:cs="Times New Roman"/>
                <w:color w:val="auto"/>
                <w:kern w:val="0"/>
                <w:sz w:val="24"/>
                <w:highlight w:val="none"/>
              </w:rPr>
            </w:pPr>
          </w:p>
        </w:tc>
      </w:tr>
      <w:tr w14:paraId="4BB7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4C259E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5CBF868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索尼 PCS-XC1</w:t>
            </w:r>
          </w:p>
        </w:tc>
        <w:tc>
          <w:tcPr>
            <w:tcW w:w="761" w:type="pct"/>
            <w:vMerge w:val="restart"/>
            <w:shd w:val="clear" w:color="auto" w:fill="auto"/>
            <w:vAlign w:val="center"/>
          </w:tcPr>
          <w:p w14:paraId="4266AB06">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7722737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4963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6B1519D">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1C843A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远程视频会议（含一台摄像机）</w:t>
            </w:r>
          </w:p>
        </w:tc>
        <w:tc>
          <w:tcPr>
            <w:tcW w:w="761" w:type="pct"/>
            <w:vMerge w:val="continue"/>
            <w:vAlign w:val="center"/>
          </w:tcPr>
          <w:p w14:paraId="483B4CC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61E5069B">
            <w:pPr>
              <w:widowControl/>
              <w:jc w:val="center"/>
              <w:rPr>
                <w:rFonts w:ascii="Times New Roman" w:hAnsi="Times New Roman" w:eastAsia="方正兰亭黑简体" w:cs="Times New Roman"/>
                <w:color w:val="auto"/>
                <w:kern w:val="0"/>
                <w:sz w:val="24"/>
                <w:highlight w:val="none"/>
              </w:rPr>
            </w:pPr>
          </w:p>
        </w:tc>
      </w:tr>
      <w:tr w14:paraId="37CB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71513B2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3ED5A5D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Impulse 6</w:t>
            </w:r>
          </w:p>
        </w:tc>
        <w:tc>
          <w:tcPr>
            <w:tcW w:w="761" w:type="pct"/>
            <w:vMerge w:val="restart"/>
            <w:shd w:val="clear" w:color="auto" w:fill="auto"/>
            <w:vAlign w:val="center"/>
          </w:tcPr>
          <w:p w14:paraId="25F1322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190BD77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5F76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5D4EC7C">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0433D39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音箱</w:t>
            </w:r>
          </w:p>
        </w:tc>
        <w:tc>
          <w:tcPr>
            <w:tcW w:w="761" w:type="pct"/>
            <w:vMerge w:val="continue"/>
            <w:vAlign w:val="center"/>
          </w:tcPr>
          <w:p w14:paraId="00E8D360">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EB4AF24">
            <w:pPr>
              <w:widowControl/>
              <w:jc w:val="center"/>
              <w:rPr>
                <w:rFonts w:ascii="Times New Roman" w:hAnsi="Times New Roman" w:eastAsia="方正兰亭黑简体" w:cs="Times New Roman"/>
                <w:color w:val="auto"/>
                <w:kern w:val="0"/>
                <w:sz w:val="24"/>
                <w:highlight w:val="none"/>
              </w:rPr>
            </w:pPr>
          </w:p>
        </w:tc>
      </w:tr>
      <w:tr w14:paraId="51BA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8BEECF8">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105" w:type="pct"/>
            <w:shd w:val="clear" w:color="auto" w:fill="auto"/>
            <w:vAlign w:val="center"/>
          </w:tcPr>
          <w:p w14:paraId="634477A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YAMAHA MG12XU</w:t>
            </w:r>
          </w:p>
        </w:tc>
        <w:tc>
          <w:tcPr>
            <w:tcW w:w="761" w:type="pct"/>
            <w:vMerge w:val="restart"/>
            <w:shd w:val="clear" w:color="auto" w:fill="auto"/>
            <w:vAlign w:val="center"/>
          </w:tcPr>
          <w:p w14:paraId="3CE457A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475B0CD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528F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B7014B6">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E5FA758">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调音台</w:t>
            </w:r>
          </w:p>
        </w:tc>
        <w:tc>
          <w:tcPr>
            <w:tcW w:w="761" w:type="pct"/>
            <w:vMerge w:val="continue"/>
            <w:vAlign w:val="center"/>
          </w:tcPr>
          <w:p w14:paraId="4E29664E">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5A6CB146">
            <w:pPr>
              <w:widowControl/>
              <w:jc w:val="center"/>
              <w:rPr>
                <w:rFonts w:ascii="Times New Roman" w:hAnsi="Times New Roman" w:eastAsia="方正兰亭黑简体" w:cs="Times New Roman"/>
                <w:color w:val="auto"/>
                <w:kern w:val="0"/>
                <w:sz w:val="24"/>
                <w:highlight w:val="none"/>
              </w:rPr>
            </w:pPr>
          </w:p>
        </w:tc>
      </w:tr>
      <w:tr w14:paraId="352D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E7B69B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105" w:type="pct"/>
            <w:shd w:val="clear" w:color="auto" w:fill="auto"/>
            <w:vAlign w:val="center"/>
          </w:tcPr>
          <w:p w14:paraId="5F99387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PV900</w:t>
            </w:r>
          </w:p>
        </w:tc>
        <w:tc>
          <w:tcPr>
            <w:tcW w:w="761" w:type="pct"/>
            <w:vMerge w:val="restart"/>
            <w:shd w:val="clear" w:color="auto" w:fill="auto"/>
            <w:vAlign w:val="center"/>
          </w:tcPr>
          <w:p w14:paraId="028D989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06F69B33">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6842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49C806F">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7FDD42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功放</w:t>
            </w:r>
          </w:p>
        </w:tc>
        <w:tc>
          <w:tcPr>
            <w:tcW w:w="761" w:type="pct"/>
            <w:vMerge w:val="continue"/>
            <w:vAlign w:val="center"/>
          </w:tcPr>
          <w:p w14:paraId="634B36A4">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5C7BFF8">
            <w:pPr>
              <w:widowControl/>
              <w:jc w:val="center"/>
              <w:rPr>
                <w:rFonts w:ascii="Times New Roman" w:hAnsi="Times New Roman" w:eastAsia="方正兰亭黑简体" w:cs="Times New Roman"/>
                <w:color w:val="auto"/>
                <w:kern w:val="0"/>
                <w:sz w:val="24"/>
                <w:highlight w:val="none"/>
              </w:rPr>
            </w:pPr>
          </w:p>
        </w:tc>
      </w:tr>
      <w:tr w14:paraId="2C4E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B245FA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3105" w:type="pct"/>
            <w:shd w:val="clear" w:color="auto" w:fill="auto"/>
            <w:vAlign w:val="center"/>
          </w:tcPr>
          <w:p w14:paraId="4BF3D74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BLX24/PG58</w:t>
            </w:r>
          </w:p>
        </w:tc>
        <w:tc>
          <w:tcPr>
            <w:tcW w:w="761" w:type="pct"/>
            <w:vMerge w:val="restart"/>
            <w:shd w:val="clear" w:color="auto" w:fill="auto"/>
            <w:vAlign w:val="center"/>
          </w:tcPr>
          <w:p w14:paraId="5412255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3233E60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0931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73EBA5BD">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7A79A35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手持无线话筒</w:t>
            </w:r>
          </w:p>
        </w:tc>
        <w:tc>
          <w:tcPr>
            <w:tcW w:w="761" w:type="pct"/>
            <w:vMerge w:val="continue"/>
            <w:vAlign w:val="center"/>
          </w:tcPr>
          <w:p w14:paraId="342A0DF1">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DB6F877">
            <w:pPr>
              <w:widowControl/>
              <w:jc w:val="center"/>
              <w:rPr>
                <w:rFonts w:ascii="Times New Roman" w:hAnsi="Times New Roman" w:eastAsia="方正兰亭黑简体" w:cs="Times New Roman"/>
                <w:color w:val="auto"/>
                <w:kern w:val="0"/>
                <w:sz w:val="24"/>
                <w:highlight w:val="none"/>
              </w:rPr>
            </w:pPr>
          </w:p>
        </w:tc>
      </w:tr>
      <w:tr w14:paraId="4440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6B3442A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3105" w:type="pct"/>
            <w:shd w:val="clear" w:color="auto" w:fill="auto"/>
            <w:vAlign w:val="center"/>
          </w:tcPr>
          <w:p w14:paraId="5C097CD2">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定制</w:t>
            </w:r>
          </w:p>
        </w:tc>
        <w:tc>
          <w:tcPr>
            <w:tcW w:w="761" w:type="pct"/>
            <w:vMerge w:val="restart"/>
            <w:shd w:val="clear" w:color="auto" w:fill="auto"/>
            <w:vAlign w:val="center"/>
          </w:tcPr>
          <w:p w14:paraId="35AFA7F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0604CAF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6A82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07CCA6B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520967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桌面插</w:t>
            </w:r>
          </w:p>
        </w:tc>
        <w:tc>
          <w:tcPr>
            <w:tcW w:w="761" w:type="pct"/>
            <w:vMerge w:val="continue"/>
            <w:vAlign w:val="center"/>
          </w:tcPr>
          <w:p w14:paraId="32C9BA4C">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48BD061">
            <w:pPr>
              <w:widowControl/>
              <w:jc w:val="center"/>
              <w:rPr>
                <w:rFonts w:ascii="Times New Roman" w:hAnsi="Times New Roman" w:eastAsia="方正兰亭黑简体" w:cs="Times New Roman"/>
                <w:color w:val="auto"/>
                <w:kern w:val="0"/>
                <w:sz w:val="24"/>
                <w:highlight w:val="none"/>
              </w:rPr>
            </w:pPr>
          </w:p>
        </w:tc>
      </w:tr>
      <w:tr w14:paraId="4590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6E55315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3105" w:type="pct"/>
            <w:shd w:val="clear" w:color="auto" w:fill="auto"/>
            <w:vAlign w:val="center"/>
          </w:tcPr>
          <w:p w14:paraId="080B097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图腾 22U</w:t>
            </w:r>
          </w:p>
        </w:tc>
        <w:tc>
          <w:tcPr>
            <w:tcW w:w="761" w:type="pct"/>
            <w:vMerge w:val="restart"/>
            <w:shd w:val="clear" w:color="auto" w:fill="auto"/>
            <w:vAlign w:val="center"/>
          </w:tcPr>
          <w:p w14:paraId="03289C8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58F9A4EB">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6690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D6DFA44">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2967FC7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机柜</w:t>
            </w:r>
          </w:p>
        </w:tc>
        <w:tc>
          <w:tcPr>
            <w:tcW w:w="761" w:type="pct"/>
            <w:vMerge w:val="continue"/>
            <w:vAlign w:val="center"/>
          </w:tcPr>
          <w:p w14:paraId="3C670B1F">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3879598D">
            <w:pPr>
              <w:widowControl/>
              <w:jc w:val="center"/>
              <w:rPr>
                <w:rFonts w:ascii="Times New Roman" w:hAnsi="Times New Roman" w:eastAsia="方正兰亭黑简体" w:cs="Times New Roman"/>
                <w:color w:val="auto"/>
                <w:kern w:val="0"/>
                <w:sz w:val="24"/>
                <w:highlight w:val="none"/>
              </w:rPr>
            </w:pPr>
          </w:p>
        </w:tc>
      </w:tr>
      <w:tr w14:paraId="2D52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2B800C9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3105" w:type="pct"/>
            <w:shd w:val="clear" w:color="auto" w:fill="auto"/>
            <w:vAlign w:val="center"/>
          </w:tcPr>
          <w:p w14:paraId="5B760E7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GenVision GENPOWER</w:t>
            </w:r>
          </w:p>
        </w:tc>
        <w:tc>
          <w:tcPr>
            <w:tcW w:w="761" w:type="pct"/>
            <w:vMerge w:val="restart"/>
            <w:shd w:val="clear" w:color="auto" w:fill="auto"/>
            <w:vAlign w:val="center"/>
          </w:tcPr>
          <w:p w14:paraId="3AABBC2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上海</w:t>
            </w:r>
          </w:p>
        </w:tc>
        <w:tc>
          <w:tcPr>
            <w:tcW w:w="568" w:type="pct"/>
            <w:vMerge w:val="restart"/>
            <w:shd w:val="clear" w:color="auto" w:fill="auto"/>
            <w:vAlign w:val="center"/>
          </w:tcPr>
          <w:p w14:paraId="3BB0579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44A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4D6271B">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61D2F200">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电源管理器</w:t>
            </w:r>
          </w:p>
        </w:tc>
        <w:tc>
          <w:tcPr>
            <w:tcW w:w="761" w:type="pct"/>
            <w:vMerge w:val="continue"/>
            <w:vAlign w:val="center"/>
          </w:tcPr>
          <w:p w14:paraId="71BA86DE">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54E6E700">
            <w:pPr>
              <w:widowControl/>
              <w:jc w:val="left"/>
              <w:rPr>
                <w:rFonts w:ascii="Times New Roman" w:hAnsi="Times New Roman" w:eastAsia="方正兰亭黑简体" w:cs="Times New Roman"/>
                <w:color w:val="auto"/>
                <w:kern w:val="0"/>
                <w:sz w:val="24"/>
                <w:highlight w:val="none"/>
              </w:rPr>
            </w:pPr>
          </w:p>
        </w:tc>
      </w:tr>
      <w:tr w14:paraId="698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4"/>
            <w:shd w:val="clear" w:color="auto" w:fill="auto"/>
            <w:vAlign w:val="bottom"/>
          </w:tcPr>
          <w:p w14:paraId="26A7B7AA">
            <w:pPr>
              <w:widowControl/>
              <w:jc w:val="left"/>
              <w:rPr>
                <w:rFonts w:ascii="Times New Roman" w:hAnsi="Times New Roman" w:eastAsia="方正兰亭黑简体" w:cs="Times New Roman"/>
                <w:b/>
                <w:bCs/>
                <w:color w:val="auto"/>
                <w:kern w:val="0"/>
                <w:sz w:val="24"/>
                <w:highlight w:val="none"/>
              </w:rPr>
            </w:pPr>
            <w:r>
              <w:rPr>
                <w:rFonts w:ascii="Times New Roman" w:hAnsi="Times New Roman" w:eastAsia="方正兰亭黑简体" w:cs="Times New Roman"/>
                <w:b/>
                <w:bCs/>
                <w:color w:val="auto"/>
                <w:kern w:val="0"/>
                <w:sz w:val="24"/>
                <w:highlight w:val="none"/>
              </w:rPr>
              <w:t>展厅</w:t>
            </w:r>
          </w:p>
        </w:tc>
      </w:tr>
      <w:tr w14:paraId="1D6B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31BD6FF1">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3105" w:type="pct"/>
            <w:shd w:val="clear" w:color="auto" w:fill="auto"/>
            <w:vAlign w:val="center"/>
          </w:tcPr>
          <w:p w14:paraId="3888EE3D">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PHR630</w:t>
            </w:r>
          </w:p>
        </w:tc>
        <w:tc>
          <w:tcPr>
            <w:tcW w:w="761" w:type="pct"/>
            <w:vMerge w:val="restart"/>
            <w:shd w:val="clear" w:color="auto" w:fill="auto"/>
            <w:vAlign w:val="center"/>
          </w:tcPr>
          <w:p w14:paraId="202589B4">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70AFD59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r>
      <w:tr w14:paraId="3CAA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8325D35">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40AA0FA">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吸顶音箱</w:t>
            </w:r>
          </w:p>
        </w:tc>
        <w:tc>
          <w:tcPr>
            <w:tcW w:w="761" w:type="pct"/>
            <w:vMerge w:val="continue"/>
            <w:vAlign w:val="center"/>
          </w:tcPr>
          <w:p w14:paraId="795CAD23">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4B5EB0A7">
            <w:pPr>
              <w:widowControl/>
              <w:jc w:val="center"/>
              <w:rPr>
                <w:rFonts w:ascii="Times New Roman" w:hAnsi="Times New Roman" w:eastAsia="方正兰亭黑简体" w:cs="Times New Roman"/>
                <w:color w:val="auto"/>
                <w:kern w:val="0"/>
                <w:sz w:val="24"/>
                <w:highlight w:val="none"/>
              </w:rPr>
            </w:pPr>
          </w:p>
        </w:tc>
      </w:tr>
      <w:tr w14:paraId="0896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469FEB3A">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3105" w:type="pct"/>
            <w:shd w:val="clear" w:color="auto" w:fill="auto"/>
            <w:vAlign w:val="center"/>
          </w:tcPr>
          <w:p w14:paraId="56AB4F0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PEAVEY UMA1502</w:t>
            </w:r>
          </w:p>
        </w:tc>
        <w:tc>
          <w:tcPr>
            <w:tcW w:w="761" w:type="pct"/>
            <w:vMerge w:val="restart"/>
            <w:shd w:val="clear" w:color="auto" w:fill="auto"/>
            <w:vAlign w:val="center"/>
          </w:tcPr>
          <w:p w14:paraId="4E66A59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广州</w:t>
            </w:r>
          </w:p>
        </w:tc>
        <w:tc>
          <w:tcPr>
            <w:tcW w:w="568" w:type="pct"/>
            <w:vMerge w:val="restart"/>
            <w:shd w:val="clear" w:color="auto" w:fill="auto"/>
            <w:vAlign w:val="center"/>
          </w:tcPr>
          <w:p w14:paraId="63CF727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326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52FFE39">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34FD596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功放</w:t>
            </w:r>
          </w:p>
        </w:tc>
        <w:tc>
          <w:tcPr>
            <w:tcW w:w="761" w:type="pct"/>
            <w:vMerge w:val="continue"/>
            <w:vAlign w:val="center"/>
          </w:tcPr>
          <w:p w14:paraId="0BCDC453">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060918E3">
            <w:pPr>
              <w:widowControl/>
              <w:jc w:val="center"/>
              <w:rPr>
                <w:rFonts w:ascii="Times New Roman" w:hAnsi="Times New Roman" w:eastAsia="方正兰亭黑简体" w:cs="Times New Roman"/>
                <w:color w:val="auto"/>
                <w:kern w:val="0"/>
                <w:sz w:val="24"/>
                <w:highlight w:val="none"/>
              </w:rPr>
            </w:pPr>
          </w:p>
        </w:tc>
      </w:tr>
      <w:tr w14:paraId="778B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5B77DFF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3105" w:type="pct"/>
            <w:shd w:val="clear" w:color="auto" w:fill="auto"/>
            <w:vAlign w:val="center"/>
          </w:tcPr>
          <w:p w14:paraId="03BE804E">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SONY BDP-S1200</w:t>
            </w:r>
          </w:p>
        </w:tc>
        <w:tc>
          <w:tcPr>
            <w:tcW w:w="761" w:type="pct"/>
            <w:vMerge w:val="restart"/>
            <w:shd w:val="clear" w:color="auto" w:fill="auto"/>
            <w:vAlign w:val="center"/>
          </w:tcPr>
          <w:p w14:paraId="2CE244CE">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697C6F35">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336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5B24E161">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14104B14">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多媒体播放机</w:t>
            </w:r>
          </w:p>
        </w:tc>
        <w:tc>
          <w:tcPr>
            <w:tcW w:w="761" w:type="pct"/>
            <w:vMerge w:val="continue"/>
            <w:vAlign w:val="center"/>
          </w:tcPr>
          <w:p w14:paraId="24E6E3F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125CEC29">
            <w:pPr>
              <w:widowControl/>
              <w:jc w:val="center"/>
              <w:rPr>
                <w:rFonts w:ascii="Times New Roman" w:hAnsi="Times New Roman" w:eastAsia="方正兰亭黑简体" w:cs="Times New Roman"/>
                <w:color w:val="auto"/>
                <w:kern w:val="0"/>
                <w:sz w:val="24"/>
                <w:highlight w:val="none"/>
              </w:rPr>
            </w:pPr>
          </w:p>
        </w:tc>
      </w:tr>
      <w:tr w14:paraId="05DF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1A080EB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3105" w:type="pct"/>
            <w:shd w:val="clear" w:color="auto" w:fill="auto"/>
            <w:vAlign w:val="center"/>
          </w:tcPr>
          <w:p w14:paraId="1547B00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图腾 22U</w:t>
            </w:r>
          </w:p>
        </w:tc>
        <w:tc>
          <w:tcPr>
            <w:tcW w:w="761" w:type="pct"/>
            <w:vMerge w:val="restart"/>
            <w:shd w:val="clear" w:color="auto" w:fill="auto"/>
            <w:vAlign w:val="center"/>
          </w:tcPr>
          <w:p w14:paraId="1C9CBF9F">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中国</w:t>
            </w:r>
          </w:p>
        </w:tc>
        <w:tc>
          <w:tcPr>
            <w:tcW w:w="568" w:type="pct"/>
            <w:vMerge w:val="restart"/>
            <w:shd w:val="clear" w:color="auto" w:fill="auto"/>
            <w:vAlign w:val="center"/>
          </w:tcPr>
          <w:p w14:paraId="5023BEA7">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3AA0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457B2A27">
            <w:pPr>
              <w:widowControl/>
              <w:jc w:val="center"/>
              <w:rPr>
                <w:rFonts w:ascii="Times New Roman" w:hAnsi="Times New Roman" w:eastAsia="方正兰亭黑简体" w:cs="Times New Roman"/>
                <w:color w:val="auto"/>
                <w:kern w:val="0"/>
                <w:sz w:val="24"/>
                <w:highlight w:val="none"/>
              </w:rPr>
            </w:pPr>
          </w:p>
        </w:tc>
        <w:tc>
          <w:tcPr>
            <w:tcW w:w="3105" w:type="pct"/>
            <w:shd w:val="clear" w:color="auto" w:fill="auto"/>
            <w:vAlign w:val="center"/>
          </w:tcPr>
          <w:p w14:paraId="6E3BB036">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机柜</w:t>
            </w:r>
          </w:p>
        </w:tc>
        <w:tc>
          <w:tcPr>
            <w:tcW w:w="761" w:type="pct"/>
            <w:vMerge w:val="continue"/>
            <w:vAlign w:val="center"/>
          </w:tcPr>
          <w:p w14:paraId="492F96CD">
            <w:pPr>
              <w:widowControl/>
              <w:jc w:val="center"/>
              <w:rPr>
                <w:rFonts w:ascii="Times New Roman" w:hAnsi="Times New Roman" w:eastAsia="方正兰亭黑简体" w:cs="Times New Roman"/>
                <w:color w:val="auto"/>
                <w:kern w:val="0"/>
                <w:sz w:val="24"/>
                <w:highlight w:val="none"/>
              </w:rPr>
            </w:pPr>
          </w:p>
        </w:tc>
        <w:tc>
          <w:tcPr>
            <w:tcW w:w="568" w:type="pct"/>
            <w:vMerge w:val="continue"/>
            <w:vAlign w:val="center"/>
          </w:tcPr>
          <w:p w14:paraId="2ECB3D90">
            <w:pPr>
              <w:widowControl/>
              <w:jc w:val="center"/>
              <w:rPr>
                <w:rFonts w:ascii="Times New Roman" w:hAnsi="Times New Roman" w:eastAsia="方正兰亭黑简体" w:cs="Times New Roman"/>
                <w:color w:val="auto"/>
                <w:kern w:val="0"/>
                <w:sz w:val="24"/>
                <w:highlight w:val="none"/>
              </w:rPr>
            </w:pPr>
          </w:p>
        </w:tc>
      </w:tr>
      <w:tr w14:paraId="4681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shd w:val="clear" w:color="auto" w:fill="auto"/>
            <w:vAlign w:val="center"/>
          </w:tcPr>
          <w:p w14:paraId="5EEF3160">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3105" w:type="pct"/>
            <w:shd w:val="clear" w:color="auto" w:fill="auto"/>
            <w:vAlign w:val="center"/>
          </w:tcPr>
          <w:p w14:paraId="5192C585">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联想</w:t>
            </w:r>
          </w:p>
        </w:tc>
        <w:tc>
          <w:tcPr>
            <w:tcW w:w="761" w:type="pct"/>
            <w:vMerge w:val="restart"/>
            <w:shd w:val="clear" w:color="auto" w:fill="auto"/>
            <w:vAlign w:val="center"/>
          </w:tcPr>
          <w:p w14:paraId="4202D4C5">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中国</w:t>
            </w:r>
          </w:p>
        </w:tc>
        <w:tc>
          <w:tcPr>
            <w:tcW w:w="568" w:type="pct"/>
            <w:vMerge w:val="restart"/>
            <w:shd w:val="clear" w:color="auto" w:fill="auto"/>
            <w:vAlign w:val="center"/>
          </w:tcPr>
          <w:p w14:paraId="7397947C">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r>
      <w:tr w14:paraId="02B6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2605FF67">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74024C13">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信息发布一体机</w:t>
            </w:r>
          </w:p>
        </w:tc>
        <w:tc>
          <w:tcPr>
            <w:tcW w:w="761" w:type="pct"/>
            <w:vMerge w:val="continue"/>
            <w:vAlign w:val="center"/>
          </w:tcPr>
          <w:p w14:paraId="6A858E79">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7D52611E">
            <w:pPr>
              <w:widowControl/>
              <w:jc w:val="left"/>
              <w:rPr>
                <w:rFonts w:ascii="Times New Roman" w:hAnsi="Times New Roman" w:eastAsia="方正兰亭黑简体" w:cs="Times New Roman"/>
                <w:color w:val="auto"/>
                <w:kern w:val="0"/>
                <w:sz w:val="24"/>
                <w:highlight w:val="none"/>
              </w:rPr>
            </w:pPr>
          </w:p>
        </w:tc>
      </w:tr>
      <w:tr w14:paraId="5ED5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restart"/>
            <w:vAlign w:val="center"/>
          </w:tcPr>
          <w:p w14:paraId="01776E66">
            <w:pPr>
              <w:widowControl/>
              <w:jc w:val="center"/>
              <w:rPr>
                <w:rFonts w:ascii="Times New Roman" w:hAnsi="Times New Roman" w:eastAsia="方正兰亭黑简体" w:cs="Times New Roman"/>
                <w:color w:val="auto"/>
                <w:kern w:val="0"/>
                <w:sz w:val="24"/>
                <w:highlight w:val="none"/>
              </w:rPr>
            </w:pPr>
            <w:r>
              <w:rPr>
                <w:rFonts w:hint="eastAsia" w:ascii="Times New Roman" w:hAnsi="Times New Roman" w:eastAsia="方正兰亭黑简体" w:cs="Times New Roman"/>
                <w:color w:val="auto"/>
                <w:kern w:val="0"/>
                <w:sz w:val="24"/>
                <w:highlight w:val="none"/>
              </w:rPr>
              <w:t>6</w:t>
            </w:r>
          </w:p>
        </w:tc>
        <w:tc>
          <w:tcPr>
            <w:tcW w:w="3105" w:type="pct"/>
            <w:shd w:val="clear" w:color="auto" w:fill="auto"/>
            <w:vAlign w:val="center"/>
          </w:tcPr>
          <w:p w14:paraId="0CFD60CF">
            <w:pPr>
              <w:widowControl/>
              <w:jc w:val="left"/>
              <w:rPr>
                <w:rFonts w:ascii="Times New Roman" w:hAnsi="Times New Roman" w:eastAsia="方正兰亭黑简体" w:cs="Times New Roman"/>
                <w:color w:val="auto"/>
                <w:kern w:val="0"/>
                <w:sz w:val="24"/>
                <w:highlight w:val="none"/>
              </w:rPr>
            </w:pPr>
            <w:r>
              <w:rPr>
                <w:rFonts w:hint="eastAsia" w:ascii="Times New Roman" w:hAnsi="Times New Roman" w:eastAsia="方正兰亭黑简体" w:cs="Times New Roman"/>
                <w:color w:val="auto"/>
                <w:kern w:val="0"/>
                <w:sz w:val="24"/>
                <w:highlight w:val="none"/>
              </w:rPr>
              <w:t>杭州星际</w:t>
            </w:r>
          </w:p>
        </w:tc>
        <w:tc>
          <w:tcPr>
            <w:tcW w:w="761" w:type="pct"/>
            <w:vMerge w:val="restart"/>
            <w:vAlign w:val="center"/>
          </w:tcPr>
          <w:p w14:paraId="5A0AC7F9">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杭州</w:t>
            </w:r>
          </w:p>
        </w:tc>
        <w:tc>
          <w:tcPr>
            <w:tcW w:w="568" w:type="pct"/>
            <w:vMerge w:val="restart"/>
            <w:vAlign w:val="center"/>
          </w:tcPr>
          <w:p w14:paraId="542AB9BD">
            <w:pPr>
              <w:widowControl/>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r>
      <w:tr w14:paraId="4EDD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6" w:type="pct"/>
            <w:vMerge w:val="continue"/>
            <w:vAlign w:val="center"/>
          </w:tcPr>
          <w:p w14:paraId="3317D20F">
            <w:pPr>
              <w:widowControl/>
              <w:jc w:val="left"/>
              <w:rPr>
                <w:rFonts w:ascii="Times New Roman" w:hAnsi="Times New Roman" w:eastAsia="方正兰亭黑简体" w:cs="Times New Roman"/>
                <w:color w:val="auto"/>
                <w:kern w:val="0"/>
                <w:sz w:val="24"/>
                <w:highlight w:val="none"/>
              </w:rPr>
            </w:pPr>
          </w:p>
        </w:tc>
        <w:tc>
          <w:tcPr>
            <w:tcW w:w="3105" w:type="pct"/>
            <w:shd w:val="clear" w:color="auto" w:fill="auto"/>
          </w:tcPr>
          <w:p w14:paraId="4D31619B">
            <w:pPr>
              <w:widowControl/>
              <w:jc w:val="left"/>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信息发布</w:t>
            </w:r>
            <w:r>
              <w:rPr>
                <w:rFonts w:hint="eastAsia" w:ascii="Times New Roman" w:hAnsi="Times New Roman" w:eastAsia="方正兰亭黑简体" w:cs="Times New Roman"/>
                <w:color w:val="auto"/>
                <w:kern w:val="0"/>
                <w:sz w:val="24"/>
                <w:highlight w:val="none"/>
              </w:rPr>
              <w:t>客户端软件</w:t>
            </w:r>
          </w:p>
        </w:tc>
        <w:tc>
          <w:tcPr>
            <w:tcW w:w="761" w:type="pct"/>
            <w:vMerge w:val="continue"/>
            <w:vAlign w:val="center"/>
          </w:tcPr>
          <w:p w14:paraId="177732B8">
            <w:pPr>
              <w:widowControl/>
              <w:jc w:val="left"/>
              <w:rPr>
                <w:rFonts w:ascii="Times New Roman" w:hAnsi="Times New Roman" w:eastAsia="方正兰亭黑简体" w:cs="Times New Roman"/>
                <w:color w:val="auto"/>
                <w:kern w:val="0"/>
                <w:sz w:val="24"/>
                <w:highlight w:val="none"/>
              </w:rPr>
            </w:pPr>
          </w:p>
        </w:tc>
        <w:tc>
          <w:tcPr>
            <w:tcW w:w="568" w:type="pct"/>
            <w:vMerge w:val="continue"/>
            <w:vAlign w:val="center"/>
          </w:tcPr>
          <w:p w14:paraId="160BC044">
            <w:pPr>
              <w:widowControl/>
              <w:jc w:val="left"/>
              <w:rPr>
                <w:rFonts w:ascii="Times New Roman" w:hAnsi="Times New Roman" w:eastAsia="方正兰亭黑简体" w:cs="Times New Roman"/>
                <w:color w:val="auto"/>
                <w:kern w:val="0"/>
                <w:sz w:val="24"/>
                <w:highlight w:val="none"/>
              </w:rPr>
            </w:pPr>
          </w:p>
        </w:tc>
      </w:tr>
    </w:tbl>
    <w:p w14:paraId="5876D72F">
      <w:pPr>
        <w:pStyle w:val="5"/>
        <w:spacing w:line="360" w:lineRule="auto"/>
        <w:ind w:firstLine="360" w:firstLineChars="150"/>
        <w:rPr>
          <w:rFonts w:ascii="Times New Roman" w:hAnsi="Times New Roman" w:eastAsia="方正兰亭黑简体" w:cs="Times New Roman"/>
          <w:color w:val="auto"/>
          <w:sz w:val="24"/>
          <w:highlight w:val="none"/>
        </w:rPr>
      </w:pPr>
    </w:p>
    <w:p w14:paraId="031698BD">
      <w:pPr>
        <w:pStyle w:val="5"/>
        <w:spacing w:line="360" w:lineRule="auto"/>
        <w:ind w:firstLine="360" w:firstLineChars="150"/>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行政楼413会议室</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2961"/>
        <w:gridCol w:w="4569"/>
        <w:gridCol w:w="1214"/>
      </w:tblGrid>
      <w:tr w14:paraId="78A1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4078C92C">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序号</w:t>
            </w:r>
          </w:p>
        </w:tc>
        <w:tc>
          <w:tcPr>
            <w:tcW w:w="1486" w:type="pct"/>
            <w:shd w:val="clear" w:color="auto" w:fill="auto"/>
            <w:noWrap/>
            <w:vAlign w:val="center"/>
          </w:tcPr>
          <w:p w14:paraId="5182F3CE">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设备名称</w:t>
            </w:r>
          </w:p>
        </w:tc>
        <w:tc>
          <w:tcPr>
            <w:tcW w:w="2293" w:type="pct"/>
            <w:shd w:val="clear" w:color="auto" w:fill="auto"/>
            <w:noWrap/>
            <w:vAlign w:val="center"/>
          </w:tcPr>
          <w:p w14:paraId="4C3A15AE">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品牌/型号</w:t>
            </w:r>
          </w:p>
        </w:tc>
        <w:tc>
          <w:tcPr>
            <w:tcW w:w="609" w:type="pct"/>
            <w:shd w:val="clear" w:color="auto" w:fill="auto"/>
            <w:noWrap/>
            <w:vAlign w:val="center"/>
          </w:tcPr>
          <w:p w14:paraId="5E307649">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数量</w:t>
            </w:r>
          </w:p>
        </w:tc>
      </w:tr>
      <w:tr w14:paraId="7E41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73B1902C">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c>
          <w:tcPr>
            <w:tcW w:w="1486" w:type="pct"/>
            <w:shd w:val="clear" w:color="auto" w:fill="auto"/>
            <w:noWrap/>
            <w:vAlign w:val="center"/>
          </w:tcPr>
          <w:p w14:paraId="4107E0F7">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70寸电视机</w:t>
            </w:r>
          </w:p>
        </w:tc>
        <w:tc>
          <w:tcPr>
            <w:tcW w:w="2293" w:type="pct"/>
            <w:shd w:val="clear" w:color="auto" w:fill="auto"/>
            <w:noWrap/>
            <w:vAlign w:val="center"/>
          </w:tcPr>
          <w:p w14:paraId="644F943D">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飞利浦 /70PUF6894/T3</w:t>
            </w:r>
          </w:p>
        </w:tc>
        <w:tc>
          <w:tcPr>
            <w:tcW w:w="609" w:type="pct"/>
            <w:shd w:val="clear" w:color="auto" w:fill="auto"/>
            <w:noWrap/>
            <w:vAlign w:val="center"/>
          </w:tcPr>
          <w:p w14:paraId="1C6C7E98">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208A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2F6736CF">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c>
          <w:tcPr>
            <w:tcW w:w="1486" w:type="pct"/>
            <w:shd w:val="clear" w:color="auto" w:fill="auto"/>
            <w:noWrap/>
            <w:vAlign w:val="center"/>
          </w:tcPr>
          <w:p w14:paraId="3440A052">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无线话筒</w:t>
            </w:r>
          </w:p>
        </w:tc>
        <w:tc>
          <w:tcPr>
            <w:tcW w:w="2293" w:type="pct"/>
            <w:shd w:val="clear" w:color="auto" w:fill="auto"/>
            <w:noWrap/>
            <w:vAlign w:val="center"/>
          </w:tcPr>
          <w:p w14:paraId="53D0AE94">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shure /BLX288/PG58</w:t>
            </w:r>
          </w:p>
        </w:tc>
        <w:tc>
          <w:tcPr>
            <w:tcW w:w="609" w:type="pct"/>
            <w:shd w:val="clear" w:color="auto" w:fill="auto"/>
            <w:noWrap/>
            <w:vAlign w:val="center"/>
          </w:tcPr>
          <w:p w14:paraId="4358BE69">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08CC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9" w:type="pct"/>
            <w:shd w:val="clear" w:color="auto" w:fill="auto"/>
            <w:noWrap/>
            <w:vAlign w:val="center"/>
          </w:tcPr>
          <w:p w14:paraId="3E8725C8">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3</w:t>
            </w:r>
          </w:p>
        </w:tc>
        <w:tc>
          <w:tcPr>
            <w:tcW w:w="1486" w:type="pct"/>
            <w:shd w:val="clear" w:color="auto" w:fill="auto"/>
            <w:noWrap/>
            <w:vAlign w:val="center"/>
          </w:tcPr>
          <w:p w14:paraId="2A929D28">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电视支架</w:t>
            </w:r>
          </w:p>
        </w:tc>
        <w:tc>
          <w:tcPr>
            <w:tcW w:w="2293" w:type="pct"/>
            <w:shd w:val="clear" w:color="auto" w:fill="auto"/>
            <w:noWrap/>
            <w:vAlign w:val="center"/>
          </w:tcPr>
          <w:p w14:paraId="78B1FF7F">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NB /P6</w:t>
            </w:r>
          </w:p>
        </w:tc>
        <w:tc>
          <w:tcPr>
            <w:tcW w:w="609" w:type="pct"/>
            <w:shd w:val="clear" w:color="auto" w:fill="auto"/>
            <w:noWrap/>
            <w:vAlign w:val="center"/>
          </w:tcPr>
          <w:p w14:paraId="6A3C78DB">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r>
      <w:tr w14:paraId="7C1E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2F64F347">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4</w:t>
            </w:r>
          </w:p>
        </w:tc>
        <w:tc>
          <w:tcPr>
            <w:tcW w:w="1486" w:type="pct"/>
            <w:shd w:val="clear" w:color="auto" w:fill="auto"/>
            <w:noWrap/>
            <w:vAlign w:val="center"/>
          </w:tcPr>
          <w:p w14:paraId="279C87B2">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HDMI 高清线</w:t>
            </w:r>
          </w:p>
        </w:tc>
        <w:tc>
          <w:tcPr>
            <w:tcW w:w="2293" w:type="pct"/>
            <w:shd w:val="clear" w:color="auto" w:fill="auto"/>
            <w:noWrap/>
            <w:vAlign w:val="center"/>
          </w:tcPr>
          <w:p w14:paraId="4E053710">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绿联/ 20 米定制</w:t>
            </w:r>
          </w:p>
        </w:tc>
        <w:tc>
          <w:tcPr>
            <w:tcW w:w="609" w:type="pct"/>
            <w:shd w:val="clear" w:color="auto" w:fill="auto"/>
            <w:noWrap/>
            <w:vAlign w:val="center"/>
          </w:tcPr>
          <w:p w14:paraId="090AAC6D">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r>
      <w:tr w14:paraId="39F5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2C26AA68">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5</w:t>
            </w:r>
          </w:p>
        </w:tc>
        <w:tc>
          <w:tcPr>
            <w:tcW w:w="1486" w:type="pct"/>
            <w:shd w:val="clear" w:color="auto" w:fill="auto"/>
            <w:noWrap/>
            <w:vAlign w:val="center"/>
          </w:tcPr>
          <w:p w14:paraId="5D0960D6">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矩阵</w:t>
            </w:r>
          </w:p>
        </w:tc>
        <w:tc>
          <w:tcPr>
            <w:tcW w:w="2293" w:type="pct"/>
            <w:shd w:val="clear" w:color="auto" w:fill="auto"/>
            <w:noWrap/>
            <w:vAlign w:val="center"/>
          </w:tcPr>
          <w:p w14:paraId="33BB5C14">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快捷 /PRO-MAX0808</w:t>
            </w:r>
          </w:p>
        </w:tc>
        <w:tc>
          <w:tcPr>
            <w:tcW w:w="609" w:type="pct"/>
            <w:shd w:val="clear" w:color="auto" w:fill="auto"/>
            <w:noWrap/>
            <w:vAlign w:val="center"/>
          </w:tcPr>
          <w:p w14:paraId="562FF297">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1D98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2EC112F1">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c>
          <w:tcPr>
            <w:tcW w:w="1486" w:type="pct"/>
            <w:shd w:val="clear" w:color="auto" w:fill="auto"/>
            <w:noWrap/>
            <w:vAlign w:val="center"/>
          </w:tcPr>
          <w:p w14:paraId="05E7949B">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中控</w:t>
            </w:r>
          </w:p>
        </w:tc>
        <w:tc>
          <w:tcPr>
            <w:tcW w:w="2293" w:type="pct"/>
            <w:shd w:val="clear" w:color="auto" w:fill="auto"/>
            <w:noWrap/>
            <w:vAlign w:val="center"/>
          </w:tcPr>
          <w:p w14:paraId="37221173">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/CP3</w:t>
            </w:r>
          </w:p>
        </w:tc>
        <w:tc>
          <w:tcPr>
            <w:tcW w:w="609" w:type="pct"/>
            <w:shd w:val="clear" w:color="auto" w:fill="auto"/>
            <w:noWrap/>
            <w:vAlign w:val="center"/>
          </w:tcPr>
          <w:p w14:paraId="7E638EB7">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3FDE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31F8F1AF">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7</w:t>
            </w:r>
          </w:p>
        </w:tc>
        <w:tc>
          <w:tcPr>
            <w:tcW w:w="1486" w:type="pct"/>
            <w:shd w:val="clear" w:color="auto" w:fill="auto"/>
            <w:noWrap/>
            <w:vAlign w:val="center"/>
          </w:tcPr>
          <w:p w14:paraId="09C2C8CC">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中控触摸屏</w:t>
            </w:r>
          </w:p>
        </w:tc>
        <w:tc>
          <w:tcPr>
            <w:tcW w:w="2293" w:type="pct"/>
            <w:shd w:val="clear" w:color="auto" w:fill="auto"/>
            <w:noWrap/>
            <w:vAlign w:val="center"/>
          </w:tcPr>
          <w:p w14:paraId="01713E51">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apple  / MINI4</w:t>
            </w:r>
          </w:p>
        </w:tc>
        <w:tc>
          <w:tcPr>
            <w:tcW w:w="609" w:type="pct"/>
            <w:shd w:val="clear" w:color="auto" w:fill="auto"/>
            <w:noWrap/>
            <w:vAlign w:val="center"/>
          </w:tcPr>
          <w:p w14:paraId="6E8DCBC8">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56EE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1E36109C">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8</w:t>
            </w:r>
          </w:p>
        </w:tc>
        <w:tc>
          <w:tcPr>
            <w:tcW w:w="1486" w:type="pct"/>
            <w:shd w:val="clear" w:color="auto" w:fill="auto"/>
            <w:noWrap/>
            <w:vAlign w:val="center"/>
          </w:tcPr>
          <w:p w14:paraId="24E8F404">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中控软件</w:t>
            </w:r>
          </w:p>
        </w:tc>
        <w:tc>
          <w:tcPr>
            <w:tcW w:w="2293" w:type="pct"/>
            <w:shd w:val="clear" w:color="auto" w:fill="auto"/>
            <w:noWrap/>
            <w:vAlign w:val="center"/>
          </w:tcPr>
          <w:p w14:paraId="11AA18C6">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Crestron/ Fusion</w:t>
            </w:r>
          </w:p>
        </w:tc>
        <w:tc>
          <w:tcPr>
            <w:tcW w:w="609" w:type="pct"/>
            <w:shd w:val="clear" w:color="auto" w:fill="auto"/>
            <w:noWrap/>
            <w:vAlign w:val="center"/>
          </w:tcPr>
          <w:p w14:paraId="60CA11F1">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4567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51009BB0">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9</w:t>
            </w:r>
          </w:p>
        </w:tc>
        <w:tc>
          <w:tcPr>
            <w:tcW w:w="1486" w:type="pct"/>
            <w:shd w:val="clear" w:color="auto" w:fill="auto"/>
            <w:noWrap/>
            <w:vAlign w:val="center"/>
          </w:tcPr>
          <w:p w14:paraId="5146364C">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音箱</w:t>
            </w:r>
          </w:p>
        </w:tc>
        <w:tc>
          <w:tcPr>
            <w:tcW w:w="2293" w:type="pct"/>
            <w:shd w:val="clear" w:color="auto" w:fill="auto"/>
            <w:noWrap/>
            <w:vAlign w:val="center"/>
          </w:tcPr>
          <w:p w14:paraId="03EC5FF7">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YAMAHA / IG600</w:t>
            </w:r>
          </w:p>
        </w:tc>
        <w:tc>
          <w:tcPr>
            <w:tcW w:w="609" w:type="pct"/>
            <w:shd w:val="clear" w:color="auto" w:fill="auto"/>
            <w:noWrap/>
            <w:vAlign w:val="center"/>
          </w:tcPr>
          <w:p w14:paraId="2A645366">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6</w:t>
            </w:r>
          </w:p>
        </w:tc>
      </w:tr>
      <w:tr w14:paraId="7383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08C3F462">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10</w:t>
            </w:r>
          </w:p>
        </w:tc>
        <w:tc>
          <w:tcPr>
            <w:tcW w:w="1486" w:type="pct"/>
            <w:shd w:val="clear" w:color="auto" w:fill="auto"/>
            <w:noWrap/>
            <w:vAlign w:val="center"/>
          </w:tcPr>
          <w:p w14:paraId="5AB144F8">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功放</w:t>
            </w:r>
          </w:p>
        </w:tc>
        <w:tc>
          <w:tcPr>
            <w:tcW w:w="2293" w:type="pct"/>
            <w:shd w:val="clear" w:color="auto" w:fill="auto"/>
            <w:noWrap/>
            <w:vAlign w:val="center"/>
          </w:tcPr>
          <w:p w14:paraId="335CCB1F">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CROWN /XLI1500</w:t>
            </w:r>
          </w:p>
        </w:tc>
        <w:tc>
          <w:tcPr>
            <w:tcW w:w="609" w:type="pct"/>
            <w:shd w:val="clear" w:color="auto" w:fill="auto"/>
            <w:noWrap/>
            <w:vAlign w:val="center"/>
          </w:tcPr>
          <w:p w14:paraId="2C88E50B">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2</w:t>
            </w:r>
          </w:p>
        </w:tc>
      </w:tr>
      <w:tr w14:paraId="7F37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33A8E29C">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11</w:t>
            </w:r>
          </w:p>
        </w:tc>
        <w:tc>
          <w:tcPr>
            <w:tcW w:w="1486" w:type="pct"/>
            <w:shd w:val="clear" w:color="auto" w:fill="auto"/>
            <w:noWrap/>
            <w:vAlign w:val="center"/>
          </w:tcPr>
          <w:p w14:paraId="6B94A5BD">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调音台</w:t>
            </w:r>
          </w:p>
        </w:tc>
        <w:tc>
          <w:tcPr>
            <w:tcW w:w="2293" w:type="pct"/>
            <w:shd w:val="clear" w:color="auto" w:fill="auto"/>
            <w:noWrap/>
            <w:vAlign w:val="center"/>
          </w:tcPr>
          <w:p w14:paraId="65ADB1FE">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YAMAHA/MG16</w:t>
            </w:r>
          </w:p>
        </w:tc>
        <w:tc>
          <w:tcPr>
            <w:tcW w:w="609" w:type="pct"/>
            <w:shd w:val="clear" w:color="auto" w:fill="auto"/>
            <w:noWrap/>
            <w:vAlign w:val="center"/>
          </w:tcPr>
          <w:p w14:paraId="763FC329">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3465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71EF28A3">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12</w:t>
            </w:r>
          </w:p>
        </w:tc>
        <w:tc>
          <w:tcPr>
            <w:tcW w:w="1486" w:type="pct"/>
            <w:shd w:val="clear" w:color="auto" w:fill="auto"/>
            <w:noWrap/>
            <w:vAlign w:val="center"/>
          </w:tcPr>
          <w:p w14:paraId="5FBB85C5">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反馈抑制器</w:t>
            </w:r>
          </w:p>
        </w:tc>
        <w:tc>
          <w:tcPr>
            <w:tcW w:w="2293" w:type="pct"/>
            <w:shd w:val="clear" w:color="auto" w:fill="auto"/>
            <w:noWrap/>
            <w:vAlign w:val="center"/>
          </w:tcPr>
          <w:p w14:paraId="4E19DF6A">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DBX  /AFS23</w:t>
            </w:r>
          </w:p>
        </w:tc>
        <w:tc>
          <w:tcPr>
            <w:tcW w:w="609" w:type="pct"/>
            <w:shd w:val="clear" w:color="auto" w:fill="auto"/>
            <w:noWrap/>
            <w:vAlign w:val="center"/>
          </w:tcPr>
          <w:p w14:paraId="28BEF980">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6187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20593CD2">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13</w:t>
            </w:r>
          </w:p>
        </w:tc>
        <w:tc>
          <w:tcPr>
            <w:tcW w:w="1486" w:type="pct"/>
            <w:shd w:val="clear" w:color="auto" w:fill="auto"/>
            <w:noWrap/>
            <w:vAlign w:val="center"/>
          </w:tcPr>
          <w:p w14:paraId="7A9D0586">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时序电源</w:t>
            </w:r>
          </w:p>
        </w:tc>
        <w:tc>
          <w:tcPr>
            <w:tcW w:w="2293" w:type="pct"/>
            <w:shd w:val="clear" w:color="auto" w:fill="auto"/>
            <w:noWrap/>
            <w:vAlign w:val="center"/>
          </w:tcPr>
          <w:p w14:paraId="0C3EAB72">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RF   /PC-8</w:t>
            </w:r>
          </w:p>
        </w:tc>
        <w:tc>
          <w:tcPr>
            <w:tcW w:w="609" w:type="pct"/>
            <w:shd w:val="clear" w:color="auto" w:fill="auto"/>
            <w:noWrap/>
            <w:vAlign w:val="center"/>
          </w:tcPr>
          <w:p w14:paraId="56E75A87">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r w14:paraId="2B2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9" w:type="pct"/>
            <w:shd w:val="clear" w:color="auto" w:fill="auto"/>
            <w:noWrap/>
            <w:vAlign w:val="center"/>
          </w:tcPr>
          <w:p w14:paraId="67CADE71">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14</w:t>
            </w:r>
          </w:p>
        </w:tc>
        <w:tc>
          <w:tcPr>
            <w:tcW w:w="1486" w:type="pct"/>
            <w:shd w:val="clear" w:color="auto" w:fill="auto"/>
            <w:noWrap/>
            <w:vAlign w:val="center"/>
          </w:tcPr>
          <w:p w14:paraId="10ECE0F6">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无线投屏</w:t>
            </w:r>
          </w:p>
        </w:tc>
        <w:tc>
          <w:tcPr>
            <w:tcW w:w="2293" w:type="pct"/>
            <w:shd w:val="clear" w:color="auto" w:fill="auto"/>
            <w:noWrap/>
            <w:vAlign w:val="center"/>
          </w:tcPr>
          <w:p w14:paraId="3B659829">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Maxhub /WB01-2</w:t>
            </w:r>
          </w:p>
        </w:tc>
        <w:tc>
          <w:tcPr>
            <w:tcW w:w="609" w:type="pct"/>
            <w:shd w:val="clear" w:color="auto" w:fill="auto"/>
            <w:noWrap/>
            <w:vAlign w:val="center"/>
          </w:tcPr>
          <w:p w14:paraId="18DFC322">
            <w:pPr>
              <w:widowControl/>
              <w:spacing w:line="360" w:lineRule="auto"/>
              <w:jc w:val="center"/>
              <w:rPr>
                <w:rFonts w:ascii="Times New Roman" w:hAnsi="Times New Roman" w:eastAsia="方正兰亭黑简体" w:cs="Times New Roman"/>
                <w:color w:val="auto"/>
                <w:kern w:val="0"/>
                <w:sz w:val="24"/>
                <w:highlight w:val="none"/>
              </w:rPr>
            </w:pPr>
            <w:r>
              <w:rPr>
                <w:rFonts w:ascii="Times New Roman" w:hAnsi="Times New Roman" w:eastAsia="方正兰亭黑简体" w:cs="Times New Roman"/>
                <w:color w:val="auto"/>
                <w:kern w:val="0"/>
                <w:sz w:val="24"/>
                <w:highlight w:val="none"/>
              </w:rPr>
              <w:t>1</w:t>
            </w:r>
          </w:p>
        </w:tc>
      </w:tr>
    </w:tbl>
    <w:p w14:paraId="1A0FB3FD">
      <w:pPr>
        <w:pStyle w:val="5"/>
        <w:spacing w:line="360" w:lineRule="auto"/>
        <w:rPr>
          <w:rFonts w:ascii="Times New Roman" w:hAnsi="Times New Roman" w:eastAsia="方正兰亭黑简体" w:cs="Times New Roman"/>
          <w:color w:val="auto"/>
          <w:sz w:val="24"/>
          <w:highlight w:val="none"/>
        </w:rPr>
      </w:pPr>
    </w:p>
    <w:p w14:paraId="3580CEC6">
      <w:pPr>
        <w:pStyle w:val="5"/>
        <w:spacing w:beforeLines="50" w:afterLines="50" w:line="360" w:lineRule="auto"/>
        <w:outlineLvl w:val="0"/>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三、维修及维护保养地点：</w:t>
      </w:r>
    </w:p>
    <w:p w14:paraId="67949771">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上海海事大学港湾校区（上海市浦东大道2600号）</w:t>
      </w:r>
    </w:p>
    <w:p w14:paraId="5EFCEFB9">
      <w:pPr>
        <w:pStyle w:val="5"/>
        <w:spacing w:beforeLines="50" w:afterLines="50" w:line="360" w:lineRule="auto"/>
        <w:outlineLvl w:val="0"/>
        <w:rPr>
          <w:rFonts w:ascii="Times New Roman" w:hAnsi="Times New Roman" w:eastAsia="方正兰亭黑简体" w:cs="Times New Roman"/>
          <w:b/>
          <w:color w:val="auto"/>
          <w:sz w:val="24"/>
          <w:highlight w:val="none"/>
        </w:rPr>
      </w:pPr>
    </w:p>
    <w:p w14:paraId="65D4A04F">
      <w:pPr>
        <w:pStyle w:val="5"/>
        <w:spacing w:beforeLines="50" w:afterLines="50" w:line="360" w:lineRule="auto"/>
        <w:outlineLvl w:val="0"/>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四、维修及维护保养的主要内容及要求(带★部分必须满足)：</w:t>
      </w:r>
    </w:p>
    <w:p w14:paraId="31B16B1C">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w:t>
      </w:r>
      <w:r>
        <w:rPr>
          <w:rFonts w:ascii="Times New Roman" w:hAnsi="Times New Roman" w:eastAsia="方正兰亭黑简体" w:cs="Times New Roman"/>
          <w:b/>
          <w:color w:val="auto"/>
          <w:sz w:val="24"/>
          <w:highlight w:val="none"/>
        </w:rPr>
        <w:t>★</w:t>
      </w:r>
      <w:r>
        <w:rPr>
          <w:rFonts w:ascii="Times New Roman" w:hAnsi="Times New Roman" w:eastAsia="方正兰亭黑简体" w:cs="Times New Roman"/>
          <w:color w:val="auto"/>
          <w:sz w:val="24"/>
          <w:highlight w:val="none"/>
        </w:rPr>
        <w:t>多媒体系统所有软硬件设备免费保修一年，维保期内所有维修配件、耗材（如舞台灯灯泡）、线材附件和维保服务产生的人工、差旅等一切费用均由投标人免费提供。</w:t>
      </w:r>
    </w:p>
    <w:p w14:paraId="745DF066">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2、每两月1次对所有多媒体设备进行全面巡检并保养，降低故障发生率，提高设备使用寿命。</w:t>
      </w:r>
    </w:p>
    <w:p w14:paraId="16E5E092">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3、</w:t>
      </w:r>
      <w:r>
        <w:rPr>
          <w:rFonts w:ascii="Times New Roman" w:hAnsi="Times New Roman" w:eastAsia="方正兰亭黑简体" w:cs="Times New Roman"/>
          <w:b/>
          <w:color w:val="auto"/>
          <w:sz w:val="24"/>
          <w:highlight w:val="none"/>
        </w:rPr>
        <w:t>★</w:t>
      </w:r>
      <w:r>
        <w:rPr>
          <w:rFonts w:ascii="Times New Roman" w:hAnsi="Times New Roman" w:eastAsia="方正兰亭黑简体" w:cs="Times New Roman"/>
          <w:color w:val="auto"/>
          <w:sz w:val="24"/>
          <w:highlight w:val="none"/>
        </w:rPr>
        <w:t>因设备老化严重，故障频繁，投标人需安排专业技术人员提供每周不少于两天驻场服务，驻场服务时间上午8点30分至下午16点30分。</w:t>
      </w:r>
    </w:p>
    <w:p w14:paraId="7C1115F1">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4、驻场技术人员需三年以上工作经验，并提供驻场技术人员音视频相关技术证书。</w:t>
      </w:r>
    </w:p>
    <w:p w14:paraId="01F759BC">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5、在维保期内，需提供24小时技术咨询服务，解决各类多媒体设备的疑难问题。接到校方维保通知后，4小时到达现场并修复故障设备，换下的损坏件交校方确认，由校方管理人员验收合格后签字认可。对于不能及时解决的故障需外送检修，厂家提供备用机。</w:t>
      </w:r>
    </w:p>
    <w:p w14:paraId="6AB3BA8F">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6、每次重大活动，维保单位需提前一天检查调试好设备，活动当天安排技术人员现场保障。</w:t>
      </w:r>
    </w:p>
    <w:p w14:paraId="441D80B6">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7、维保单位应充分了解会堂及活动中心多媒体系统的构成及线路走向，需提供设备点位图及线路图。</w:t>
      </w:r>
    </w:p>
    <w:p w14:paraId="5CF3BC7B">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8、</w:t>
      </w:r>
      <w:r>
        <w:rPr>
          <w:rFonts w:ascii="Times New Roman" w:hAnsi="Times New Roman" w:eastAsia="方正兰亭黑简体" w:cs="Times New Roman"/>
          <w:b/>
          <w:color w:val="auto"/>
          <w:sz w:val="24"/>
          <w:highlight w:val="none"/>
        </w:rPr>
        <w:t>★</w:t>
      </w:r>
      <w:r>
        <w:rPr>
          <w:rFonts w:ascii="Times New Roman" w:hAnsi="Times New Roman" w:eastAsia="方正兰亭黑简体" w:cs="Times New Roman"/>
          <w:color w:val="auto"/>
          <w:sz w:val="24"/>
          <w:highlight w:val="none"/>
        </w:rPr>
        <w:t>信息发布系统、音响系统（百威PEAVEY）维保服务需提供原厂授权。</w:t>
      </w:r>
    </w:p>
    <w:p w14:paraId="7EB604CD">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9、所有更换的零配件必须为全新原厂正品配件。</w:t>
      </w:r>
    </w:p>
    <w:p w14:paraId="6B2D3617">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10、每次维修、更换零配件并安装调试完成后，填写《维保验收表》并做好设备编号等相关记录。</w:t>
      </w:r>
    </w:p>
    <w:p w14:paraId="4F6E3F8C">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11、协助校方做好多媒体设备的管理工作。</w:t>
      </w:r>
    </w:p>
    <w:p w14:paraId="039F242B">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12、实施维修及维护保养后的多媒体设备其技术性能应优于维修及维护保养前的技术性能。</w:t>
      </w:r>
    </w:p>
    <w:p w14:paraId="7BD716A6">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13、</w:t>
      </w:r>
      <w:r>
        <w:rPr>
          <w:rFonts w:ascii="Times New Roman" w:hAnsi="Times New Roman" w:eastAsia="方正兰亭黑简体" w:cs="Times New Roman"/>
          <w:b/>
          <w:color w:val="auto"/>
          <w:sz w:val="24"/>
          <w:highlight w:val="none"/>
        </w:rPr>
        <w:t>★</w:t>
      </w:r>
      <w:r>
        <w:rPr>
          <w:rFonts w:ascii="Times New Roman" w:hAnsi="Times New Roman" w:eastAsia="方正兰亭黑简体" w:cs="Times New Roman"/>
          <w:color w:val="auto"/>
          <w:sz w:val="24"/>
          <w:highlight w:val="none"/>
        </w:rPr>
        <w:t>为保证设备正常运行，减少维修时间，须在现场准备足够的易损零配件及耗材，投标人需在投标文件中提供备件清单并加盖公章，此清单作为中标后核对备件情况的依据。</w:t>
      </w:r>
    </w:p>
    <w:p w14:paraId="66BC2C0B">
      <w:pPr>
        <w:pStyle w:val="11"/>
        <w:spacing w:after="0"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14、</w:t>
      </w:r>
      <w:r>
        <w:rPr>
          <w:rFonts w:ascii="Times New Roman" w:hAnsi="Times New Roman" w:eastAsia="方正兰亭黑简体" w:cs="Times New Roman"/>
          <w:b/>
          <w:color w:val="auto"/>
          <w:sz w:val="24"/>
          <w:highlight w:val="none"/>
        </w:rPr>
        <w:t>★</w:t>
      </w:r>
      <w:r>
        <w:rPr>
          <w:rFonts w:ascii="Times New Roman" w:hAnsi="Times New Roman" w:eastAsia="方正兰亭黑简体" w:cs="Times New Roman"/>
          <w:color w:val="auto"/>
          <w:sz w:val="24"/>
          <w:highlight w:val="none"/>
        </w:rPr>
        <w:t>因现场情况较为复杂，为保障维保服务质量，投标人需详细勘察现场，充分了解现场情况</w:t>
      </w:r>
      <w:r>
        <w:rPr>
          <w:rFonts w:hint="eastAsia" w:ascii="Times New Roman" w:hAnsi="Times New Roman" w:eastAsia="方正兰亭黑简体" w:cs="Times New Roman"/>
          <w:color w:val="auto"/>
          <w:sz w:val="24"/>
          <w:highlight w:val="none"/>
        </w:rPr>
        <w:t>，未参加现场踏勘的投标人不具备报价资格（以踏勘当天签到表为准）。</w:t>
      </w:r>
      <w:r>
        <w:rPr>
          <w:rFonts w:ascii="Times New Roman" w:hAnsi="Times New Roman" w:eastAsia="方正兰亭黑简体" w:cs="Times New Roman"/>
          <w:color w:val="auto"/>
          <w:sz w:val="24"/>
          <w:highlight w:val="none"/>
        </w:rPr>
        <w:t>采购人在踏勘现场中介绍的资料和数据等，只是为了使投标人能够利用招标人现有的资料。对投标人由此而作出的推论、解释和结论概不负责。</w:t>
      </w:r>
    </w:p>
    <w:p w14:paraId="0C7B580F">
      <w:pPr>
        <w:pStyle w:val="11"/>
        <w:spacing w:after="0" w:line="360" w:lineRule="auto"/>
        <w:rPr>
          <w:rFonts w:ascii="Times New Roman" w:hAnsi="Times New Roman" w:eastAsia="方正兰亭黑简体" w:cs="Times New Roman"/>
          <w:color w:val="auto"/>
          <w:sz w:val="24"/>
          <w:highlight w:val="none"/>
        </w:rPr>
      </w:pPr>
    </w:p>
    <w:p w14:paraId="623A8ECD">
      <w:pPr>
        <w:pStyle w:val="11"/>
        <w:spacing w:after="0" w:line="360" w:lineRule="auto"/>
        <w:rPr>
          <w:rFonts w:ascii="Times New Roman" w:hAnsi="Times New Roman" w:eastAsia="方正兰亭黑简体" w:cs="Times New Roman"/>
          <w:b/>
          <w:color w:val="auto"/>
          <w:kern w:val="0"/>
          <w:sz w:val="24"/>
          <w:highlight w:val="none"/>
        </w:rPr>
      </w:pPr>
      <w:r>
        <w:rPr>
          <w:rFonts w:ascii="Times New Roman" w:hAnsi="Times New Roman" w:eastAsia="方正兰亭黑简体" w:cs="Times New Roman"/>
          <w:b/>
          <w:color w:val="auto"/>
          <w:kern w:val="0"/>
          <w:sz w:val="24"/>
          <w:highlight w:val="none"/>
        </w:rPr>
        <w:t>五、其他要求</w:t>
      </w:r>
    </w:p>
    <w:p w14:paraId="464AA241">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1、供应商应充分了解本项目需求，提供完整的响应方案。</w:t>
      </w:r>
    </w:p>
    <w:p w14:paraId="0B280090">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2、成交人在签订合同时，不得提出附加条件和不合理要求，否则将取消其成交资格。</w:t>
      </w:r>
    </w:p>
    <w:p w14:paraId="4EA2E13D">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3、供应商成交后一律不得将服务内容转包或分包，一经发现，采购人有权终止协议，而由此造成的一切经济损失，由成交人负责赔偿。</w:t>
      </w:r>
    </w:p>
    <w:p w14:paraId="5117D7FF">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4、成交人所提供的货物或服务质量标准按照国家标准、行业标准或采购人指定标准确定，上述标准不一致的，以严格或最新的标准为准。没有国家标准、行业标准的，按照通常标准或者符合合同目的的特定标准确定。</w:t>
      </w:r>
    </w:p>
    <w:p w14:paraId="13C10EEE">
      <w:pPr>
        <w:pStyle w:val="5"/>
        <w:spacing w:beforeLines="50" w:afterLines="50" w:line="360" w:lineRule="auto"/>
        <w:outlineLvl w:val="0"/>
        <w:rPr>
          <w:rFonts w:ascii="Times New Roman" w:hAnsi="Times New Roman" w:eastAsia="方正兰亭黑简体" w:cs="Times New Roman"/>
          <w:b/>
          <w:color w:val="auto"/>
          <w:sz w:val="24"/>
          <w:highlight w:val="none"/>
        </w:rPr>
      </w:pPr>
    </w:p>
    <w:p w14:paraId="3767BE3B">
      <w:pPr>
        <w:pStyle w:val="5"/>
        <w:spacing w:beforeLines="50" w:afterLines="50" w:line="360" w:lineRule="auto"/>
        <w:outlineLvl w:val="0"/>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六、维保项目安全要求</w:t>
      </w:r>
    </w:p>
    <w:p w14:paraId="3700B22F">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1、遵守和严格执行学校各项规章制度和安保规定；不应因维保人员责任出现失窃或其他安全事故。</w:t>
      </w:r>
    </w:p>
    <w:p w14:paraId="6EF238AA">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2、若遇突发事件必须第一时间按照流程上报，并派人员协助校方职能部门进行相关工作。</w:t>
      </w:r>
    </w:p>
    <w:p w14:paraId="1F9BE3EC">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3、制定各类风险工作预备方案，人员、物资准备、突发事件处置都必须有强大技术支持和应付能力。</w:t>
      </w:r>
    </w:p>
    <w:p w14:paraId="55EBB669">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4、多媒体维保人员必须统一着装，挂牌上岗，规范服务，有严格的服务规程和详细的服务记录。</w:t>
      </w:r>
    </w:p>
    <w:p w14:paraId="67069562">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5、建立健全各项运维管理制度，操作流程，各种信息都有记录并及时归档。</w:t>
      </w:r>
    </w:p>
    <w:p w14:paraId="198C46E7">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6、以高超的技术能力、热情文明的服务为广大师生员工提供优质的技术服务，将服务人性化、科学化，使每个技术服务人员融入到整个校区和谐、优美的氛围之中。</w:t>
      </w:r>
    </w:p>
    <w:p w14:paraId="44345ABB">
      <w:pPr>
        <w:pStyle w:val="5"/>
        <w:spacing w:beforeLines="50" w:afterLines="50" w:line="360" w:lineRule="auto"/>
        <w:outlineLvl w:val="0"/>
        <w:rPr>
          <w:rFonts w:ascii="Times New Roman" w:hAnsi="Times New Roman" w:eastAsia="方正兰亭黑简体" w:cs="Times New Roman"/>
          <w:b/>
          <w:color w:val="auto"/>
          <w:sz w:val="24"/>
          <w:highlight w:val="none"/>
        </w:rPr>
      </w:pPr>
    </w:p>
    <w:p w14:paraId="09E84EB2">
      <w:pPr>
        <w:pStyle w:val="5"/>
        <w:spacing w:beforeLines="50" w:afterLines="50" w:line="360" w:lineRule="auto"/>
        <w:outlineLvl w:val="0"/>
        <w:rPr>
          <w:rFonts w:ascii="Times New Roman" w:hAnsi="Times New Roman" w:eastAsia="方正兰亭黑简体" w:cs="Times New Roman"/>
          <w:b/>
          <w:color w:val="auto"/>
          <w:sz w:val="24"/>
          <w:highlight w:val="none"/>
        </w:rPr>
      </w:pPr>
      <w:r>
        <w:rPr>
          <w:rFonts w:ascii="Times New Roman" w:hAnsi="Times New Roman" w:eastAsia="方正兰亭黑简体" w:cs="Times New Roman"/>
          <w:b/>
          <w:color w:val="auto"/>
          <w:sz w:val="24"/>
          <w:highlight w:val="none"/>
        </w:rPr>
        <w:t>七、违约责任及处罚措施</w:t>
      </w:r>
    </w:p>
    <w:p w14:paraId="517C5D64">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1、从报修之日起算，修复时间超过7个日历日且无正当理由的，采购人有权按投标人中标金额的0.5%计算每台次违约金，并从合同款中核减。</w:t>
      </w:r>
    </w:p>
    <w:p w14:paraId="57EDB763">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2、投标人驻场人员或工作情况与投标文件内容不相符，采购人有权单方面解除合同，一切损失由投标人承担。</w:t>
      </w:r>
    </w:p>
    <w:p w14:paraId="65C0B1E3">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3、现投标人提供的耗材和零配件以次充好，使用劣质零配件导致多媒体设备损坏，由此造成的损失均由投标人承担。</w:t>
      </w:r>
    </w:p>
    <w:p w14:paraId="413B9211">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4、投标人未能达到采购人规定的服务内容及要求的任何一项（次），且无正当理由的，采购人有权按投标人中标金额的0.5%计算违约金，并从合同款中核减。</w:t>
      </w:r>
    </w:p>
    <w:p w14:paraId="7371B957">
      <w:pPr>
        <w:pStyle w:val="5"/>
        <w:spacing w:line="360" w:lineRule="auto"/>
        <w:rPr>
          <w:rFonts w:ascii="Times New Roman" w:hAnsi="Times New Roman" w:eastAsia="方正兰亭黑简体" w:cs="Times New Roman"/>
          <w:color w:val="auto"/>
          <w:sz w:val="24"/>
          <w:highlight w:val="none"/>
        </w:rPr>
      </w:pPr>
      <w:r>
        <w:rPr>
          <w:rFonts w:ascii="Times New Roman" w:hAnsi="Times New Roman" w:eastAsia="方正兰亭黑简体" w:cs="Times New Roman"/>
          <w:color w:val="auto"/>
          <w:sz w:val="24"/>
          <w:highlight w:val="none"/>
        </w:rPr>
        <w:t>5、投标人未能达到采购人规定的服务内容及要求五项（次）或以上，或者有设备一周内不能修理好并投入使用，且不能证明为正常修理状态的，采购人有权单方面解除合同，一切损失由投标人承担。</w:t>
      </w:r>
    </w:p>
    <w:p w14:paraId="02A8F16F">
      <w:pPr>
        <w:spacing w:line="360" w:lineRule="auto"/>
        <w:rPr>
          <w:rFonts w:ascii="方正兰亭黑简体" w:hAnsi="方正兰亭黑简体" w:eastAsia="方正兰亭黑简体" w:cs="方正兰亭黑简体"/>
          <w:color w:val="auto"/>
          <w:sz w:val="22"/>
          <w:szCs w:val="22"/>
          <w:highlight w:val="none"/>
        </w:rPr>
      </w:pPr>
    </w:p>
    <w:p w14:paraId="01201B08">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30A81222">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第三章 评审办法</w:t>
      </w:r>
    </w:p>
    <w:p w14:paraId="1D4EE6B2">
      <w:pPr>
        <w:ind w:firstLine="440" w:firstLineChars="200"/>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综合本项目的特点，根据相关法律法规的规定，本着保护竞争，维护采购工作公开、公平、公正原则，特制定本评审办法，作为选定本次采购中标人的依据。</w:t>
      </w:r>
    </w:p>
    <w:p w14:paraId="565B3472">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1、成立比选评审小组</w:t>
      </w:r>
    </w:p>
    <w:p w14:paraId="29901438">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采购人将根据货物与服务的特点，依规组建比选小组，比选小组由3人或以上的单数组成。</w:t>
      </w:r>
    </w:p>
    <w:p w14:paraId="715B4C15">
      <w:pPr>
        <w:numPr>
          <w:ilvl w:val="0"/>
          <w:numId w:val="1"/>
        </w:num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4"/>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68E79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vAlign w:val="center"/>
          </w:tcPr>
          <w:p w14:paraId="13283FC5">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vAlign w:val="center"/>
          </w:tcPr>
          <w:p w14:paraId="2700E12F">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vAlign w:val="center"/>
          </w:tcPr>
          <w:p w14:paraId="5104A449">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vAlign w:val="center"/>
          </w:tcPr>
          <w:p w14:paraId="3620883F">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36AA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vAlign w:val="center"/>
          </w:tcPr>
          <w:p w14:paraId="52583151">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018840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vAlign w:val="center"/>
          </w:tcPr>
          <w:p w14:paraId="708F6772">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vAlign w:val="center"/>
          </w:tcPr>
          <w:p w14:paraId="24047E06">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08FD8E63">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（客观分）</w:t>
            </w:r>
          </w:p>
        </w:tc>
        <w:tc>
          <w:tcPr>
            <w:tcW w:w="364" w:type="pct"/>
            <w:vAlign w:val="center"/>
          </w:tcPr>
          <w:p w14:paraId="54FFC831">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w:t>
            </w:r>
          </w:p>
        </w:tc>
        <w:tc>
          <w:tcPr>
            <w:tcW w:w="3635" w:type="pct"/>
            <w:vAlign w:val="center"/>
          </w:tcPr>
          <w:p w14:paraId="5A155C8A">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采用低价优先法计算，即满足比选文件要求且最低的报价为基准价，其价格分为满分20分。其他报价单位的报价得分计算公式如下：报价得分＝20×（评标基准价/投标报价）。</w:t>
            </w:r>
          </w:p>
        </w:tc>
      </w:tr>
      <w:tr w14:paraId="4DAEE7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vAlign w:val="center"/>
          </w:tcPr>
          <w:p w14:paraId="18B5791A">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二、商务、技术部分</w:t>
            </w:r>
          </w:p>
        </w:tc>
      </w:tr>
      <w:tr w14:paraId="704E14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vAlign w:val="center"/>
          </w:tcPr>
          <w:p w14:paraId="6EDA2463">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w:t>
            </w:r>
          </w:p>
        </w:tc>
        <w:tc>
          <w:tcPr>
            <w:tcW w:w="669" w:type="pct"/>
            <w:vAlign w:val="center"/>
          </w:tcPr>
          <w:p w14:paraId="7984F58F">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3240CE37">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（客观分）</w:t>
            </w:r>
          </w:p>
        </w:tc>
        <w:tc>
          <w:tcPr>
            <w:tcW w:w="364" w:type="pct"/>
            <w:vAlign w:val="center"/>
          </w:tcPr>
          <w:p w14:paraId="2B9EF99E">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15</w:t>
            </w:r>
          </w:p>
        </w:tc>
        <w:tc>
          <w:tcPr>
            <w:tcW w:w="3635" w:type="pct"/>
            <w:vAlign w:val="center"/>
          </w:tcPr>
          <w:p w14:paraId="191653C2">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提供近3年（合同签订日期自2022年1月1日起至今）业绩案例。（每提供1个得5分；最高得15分）注：需提供相关业绩的合同复印件，否则将不予认可。</w:t>
            </w:r>
          </w:p>
        </w:tc>
      </w:tr>
      <w:tr w14:paraId="626B53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vAlign w:val="center"/>
          </w:tcPr>
          <w:p w14:paraId="0AE66364">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w:t>
            </w:r>
          </w:p>
        </w:tc>
        <w:tc>
          <w:tcPr>
            <w:tcW w:w="669" w:type="pct"/>
            <w:vAlign w:val="center"/>
          </w:tcPr>
          <w:p w14:paraId="41F47D87">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服务响应程度</w:t>
            </w:r>
          </w:p>
          <w:p w14:paraId="050CD0F3">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（客观分）</w:t>
            </w:r>
          </w:p>
        </w:tc>
        <w:tc>
          <w:tcPr>
            <w:tcW w:w="364" w:type="pct"/>
            <w:vAlign w:val="center"/>
          </w:tcPr>
          <w:p w14:paraId="7F2C115D">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15</w:t>
            </w:r>
          </w:p>
        </w:tc>
        <w:tc>
          <w:tcPr>
            <w:tcW w:w="3635" w:type="pct"/>
            <w:vAlign w:val="center"/>
          </w:tcPr>
          <w:p w14:paraId="5DA548F1">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针对第二章中的采购需求：不满足技术条款的，每项扣3分；扣完为止。</w:t>
            </w:r>
          </w:p>
        </w:tc>
      </w:tr>
      <w:tr w14:paraId="5B530A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vAlign w:val="center"/>
          </w:tcPr>
          <w:p w14:paraId="64E1E861">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w:t>
            </w:r>
          </w:p>
        </w:tc>
        <w:tc>
          <w:tcPr>
            <w:tcW w:w="669" w:type="pct"/>
            <w:tcBorders>
              <w:top w:val="single" w:color="auto" w:sz="6" w:space="0"/>
              <w:left w:val="single" w:color="auto" w:sz="6" w:space="0"/>
              <w:bottom w:val="single" w:color="auto" w:sz="6" w:space="0"/>
              <w:right w:val="single" w:color="auto" w:sz="6" w:space="0"/>
            </w:tcBorders>
            <w:vAlign w:val="center"/>
          </w:tcPr>
          <w:p w14:paraId="735C1B91">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3D552595">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（主观分）</w:t>
            </w:r>
          </w:p>
        </w:tc>
        <w:tc>
          <w:tcPr>
            <w:tcW w:w="364" w:type="pct"/>
            <w:vAlign w:val="center"/>
          </w:tcPr>
          <w:p w14:paraId="2E51C40E">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30</w:t>
            </w:r>
          </w:p>
        </w:tc>
        <w:tc>
          <w:tcPr>
            <w:tcW w:w="3635" w:type="pct"/>
            <w:vAlign w:val="center"/>
          </w:tcPr>
          <w:p w14:paraId="21D7C661">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优秀（21～30分）：方案整体质量高，方案合理可行性强，响应措施及时高效，项目进度安排紧凑合理。</w:t>
            </w:r>
          </w:p>
          <w:p w14:paraId="2D78C980">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良好（11～20分）：方案整体质量较好，响应措施尚可，方案个别细节有待进一步完善。</w:t>
            </w:r>
          </w:p>
          <w:p w14:paraId="7D6D75AA">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一般（6～10分）：方案整体质量一般，合理性与可行性一般，存在风险但总体可控的。</w:t>
            </w:r>
          </w:p>
          <w:p w14:paraId="61BE19B9">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较差（0～5分）：方案整体质量较差，与项目实际契合度低的。</w:t>
            </w:r>
          </w:p>
        </w:tc>
      </w:tr>
      <w:tr w14:paraId="1F007B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vAlign w:val="center"/>
          </w:tcPr>
          <w:p w14:paraId="3CFBAE5C">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w:t>
            </w:r>
          </w:p>
        </w:tc>
        <w:tc>
          <w:tcPr>
            <w:tcW w:w="669" w:type="pct"/>
            <w:vAlign w:val="center"/>
          </w:tcPr>
          <w:p w14:paraId="43D0A687">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52F50D0A">
            <w:pPr>
              <w:pStyle w:val="13"/>
              <w:ind w:firstLine="200"/>
              <w:rPr>
                <w:color w:val="auto"/>
                <w:highlight w:val="none"/>
              </w:rPr>
            </w:pPr>
            <w:r>
              <w:rPr>
                <w:rFonts w:hint="eastAsia" w:ascii="方正兰亭黑简体" w:hAnsi="方正兰亭黑简体" w:eastAsia="方正兰亭黑简体" w:cs="方正兰亭黑简体"/>
                <w:color w:val="auto"/>
                <w:sz w:val="20"/>
                <w:szCs w:val="20"/>
                <w:highlight w:val="none"/>
              </w:rPr>
              <w:t>（主观分）</w:t>
            </w:r>
          </w:p>
        </w:tc>
        <w:tc>
          <w:tcPr>
            <w:tcW w:w="364" w:type="pct"/>
            <w:vAlign w:val="center"/>
          </w:tcPr>
          <w:p w14:paraId="67F3CC24">
            <w:pPr>
              <w:jc w:val="center"/>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w:t>
            </w:r>
          </w:p>
        </w:tc>
        <w:tc>
          <w:tcPr>
            <w:tcW w:w="3635" w:type="pct"/>
          </w:tcPr>
          <w:p w14:paraId="31742044">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优秀（16～20分）：服务承诺等合理可行。</w:t>
            </w:r>
          </w:p>
          <w:p w14:paraId="585FDD67">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良好（11～15分）：服务承诺等比较合理。</w:t>
            </w:r>
          </w:p>
          <w:p w14:paraId="2EFA8A6F">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一般（6～10分）：服务承诺等合理性与可行性一般。</w:t>
            </w:r>
          </w:p>
          <w:p w14:paraId="2450EBFD">
            <w:pPr>
              <w:jc w:val="left"/>
              <w:rPr>
                <w:rFonts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较差（0～5分）：服务承诺等合理性与可行性较差。</w:t>
            </w:r>
          </w:p>
        </w:tc>
      </w:tr>
    </w:tbl>
    <w:p w14:paraId="4649D270">
      <w:pPr>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br w:type="page"/>
      </w:r>
    </w:p>
    <w:p w14:paraId="0D980EE7">
      <w:pPr>
        <w:jc w:val="center"/>
        <w:rPr>
          <w:rFonts w:ascii="方正兰亭黑简体" w:hAnsi="方正兰亭黑简体" w:eastAsia="方正兰亭黑简体" w:cs="方正兰亭黑简体"/>
          <w:b/>
          <w:bCs/>
          <w:color w:val="auto"/>
          <w:sz w:val="24"/>
          <w:szCs w:val="32"/>
          <w:highlight w:val="none"/>
        </w:rPr>
        <w:sectPr>
          <w:footerReference r:id="rId3" w:type="default"/>
          <w:pgSz w:w="11906" w:h="16838"/>
          <w:pgMar w:top="1440" w:right="1080" w:bottom="1440" w:left="1080" w:header="851" w:footer="992" w:gutter="0"/>
          <w:cols w:space="425" w:num="1"/>
          <w:docGrid w:type="lines" w:linePitch="312" w:charSpace="0"/>
        </w:sectPr>
      </w:pPr>
    </w:p>
    <w:p w14:paraId="1CB19FB8">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第四章 格式附件</w:t>
      </w:r>
    </w:p>
    <w:p w14:paraId="11508804">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附件1：报价单</w:t>
      </w:r>
    </w:p>
    <w:p w14:paraId="6144DB2B">
      <w:pPr>
        <w:spacing w:line="440" w:lineRule="exact"/>
        <w:jc w:val="center"/>
        <w:rPr>
          <w:rFonts w:ascii="宋体" w:hAnsi="宋体" w:eastAsia="宋体"/>
          <w:color w:val="auto"/>
          <w:sz w:val="24"/>
          <w:highlight w:val="none"/>
        </w:rPr>
      </w:pPr>
      <w:r>
        <w:rPr>
          <w:rFonts w:hint="eastAsia" w:ascii="黑体" w:hAnsi="华文楷体" w:eastAsia="黑体"/>
          <w:b/>
          <w:color w:val="auto"/>
          <w:sz w:val="36"/>
          <w:szCs w:val="36"/>
          <w:highlight w:val="none"/>
        </w:rPr>
        <w:t>报   价   单</w:t>
      </w:r>
    </w:p>
    <w:p w14:paraId="749A303B">
      <w:pPr>
        <w:spacing w:line="440" w:lineRule="exact"/>
        <w:jc w:val="left"/>
        <w:rPr>
          <w:rFonts w:ascii="黑体" w:hAnsi="华文楷体" w:eastAsia="黑体"/>
          <w:color w:val="auto"/>
          <w:sz w:val="24"/>
          <w:highlight w:val="none"/>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color w:val="auto"/>
          <w:sz w:val="24"/>
          <w:highlight w:val="none"/>
        </w:rPr>
        <w:t>项目编号：</w:t>
      </w:r>
      <w:r>
        <w:rPr>
          <w:rFonts w:hint="eastAsia" w:ascii="黑体" w:hAnsi="华文楷体" w:eastAsia="黑体"/>
          <w:color w:val="auto"/>
          <w:sz w:val="24"/>
          <w:highlight w:val="none"/>
          <w:lang w:eastAsia="zh-CN"/>
        </w:rPr>
        <w:t>HFBX2025054</w:t>
      </w:r>
      <w:r>
        <w:rPr>
          <w:rFonts w:hint="eastAsia" w:ascii="黑体" w:hAnsi="华文楷体" w:eastAsia="黑体"/>
          <w:b/>
          <w:color w:val="auto"/>
          <w:sz w:val="36"/>
          <w:szCs w:val="36"/>
          <w:highlight w:val="none"/>
        </w:rPr>
        <w:t xml:space="preserve">                     </w:t>
      </w:r>
    </w:p>
    <w:p w14:paraId="18AC431B">
      <w:pPr>
        <w:spacing w:line="440" w:lineRule="exact"/>
        <w:rPr>
          <w:rFonts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color w:val="auto"/>
          <w:highlight w:val="none"/>
        </w:rPr>
        <w:fldChar w:fldCharType="begin"/>
      </w:r>
      <w:r>
        <w:rPr>
          <w:color w:val="auto"/>
          <w:highlight w:val="none"/>
        </w:rPr>
        <w:instrText xml:space="preserve"> HYPERLINK "mailto:quotation@shmtu.edu.cn" </w:instrText>
      </w:r>
      <w:r>
        <w:rPr>
          <w:color w:val="auto"/>
          <w:highlight w:val="none"/>
        </w:rPr>
        <w:fldChar w:fldCharType="separate"/>
      </w:r>
      <w:r>
        <w:rPr>
          <w:rStyle w:val="18"/>
          <w:rFonts w:ascii="黑体" w:hAnsi="华文楷体" w:eastAsia="黑体"/>
          <w:b/>
          <w:color w:val="auto"/>
          <w:sz w:val="24"/>
          <w:highlight w:val="none"/>
        </w:rPr>
        <w:t>quotation@shmtu.edu.cn</w:t>
      </w:r>
      <w:r>
        <w:rPr>
          <w:rStyle w:val="18"/>
          <w:rFonts w:ascii="黑体" w:hAnsi="华文楷体" w:eastAsia="黑体"/>
          <w:b/>
          <w:color w:val="auto"/>
          <w:sz w:val="24"/>
          <w:highlight w:val="none"/>
        </w:rPr>
        <w:fldChar w:fldCharType="end"/>
      </w:r>
    </w:p>
    <w:p w14:paraId="37503822">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49E9783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28867EEF">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电话：                                                    联系人手机：</w:t>
      </w:r>
    </w:p>
    <w:tbl>
      <w:tblPr>
        <w:tblStyle w:val="1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35"/>
        <w:gridCol w:w="4332"/>
        <w:gridCol w:w="2484"/>
        <w:gridCol w:w="2343"/>
      </w:tblGrid>
      <w:tr w14:paraId="6D29D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324" w:type="pct"/>
            <w:tcBorders>
              <w:top w:val="single" w:color="auto" w:sz="12" w:space="0"/>
              <w:left w:val="single" w:color="auto" w:sz="12" w:space="0"/>
              <w:bottom w:val="double" w:color="auto" w:sz="4" w:space="0"/>
            </w:tcBorders>
            <w:vAlign w:val="center"/>
          </w:tcPr>
          <w:p w14:paraId="4D63152D">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序号</w:t>
            </w:r>
          </w:p>
        </w:tc>
        <w:tc>
          <w:tcPr>
            <w:tcW w:w="2211" w:type="pct"/>
            <w:tcBorders>
              <w:top w:val="single" w:color="auto" w:sz="12" w:space="0"/>
              <w:bottom w:val="double" w:color="auto" w:sz="4" w:space="0"/>
            </w:tcBorders>
            <w:vAlign w:val="center"/>
          </w:tcPr>
          <w:p w14:paraId="7400CB04">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项目名称</w:t>
            </w:r>
          </w:p>
        </w:tc>
        <w:tc>
          <w:tcPr>
            <w:tcW w:w="1268" w:type="pct"/>
            <w:tcBorders>
              <w:top w:val="single" w:color="auto" w:sz="12" w:space="0"/>
              <w:bottom w:val="double" w:color="auto" w:sz="4" w:space="0"/>
              <w:right w:val="single" w:color="auto" w:sz="4" w:space="0"/>
            </w:tcBorders>
            <w:vAlign w:val="center"/>
          </w:tcPr>
          <w:p w14:paraId="5B1EFE7D">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项目报价（元/年）</w:t>
            </w:r>
          </w:p>
        </w:tc>
        <w:tc>
          <w:tcPr>
            <w:tcW w:w="1195" w:type="pct"/>
            <w:tcBorders>
              <w:top w:val="single" w:color="auto" w:sz="12" w:space="0"/>
              <w:left w:val="single" w:color="auto" w:sz="4" w:space="0"/>
              <w:bottom w:val="double" w:color="auto" w:sz="4" w:space="0"/>
              <w:right w:val="single" w:color="auto" w:sz="12" w:space="0"/>
            </w:tcBorders>
            <w:vAlign w:val="center"/>
          </w:tcPr>
          <w:p w14:paraId="6B5DD1BD">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备注</w:t>
            </w:r>
          </w:p>
        </w:tc>
      </w:tr>
      <w:tr w14:paraId="45B0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5" w:hRule="exact"/>
        </w:trPr>
        <w:tc>
          <w:tcPr>
            <w:tcW w:w="324" w:type="pct"/>
            <w:tcBorders>
              <w:top w:val="double" w:color="auto" w:sz="4" w:space="0"/>
              <w:left w:val="single" w:color="auto" w:sz="12" w:space="0"/>
              <w:bottom w:val="double" w:color="auto" w:sz="4" w:space="0"/>
            </w:tcBorders>
            <w:vAlign w:val="center"/>
          </w:tcPr>
          <w:p w14:paraId="4954BE05">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1</w:t>
            </w:r>
          </w:p>
        </w:tc>
        <w:tc>
          <w:tcPr>
            <w:tcW w:w="2211" w:type="pct"/>
            <w:tcBorders>
              <w:top w:val="double" w:color="auto" w:sz="4" w:space="0"/>
              <w:bottom w:val="double" w:color="auto" w:sz="4" w:space="0"/>
            </w:tcBorders>
            <w:vAlign w:val="center"/>
          </w:tcPr>
          <w:p w14:paraId="447F65BE">
            <w:pPr>
              <w:tabs>
                <w:tab w:val="left" w:pos="7020"/>
              </w:tabs>
              <w:jc w:val="center"/>
              <w:rPr>
                <w:rFonts w:ascii="黑体" w:hAnsi="黑体" w:eastAsia="黑体" w:cs="Times New Roman"/>
                <w:b/>
                <w:color w:val="auto"/>
                <w:sz w:val="24"/>
                <w:highlight w:val="none"/>
              </w:rPr>
            </w:pPr>
            <w:r>
              <w:rPr>
                <w:rFonts w:hint="eastAsia" w:ascii="黑体" w:hAnsi="黑体" w:eastAsia="黑体"/>
                <w:b/>
                <w:color w:val="auto"/>
                <w:sz w:val="24"/>
                <w:highlight w:val="none"/>
              </w:rPr>
              <w:t>港湾会堂及学生活动中心设备维保服务</w:t>
            </w:r>
          </w:p>
        </w:tc>
        <w:tc>
          <w:tcPr>
            <w:tcW w:w="1268" w:type="pct"/>
            <w:tcBorders>
              <w:top w:val="double" w:color="auto" w:sz="4" w:space="0"/>
              <w:bottom w:val="double" w:color="auto" w:sz="4" w:space="0"/>
              <w:right w:val="single" w:color="auto" w:sz="4" w:space="0"/>
            </w:tcBorders>
            <w:vAlign w:val="center"/>
          </w:tcPr>
          <w:p w14:paraId="71AB8F81">
            <w:pPr>
              <w:tabs>
                <w:tab w:val="left" w:pos="7020"/>
              </w:tabs>
              <w:jc w:val="center"/>
              <w:rPr>
                <w:rFonts w:ascii="黑体" w:hAnsi="黑体" w:eastAsia="黑体" w:cs="Times New Roman"/>
                <w:b/>
                <w:color w:val="auto"/>
                <w:sz w:val="24"/>
                <w:highlight w:val="none"/>
              </w:rPr>
            </w:pPr>
          </w:p>
        </w:tc>
        <w:tc>
          <w:tcPr>
            <w:tcW w:w="1195" w:type="pct"/>
            <w:tcBorders>
              <w:top w:val="double" w:color="auto" w:sz="4" w:space="0"/>
              <w:left w:val="single" w:color="auto" w:sz="4" w:space="0"/>
              <w:bottom w:val="double" w:color="auto" w:sz="4" w:space="0"/>
              <w:right w:val="single" w:color="auto" w:sz="12" w:space="0"/>
            </w:tcBorders>
            <w:vAlign w:val="center"/>
          </w:tcPr>
          <w:p w14:paraId="0B703714">
            <w:pPr>
              <w:tabs>
                <w:tab w:val="left" w:pos="7020"/>
              </w:tabs>
              <w:spacing w:line="360" w:lineRule="auto"/>
              <w:jc w:val="center"/>
              <w:rPr>
                <w:color w:val="auto"/>
                <w:highlight w:val="none"/>
              </w:rPr>
            </w:pPr>
            <w:r>
              <w:rPr>
                <w:rFonts w:hint="eastAsia" w:ascii="黑体" w:hAnsi="黑体" w:eastAsia="黑体" w:cs="Times New Roman"/>
                <w:b/>
                <w:color w:val="auto"/>
                <w:sz w:val="24"/>
                <w:highlight w:val="none"/>
              </w:rPr>
              <w:t>维保类型：全包制</w:t>
            </w:r>
          </w:p>
        </w:tc>
      </w:tr>
      <w:tr w14:paraId="4A08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exact"/>
        </w:trPr>
        <w:tc>
          <w:tcPr>
            <w:tcW w:w="2535" w:type="pct"/>
            <w:gridSpan w:val="2"/>
            <w:tcBorders>
              <w:top w:val="double" w:color="auto" w:sz="4" w:space="0"/>
              <w:left w:val="single" w:color="auto" w:sz="12" w:space="0"/>
              <w:bottom w:val="single" w:color="auto" w:sz="12" w:space="0"/>
              <w:right w:val="single" w:color="auto" w:sz="4" w:space="0"/>
            </w:tcBorders>
            <w:vAlign w:val="center"/>
          </w:tcPr>
          <w:p w14:paraId="3B146B8C">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合计金额（人民币）</w:t>
            </w:r>
          </w:p>
        </w:tc>
        <w:tc>
          <w:tcPr>
            <w:tcW w:w="2464" w:type="pct"/>
            <w:gridSpan w:val="2"/>
            <w:tcBorders>
              <w:top w:val="double" w:color="auto" w:sz="4" w:space="0"/>
              <w:left w:val="single" w:color="auto" w:sz="4" w:space="0"/>
              <w:bottom w:val="single" w:color="auto" w:sz="12" w:space="0"/>
              <w:right w:val="single" w:color="auto" w:sz="12" w:space="0"/>
            </w:tcBorders>
            <w:vAlign w:val="center"/>
          </w:tcPr>
          <w:p w14:paraId="2A4A58B8">
            <w:pPr>
              <w:tabs>
                <w:tab w:val="left" w:pos="7020"/>
              </w:tabs>
              <w:jc w:val="center"/>
              <w:rPr>
                <w:rFonts w:ascii="黑体" w:hAnsi="黑体" w:eastAsia="黑体"/>
                <w:b/>
                <w:color w:val="auto"/>
                <w:sz w:val="24"/>
                <w:highlight w:val="none"/>
              </w:rPr>
            </w:pPr>
            <w:r>
              <w:rPr>
                <w:rFonts w:hint="eastAsia" w:ascii="黑体" w:hAnsi="黑体" w:eastAsia="黑体"/>
                <w:b/>
                <w:color w:val="auto"/>
                <w:sz w:val="24"/>
                <w:highlight w:val="none"/>
              </w:rPr>
              <w:t>￥           （大写）：</w:t>
            </w:r>
          </w:p>
        </w:tc>
      </w:tr>
    </w:tbl>
    <w:p w14:paraId="7DC9FE17">
      <w:pPr>
        <w:spacing w:line="440" w:lineRule="exact"/>
        <w:rPr>
          <w:rFonts w:ascii="黑体" w:hAnsi="华文楷体" w:eastAsia="黑体"/>
          <w:color w:val="auto"/>
          <w:sz w:val="24"/>
          <w:highlight w:val="none"/>
        </w:rPr>
      </w:pPr>
    </w:p>
    <w:p w14:paraId="7749175C">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693FAE58">
      <w:pPr>
        <w:spacing w:line="440" w:lineRule="exact"/>
        <w:rPr>
          <w:rFonts w:ascii="黑体" w:hAnsi="华文楷体" w:eastAsia="黑体"/>
          <w:color w:val="auto"/>
          <w:sz w:val="24"/>
          <w:highlight w:val="none"/>
        </w:rPr>
      </w:pPr>
    </w:p>
    <w:p w14:paraId="2EC99DB4">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6B8F5589">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5D574601">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91873AF">
      <w:pPr>
        <w:rPr>
          <w:rFonts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2F520626">
      <w:pP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rPr>
        <w:br w:type="page"/>
      </w:r>
    </w:p>
    <w:p w14:paraId="6C9B41A9">
      <w:pPr>
        <w:spacing w:afterLines="5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rPr>
        <w:t>报价承诺函</w:t>
      </w:r>
    </w:p>
    <w:p w14:paraId="63C7BFB5">
      <w:pPr>
        <w:spacing w:afterLines="50"/>
        <w:rPr>
          <w:rFonts w:ascii="仿宋" w:hAnsi="仿宋" w:eastAsia="仿宋" w:cs="宋体"/>
          <w:color w:val="auto"/>
          <w:sz w:val="24"/>
          <w:highlight w:val="none"/>
        </w:rPr>
      </w:pPr>
      <w:r>
        <w:rPr>
          <w:rFonts w:hint="eastAsia" w:ascii="仿宋" w:hAnsi="仿宋" w:eastAsia="仿宋" w:cs="宋体"/>
          <w:color w:val="auto"/>
          <w:sz w:val="24"/>
          <w:highlight w:val="none"/>
          <w:lang w:val="zh-CN"/>
        </w:rPr>
        <w:t>致：</w:t>
      </w:r>
      <w:r>
        <w:rPr>
          <w:rFonts w:hint="eastAsia" w:ascii="仿宋" w:hAnsi="仿宋" w:eastAsia="仿宋" w:cs="宋体"/>
          <w:color w:val="auto"/>
          <w:sz w:val="24"/>
          <w:highlight w:val="none"/>
        </w:rPr>
        <w:t>上海海事大学</w:t>
      </w:r>
    </w:p>
    <w:p w14:paraId="152495CB">
      <w:pPr>
        <w:spacing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我</w:t>
      </w:r>
      <w:r>
        <w:rPr>
          <w:rFonts w:ascii="仿宋" w:hAnsi="仿宋" w:eastAsia="仿宋" w:cs="宋体"/>
          <w:color w:val="auto"/>
          <w:sz w:val="24"/>
          <w:highlight w:val="none"/>
          <w:lang w:val="zh-CN"/>
        </w:rPr>
        <w:t>公司在参加本次</w:t>
      </w:r>
      <w:r>
        <w:rPr>
          <w:rFonts w:hint="eastAsia" w:ascii="仿宋" w:hAnsi="仿宋" w:eastAsia="仿宋" w:cs="宋体"/>
          <w:color w:val="auto"/>
          <w:sz w:val="24"/>
          <w:highlight w:val="none"/>
        </w:rPr>
        <w:t>比选采购</w:t>
      </w:r>
      <w:r>
        <w:rPr>
          <w:rFonts w:ascii="仿宋" w:hAnsi="仿宋" w:eastAsia="仿宋" w:cs="宋体"/>
          <w:color w:val="auto"/>
          <w:sz w:val="24"/>
          <w:highlight w:val="none"/>
          <w:lang w:val="zh-CN"/>
        </w:rPr>
        <w:t>活动中，</w:t>
      </w:r>
      <w:r>
        <w:rPr>
          <w:rFonts w:hint="eastAsia" w:ascii="仿宋" w:hAnsi="仿宋" w:eastAsia="仿宋" w:cs="宋体"/>
          <w:color w:val="auto"/>
          <w:sz w:val="24"/>
          <w:highlight w:val="none"/>
          <w:lang w:val="zh-CN"/>
        </w:rPr>
        <w:t>做如下</w:t>
      </w:r>
      <w:r>
        <w:rPr>
          <w:rFonts w:ascii="仿宋" w:hAnsi="仿宋" w:eastAsia="仿宋" w:cs="宋体"/>
          <w:color w:val="auto"/>
          <w:sz w:val="24"/>
          <w:highlight w:val="none"/>
          <w:lang w:val="zh-CN"/>
        </w:rPr>
        <w:t>承诺：</w:t>
      </w:r>
    </w:p>
    <w:p w14:paraId="04EF82A3">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zh-CN"/>
        </w:rPr>
        <w:t>一、</w:t>
      </w:r>
      <w:r>
        <w:rPr>
          <w:rFonts w:hint="eastAsia" w:ascii="仿宋" w:hAnsi="仿宋" w:eastAsia="仿宋" w:cs="宋体"/>
          <w:color w:val="auto"/>
          <w:sz w:val="24"/>
          <w:highlight w:val="none"/>
        </w:rPr>
        <w:t>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具备独立法人资格，能够独立承担民事责任。</w:t>
      </w:r>
    </w:p>
    <w:p w14:paraId="0AD2696F">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财务状况良好，具备履行合同所需资金实力。</w:t>
      </w:r>
    </w:p>
    <w:p w14:paraId="7A17735A">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拥有履行项目所需的专业技术人员和先进的生产设备。</w:t>
      </w:r>
    </w:p>
    <w:p w14:paraId="58269598">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四、我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依法纳税，并按时缴纳社会保险费。</w:t>
      </w:r>
    </w:p>
    <w:p w14:paraId="5F5D3A47">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五、我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在最近三年内无任何违法违规行为，信誉良好。</w:t>
      </w:r>
    </w:p>
    <w:p w14:paraId="4474B965">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六、我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完全符合政府采购法及其他相关法律法规的规定。</w:t>
      </w:r>
    </w:p>
    <w:p w14:paraId="5354C2A9">
      <w:pPr>
        <w:spacing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七</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我</w:t>
      </w:r>
      <w:r>
        <w:rPr>
          <w:rFonts w:hint="eastAsia" w:ascii="仿宋" w:hAnsi="仿宋" w:eastAsia="仿宋" w:cs="宋体"/>
          <w:color w:val="auto"/>
          <w:sz w:val="24"/>
          <w:highlight w:val="none"/>
          <w:lang w:val="zh-CN"/>
        </w:rPr>
        <w:t>公司提供的相关文件均真实、有效。</w:t>
      </w:r>
    </w:p>
    <w:p w14:paraId="48587FBB">
      <w:pPr>
        <w:spacing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八、我</w:t>
      </w:r>
      <w:r>
        <w:rPr>
          <w:rFonts w:hint="eastAsia" w:ascii="仿宋" w:hAnsi="仿宋" w:eastAsia="仿宋" w:cs="宋体"/>
          <w:color w:val="auto"/>
          <w:sz w:val="24"/>
          <w:highlight w:val="none"/>
          <w:lang w:val="zh-CN"/>
        </w:rPr>
        <w:t>公司未挂靠、借用资质进行投标等违法违规行为。</w:t>
      </w:r>
    </w:p>
    <w:p w14:paraId="20FFBA06">
      <w:pPr>
        <w:spacing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九、</w:t>
      </w:r>
      <w:r>
        <w:rPr>
          <w:rFonts w:hint="eastAsia" w:ascii="仿宋" w:hAnsi="仿宋" w:eastAsia="仿宋" w:cs="宋体"/>
          <w:color w:val="auto"/>
          <w:sz w:val="24"/>
          <w:highlight w:val="none"/>
          <w:lang w:val="zh-CN"/>
        </w:rPr>
        <w:t>我公司承诺在参加本</w:t>
      </w:r>
      <w:r>
        <w:rPr>
          <w:rFonts w:hint="eastAsia" w:ascii="仿宋" w:hAnsi="仿宋" w:eastAsia="仿宋" w:cs="宋体"/>
          <w:color w:val="auto"/>
          <w:sz w:val="24"/>
          <w:highlight w:val="none"/>
        </w:rPr>
        <w:t>次</w:t>
      </w:r>
      <w:r>
        <w:rPr>
          <w:rFonts w:hint="eastAsia" w:ascii="仿宋" w:hAnsi="仿宋" w:eastAsia="仿宋" w:cs="宋体"/>
          <w:color w:val="auto"/>
          <w:sz w:val="24"/>
          <w:highlight w:val="none"/>
          <w:lang w:val="zh-CN"/>
        </w:rPr>
        <w:t>采购活动中，</w:t>
      </w:r>
      <w:r>
        <w:rPr>
          <w:rFonts w:hint="eastAsia" w:ascii="仿宋" w:hAnsi="仿宋" w:eastAsia="仿宋" w:cs="宋体"/>
          <w:color w:val="auto"/>
          <w:sz w:val="24"/>
          <w:highlight w:val="none"/>
        </w:rPr>
        <w:t>不存在串标围标行为</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不存在</w:t>
      </w:r>
      <w:r>
        <w:rPr>
          <w:rFonts w:hint="eastAsia" w:ascii="仿宋" w:hAnsi="仿宋" w:eastAsia="仿宋" w:cs="宋体"/>
          <w:color w:val="auto"/>
          <w:sz w:val="24"/>
          <w:highlight w:val="none"/>
          <w:lang w:val="zh-CN"/>
        </w:rPr>
        <w:t>损害</w:t>
      </w:r>
      <w:r>
        <w:rPr>
          <w:rFonts w:hint="eastAsia" w:ascii="仿宋" w:hAnsi="仿宋" w:eastAsia="仿宋" w:cs="宋体"/>
          <w:color w:val="auto"/>
          <w:sz w:val="24"/>
          <w:highlight w:val="none"/>
        </w:rPr>
        <w:t>校方</w:t>
      </w:r>
      <w:r>
        <w:rPr>
          <w:rFonts w:hint="eastAsia" w:ascii="仿宋" w:hAnsi="仿宋" w:eastAsia="仿宋" w:cs="宋体"/>
          <w:color w:val="auto"/>
          <w:sz w:val="24"/>
          <w:highlight w:val="none"/>
          <w:lang w:val="zh-CN"/>
        </w:rPr>
        <w:t>或者其他</w:t>
      </w:r>
      <w:r>
        <w:rPr>
          <w:rFonts w:hint="eastAsia" w:ascii="仿宋" w:hAnsi="仿宋" w:eastAsia="仿宋" w:cs="宋体"/>
          <w:color w:val="auto"/>
          <w:sz w:val="24"/>
          <w:highlight w:val="none"/>
        </w:rPr>
        <w:t>报价单位</w:t>
      </w:r>
      <w:r>
        <w:rPr>
          <w:rFonts w:hint="eastAsia" w:ascii="仿宋" w:hAnsi="仿宋" w:eastAsia="仿宋" w:cs="宋体"/>
          <w:color w:val="auto"/>
          <w:sz w:val="24"/>
          <w:highlight w:val="none"/>
          <w:lang w:val="zh-CN"/>
        </w:rPr>
        <w:t>利益的行为。</w:t>
      </w:r>
    </w:p>
    <w:p w14:paraId="5CA1DD94">
      <w:pPr>
        <w:spacing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十、</w:t>
      </w:r>
      <w:r>
        <w:rPr>
          <w:rFonts w:hint="eastAsia" w:ascii="仿宋" w:hAnsi="仿宋" w:eastAsia="仿宋" w:cs="宋体"/>
          <w:color w:val="auto"/>
          <w:sz w:val="24"/>
          <w:highlight w:val="none"/>
          <w:lang w:val="zh-CN"/>
        </w:rPr>
        <w:t>我</w:t>
      </w:r>
      <w:r>
        <w:rPr>
          <w:rFonts w:hint="eastAsia" w:ascii="仿宋" w:hAnsi="仿宋" w:eastAsia="仿宋" w:cs="宋体"/>
          <w:color w:val="auto"/>
          <w:sz w:val="24"/>
          <w:highlight w:val="none"/>
        </w:rPr>
        <w:t>公司管理层中</w:t>
      </w:r>
      <w:r>
        <w:rPr>
          <w:rFonts w:hint="eastAsia" w:ascii="仿宋" w:hAnsi="仿宋" w:eastAsia="仿宋" w:cs="宋体"/>
          <w:color w:val="auto"/>
          <w:sz w:val="24"/>
          <w:highlight w:val="none"/>
          <w:lang w:val="zh-CN"/>
        </w:rPr>
        <w:t>没有从</w:t>
      </w:r>
      <w:r>
        <w:rPr>
          <w:rFonts w:hint="eastAsia" w:ascii="仿宋" w:hAnsi="仿宋" w:eastAsia="仿宋" w:cs="宋体"/>
          <w:color w:val="auto"/>
          <w:sz w:val="24"/>
          <w:highlight w:val="none"/>
        </w:rPr>
        <w:t>贵校</w:t>
      </w:r>
      <w:r>
        <w:rPr>
          <w:rFonts w:hint="eastAsia" w:ascii="仿宋" w:hAnsi="仿宋" w:eastAsia="仿宋" w:cs="宋体"/>
          <w:color w:val="auto"/>
          <w:sz w:val="24"/>
          <w:highlight w:val="none"/>
          <w:lang w:val="zh-CN"/>
        </w:rPr>
        <w:t>离职或退休3年以内的人员担任控股股东或实际控股人、董事、监事，也没有聘用从</w:t>
      </w:r>
      <w:r>
        <w:rPr>
          <w:rFonts w:hint="eastAsia" w:ascii="仿宋" w:hAnsi="仿宋" w:eastAsia="仿宋" w:cs="宋体"/>
          <w:color w:val="auto"/>
          <w:sz w:val="24"/>
          <w:highlight w:val="none"/>
        </w:rPr>
        <w:t>贵校</w:t>
      </w:r>
      <w:r>
        <w:rPr>
          <w:rFonts w:hint="eastAsia" w:ascii="仿宋" w:hAnsi="仿宋" w:eastAsia="仿宋" w:cs="宋体"/>
          <w:color w:val="auto"/>
          <w:sz w:val="24"/>
          <w:highlight w:val="none"/>
          <w:lang w:val="zh-CN"/>
        </w:rPr>
        <w:t>离职或退休3年以内的人员。</w:t>
      </w:r>
    </w:p>
    <w:p w14:paraId="5A8F2EC1">
      <w:pPr>
        <w:spacing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我公司保证上述声明真实无误，如有不实，愿承担相应法律责任。</w:t>
      </w:r>
    </w:p>
    <w:p w14:paraId="04ED6279">
      <w:pPr>
        <w:spacing w:afterLines="50"/>
        <w:rPr>
          <w:rFonts w:ascii="仿宋" w:hAnsi="仿宋" w:eastAsia="仿宋" w:cs="宋体"/>
          <w:color w:val="auto"/>
          <w:sz w:val="24"/>
          <w:highlight w:val="none"/>
          <w:lang w:val="zh-CN"/>
        </w:rPr>
      </w:pPr>
    </w:p>
    <w:p w14:paraId="33E833FA">
      <w:pPr>
        <w:spacing w:afterLines="50"/>
        <w:rPr>
          <w:rFonts w:ascii="黑体" w:hAnsi="华文楷体" w:eastAsia="黑体"/>
          <w:b/>
          <w:bCs/>
          <w:color w:val="auto"/>
          <w:sz w:val="32"/>
          <w:szCs w:val="32"/>
          <w:highlight w:val="none"/>
        </w:rPr>
      </w:pPr>
      <w:r>
        <w:rPr>
          <w:rFonts w:hint="eastAsia" w:ascii="黑体" w:hAnsi="华文楷体" w:eastAsia="黑体"/>
          <w:color w:val="auto"/>
          <w:sz w:val="24"/>
          <w:highlight w:val="none"/>
        </w:rPr>
        <w:t>公司名称（盖章）：                              委托代理人（签字）：</w:t>
      </w:r>
    </w:p>
    <w:p w14:paraId="0C1D380C">
      <w:pPr>
        <w:pStyle w:val="5"/>
        <w:rPr>
          <w:rFonts w:ascii="方正兰亭黑简体" w:hAnsi="方正兰亭黑简体" w:eastAsia="方正兰亭黑简体" w:cs="方正兰亭黑简体"/>
          <w:color w:val="auto"/>
          <w:sz w:val="22"/>
          <w:szCs w:val="28"/>
          <w:highlight w:val="none"/>
        </w:rPr>
      </w:pPr>
    </w:p>
    <w:p w14:paraId="28433AFE">
      <w:pPr>
        <w:pStyle w:val="5"/>
        <w:rPr>
          <w:rFonts w:ascii="方正兰亭黑简体" w:hAnsi="方正兰亭黑简体" w:eastAsia="方正兰亭黑简体" w:cs="方正兰亭黑简体"/>
          <w:color w:val="auto"/>
          <w:sz w:val="22"/>
          <w:szCs w:val="28"/>
          <w:highlight w:val="none"/>
        </w:rPr>
      </w:pPr>
    </w:p>
    <w:p w14:paraId="48E00F2F">
      <w:pPr>
        <w:jc w:val="left"/>
        <w:rPr>
          <w:rFonts w:ascii="方正兰亭黑简体" w:hAnsi="方正兰亭黑简体" w:eastAsia="方正兰亭黑简体" w:cs="方正兰亭黑简体"/>
          <w:color w:val="auto"/>
          <w:sz w:val="22"/>
          <w:szCs w:val="28"/>
          <w:highlight w:val="none"/>
        </w:rPr>
        <w:sectPr>
          <w:pgSz w:w="11906" w:h="16838"/>
          <w:pgMar w:top="1440" w:right="1083" w:bottom="1440" w:left="1083" w:header="851" w:footer="992" w:gutter="0"/>
          <w:cols w:space="0" w:num="1"/>
          <w:docGrid w:type="lines" w:linePitch="314" w:charSpace="0"/>
        </w:sectPr>
      </w:pPr>
    </w:p>
    <w:p w14:paraId="1C4613F5">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附件2：其他材料</w:t>
      </w:r>
    </w:p>
    <w:p w14:paraId="20A8ABA2">
      <w:pPr>
        <w:pStyle w:val="4"/>
        <w:ind w:left="0" w:leftChars="0"/>
        <w:rPr>
          <w:color w:val="auto"/>
          <w:highlight w:val="none"/>
        </w:rPr>
      </w:pPr>
      <w:r>
        <w:rPr>
          <w:rFonts w:hint="eastAsia" w:ascii="方正兰亭黑简体" w:hAnsi="方正兰亭黑简体" w:eastAsia="方正兰亭黑简体" w:cs="方正兰亭黑简体"/>
          <w:color w:val="auto"/>
          <w:sz w:val="22"/>
          <w:szCs w:val="28"/>
          <w:highlight w:val="none"/>
        </w:rPr>
        <w:t>包括但不限于：</w:t>
      </w:r>
    </w:p>
    <w:p w14:paraId="629545B8">
      <w:pPr>
        <w:pStyle w:val="4"/>
        <w:ind w:left="0" w:leftChars="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1、营业执照扫描件</w:t>
      </w:r>
    </w:p>
    <w:p w14:paraId="62D35D76">
      <w:pPr>
        <w:pStyle w:val="4"/>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2、</w:t>
      </w:r>
      <w:r>
        <w:rPr>
          <w:rFonts w:hint="eastAsia" w:ascii="方正兰亭黑简体" w:hAnsi="方正兰亭黑简体" w:eastAsia="方正兰亭黑简体" w:cs="方正兰亭黑简体"/>
          <w:color w:val="auto"/>
          <w:sz w:val="22"/>
          <w:szCs w:val="28"/>
          <w:highlight w:val="none"/>
        </w:rPr>
        <w:t>服务方案及实施计划</w:t>
      </w:r>
    </w:p>
    <w:p w14:paraId="7B9402DF">
      <w:pPr>
        <w:pStyle w:val="4"/>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3、</w:t>
      </w:r>
      <w:r>
        <w:rPr>
          <w:rFonts w:hint="eastAsia" w:ascii="方正兰亭黑简体" w:hAnsi="方正兰亭黑简体" w:eastAsia="方正兰亭黑简体" w:cs="方正兰亭黑简体"/>
          <w:color w:val="auto"/>
          <w:sz w:val="22"/>
          <w:szCs w:val="28"/>
          <w:highlight w:val="none"/>
        </w:rPr>
        <w:t>服务团队介绍</w:t>
      </w:r>
    </w:p>
    <w:p w14:paraId="0DF53822">
      <w:pPr>
        <w:pStyle w:val="4"/>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4、备件清单</w:t>
      </w:r>
    </w:p>
    <w:p w14:paraId="0BEC1C41">
      <w:pPr>
        <w:pStyle w:val="4"/>
        <w:ind w:left="0" w:leftChars="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5</w:t>
      </w:r>
      <w:r>
        <w:rPr>
          <w:rFonts w:ascii="方正兰亭黑简体" w:hAnsi="方正兰亭黑简体" w:eastAsia="方正兰亭黑简体" w:cs="方正兰亭黑简体"/>
          <w:color w:val="auto"/>
          <w:sz w:val="22"/>
          <w:szCs w:val="28"/>
          <w:highlight w:val="none"/>
        </w:rPr>
        <w:t>、</w:t>
      </w:r>
      <w:r>
        <w:rPr>
          <w:rFonts w:hint="eastAsia" w:ascii="方正兰亭黑简体" w:hAnsi="方正兰亭黑简体" w:eastAsia="方正兰亭黑简体" w:cs="方正兰亭黑简体"/>
          <w:color w:val="auto"/>
          <w:sz w:val="22"/>
          <w:szCs w:val="28"/>
          <w:highlight w:val="none"/>
        </w:rPr>
        <w:t>服务保障承诺</w:t>
      </w:r>
    </w:p>
    <w:p w14:paraId="0154DFF2">
      <w:pPr>
        <w:pStyle w:val="4"/>
        <w:ind w:left="0" w:leftChars="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6</w:t>
      </w:r>
      <w:r>
        <w:rPr>
          <w:rFonts w:ascii="方正兰亭黑简体" w:hAnsi="方正兰亭黑简体" w:eastAsia="方正兰亭黑简体" w:cs="方正兰亭黑简体"/>
          <w:color w:val="auto"/>
          <w:sz w:val="22"/>
          <w:szCs w:val="28"/>
          <w:highlight w:val="none"/>
        </w:rPr>
        <w:t>、</w:t>
      </w:r>
      <w:r>
        <w:rPr>
          <w:rFonts w:hint="eastAsia" w:ascii="方正兰亭黑简体" w:hAnsi="方正兰亭黑简体" w:eastAsia="方正兰亭黑简体" w:cs="方正兰亭黑简体"/>
          <w:color w:val="auto"/>
          <w:sz w:val="22"/>
          <w:szCs w:val="28"/>
          <w:highlight w:val="none"/>
        </w:rPr>
        <w:t>业绩案例</w:t>
      </w:r>
    </w:p>
    <w:p w14:paraId="7C743A65">
      <w:pPr>
        <w:pStyle w:val="4"/>
        <w:ind w:left="0" w:leftChars="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7、其他所必需的相关材料</w:t>
      </w:r>
    </w:p>
    <w:sectPr>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56FF4C-F74E-453D-965C-ECE8D5F04E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51443C0D-3D5D-42C9-A3F4-1B616E50BBA0}"/>
  </w:font>
  <w:font w:name="华文楷体">
    <w:panose1 w:val="02010600040101010101"/>
    <w:charset w:val="86"/>
    <w:family w:val="auto"/>
    <w:pitch w:val="default"/>
    <w:sig w:usb0="00000287" w:usb1="080F0000" w:usb2="00000000" w:usb3="00000000" w:csb0="0004009F" w:csb1="DFD70000"/>
    <w:embedRegular r:id="rId3" w:fontKey="{C621DE63-7AF4-4759-A0D1-0C0D016ADC67}"/>
  </w:font>
  <w:font w:name="方正仿宋_GB2312">
    <w:panose1 w:val="02000000000000000000"/>
    <w:charset w:val="86"/>
    <w:family w:val="auto"/>
    <w:pitch w:val="default"/>
    <w:sig w:usb0="A00002BF" w:usb1="184F6CFA" w:usb2="00000012" w:usb3="00000000" w:csb0="00040001" w:csb1="00000000"/>
    <w:embedRegular r:id="rId4" w:fontKey="{2454CF26-F1B0-4454-A8FD-0FAF85672AC8}"/>
  </w:font>
  <w:font w:name="仿宋">
    <w:panose1 w:val="02010609060101010101"/>
    <w:charset w:val="86"/>
    <w:family w:val="modern"/>
    <w:pitch w:val="default"/>
    <w:sig w:usb0="800002BF" w:usb1="38CF7CFA" w:usb2="00000016" w:usb3="00000000" w:csb0="00040001" w:csb1="00000000"/>
    <w:embedRegular r:id="rId5" w:fontKey="{B4BC0235-BC94-4F91-9C98-E584F55F20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FDCC">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3A1D7F5">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7"/>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50F30"/>
    <w:rsid w:val="000F2F0D"/>
    <w:rsid w:val="00350F30"/>
    <w:rsid w:val="006E2315"/>
    <w:rsid w:val="00F47744"/>
    <w:rsid w:val="02675436"/>
    <w:rsid w:val="029C08D4"/>
    <w:rsid w:val="13353790"/>
    <w:rsid w:val="157E6317"/>
    <w:rsid w:val="24050543"/>
    <w:rsid w:val="269F2B16"/>
    <w:rsid w:val="2FB07FD7"/>
    <w:rsid w:val="33B3033B"/>
    <w:rsid w:val="35906085"/>
    <w:rsid w:val="3A9852E0"/>
    <w:rsid w:val="3D6469F5"/>
    <w:rsid w:val="3FCC680A"/>
    <w:rsid w:val="3FDF48A5"/>
    <w:rsid w:val="40134FEB"/>
    <w:rsid w:val="41007DAA"/>
    <w:rsid w:val="45F950CB"/>
    <w:rsid w:val="480A63EB"/>
    <w:rsid w:val="487158D1"/>
    <w:rsid w:val="4CCA439B"/>
    <w:rsid w:val="4EFD134C"/>
    <w:rsid w:val="543D6D6A"/>
    <w:rsid w:val="58C4549A"/>
    <w:rsid w:val="5AEA704B"/>
    <w:rsid w:val="5DF2219B"/>
    <w:rsid w:val="5E8720EC"/>
    <w:rsid w:val="5EE9209B"/>
    <w:rsid w:val="66E533C4"/>
    <w:rsid w:val="681A51E0"/>
    <w:rsid w:val="695E3370"/>
    <w:rsid w:val="699D5EE7"/>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Body Text 2"/>
    <w:basedOn w:val="1"/>
    <w:qFormat/>
    <w:uiPriority w:val="0"/>
    <w:pPr>
      <w:spacing w:after="120" w:line="480" w:lineRule="auto"/>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3"/>
    <w:qFormat/>
    <w:uiPriority w:val="0"/>
    <w:pPr>
      <w:widowControl/>
      <w:ind w:firstLine="420" w:firstLineChars="100"/>
      <w:jc w:val="left"/>
    </w:pPr>
    <w:rPr>
      <w:rFonts w:asci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Hyperlink"/>
    <w:basedOn w:val="16"/>
    <w:unhideWhenUsed/>
    <w:qFormat/>
    <w:uiPriority w:val="99"/>
    <w:rPr>
      <w:color w:val="0000FF"/>
      <w:u w:val="single"/>
    </w:rPr>
  </w:style>
  <w:style w:type="paragraph" w:customStyle="1" w:styleId="19">
    <w:name w:val="列表段落1"/>
    <w:basedOn w:val="1"/>
    <w:qFormat/>
    <w:uiPriority w:val="0"/>
    <w:pPr>
      <w:ind w:firstLine="420" w:firstLineChars="200"/>
    </w:pPr>
  </w:style>
  <w:style w:type="paragraph" w:customStyle="1" w:styleId="2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1">
    <w:name w:val="15"/>
    <w:basedOn w:val="16"/>
    <w:qFormat/>
    <w:uiPriority w:val="0"/>
    <w:rPr>
      <w:rFonts w:hint="default" w:ascii="Calibri" w:hAnsi="Calibri" w:cs="Calibri"/>
      <w:b/>
      <w:bCs/>
    </w:rPr>
  </w:style>
  <w:style w:type="paragraph"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1440</Words>
  <Characters>1697</Characters>
  <Lines>64</Lines>
  <Paragraphs>18</Paragraphs>
  <TotalTime>33</TotalTime>
  <ScaleCrop>false</ScaleCrop>
  <LinksUpToDate>false</LinksUpToDate>
  <CharactersWithSpaces>1730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2025-05-30T00:37:14Z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