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4E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振动数据采集仪软硬件设计与制作</w:t>
      </w:r>
    </w:p>
    <w:p w14:paraId="06758BA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技术要求书</w:t>
      </w:r>
    </w:p>
    <w:p w14:paraId="3157FE36">
      <w:pPr>
        <w:spacing w:line="360" w:lineRule="auto"/>
      </w:pPr>
    </w:p>
    <w:p w14:paraId="3A2BD683"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一、总体要求</w:t>
      </w:r>
    </w:p>
    <w:p w14:paraId="2E649A85">
      <w:pPr>
        <w:spacing w:line="360" w:lineRule="auto"/>
        <w:ind w:firstLine="424" w:firstLineChars="202"/>
        <w:rPr>
          <w:sz w:val="21"/>
          <w:szCs w:val="21"/>
        </w:rPr>
      </w:pPr>
      <w:r>
        <w:rPr>
          <w:rFonts w:hint="eastAsia"/>
          <w:sz w:val="21"/>
          <w:szCs w:val="21"/>
        </w:rPr>
        <w:t>在原有ARM芯片设计的基础上修改电路板设计，用高速国产芯片替代所有的进口芯片，并相应修改采集仪底层源程序和上位机监测程序，以提升现有的功能。采集仪底层源程序需采用C语言开发，优先考虑KEIL 5调试平台，并提供仿真器一套供甲方后期调试使用。液晶屏（白色字体）采用金鹏公司的产品，其电路板长：76mm，宽：57mm。振动采集仪电路板设计原理图见下。</w:t>
      </w:r>
    </w:p>
    <w:p w14:paraId="3E8DB68F">
      <w:pPr>
        <w:spacing w:line="360" w:lineRule="auto"/>
        <w:rPr>
          <w:rFonts w:ascii="Arial" w:hAnsi="Arial" w:cs="Arial"/>
          <w:kern w:val="0"/>
          <w:sz w:val="21"/>
          <w:szCs w:val="21"/>
        </w:rPr>
      </w:pPr>
    </w:p>
    <w:p w14:paraId="0F675614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0" distR="0">
            <wp:extent cx="5263515" cy="37369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7998B">
      <w:pPr>
        <w:pStyle w:val="9"/>
        <w:spacing w:before="202" w:line="360" w:lineRule="auto"/>
        <w:ind w:left="119" w:hanging="11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振动采集仪电路板设计</w:t>
      </w:r>
      <w:r>
        <w:rPr>
          <w:rFonts w:hint="eastAsia" w:ascii="Arial" w:hAnsi="Arial" w:cs="Arial"/>
          <w:sz w:val="21"/>
          <w:szCs w:val="21"/>
        </w:rPr>
        <w:t>原理图</w:t>
      </w:r>
    </w:p>
    <w:p w14:paraId="2B826DAB">
      <w:pPr>
        <w:spacing w:line="360" w:lineRule="auto"/>
        <w:rPr>
          <w:sz w:val="21"/>
          <w:szCs w:val="21"/>
        </w:rPr>
      </w:pPr>
    </w:p>
    <w:p w14:paraId="69E900CE"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二、采集仪主要功能</w:t>
      </w:r>
    </w:p>
    <w:p w14:paraId="52281CC0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hint="eastAsia" w:ascii="Arial" w:hAnsi="Arial" w:cs="Arial"/>
          <w:kern w:val="0"/>
          <w:sz w:val="21"/>
          <w:szCs w:val="21"/>
        </w:rPr>
        <w:t>1．</w:t>
      </w:r>
      <w:r>
        <w:rPr>
          <w:rFonts w:hint="eastAsia" w:ascii="Arial" w:hAnsi="Arial" w:cs="Arial"/>
          <w:kern w:val="0"/>
          <w:sz w:val="21"/>
          <w:szCs w:val="21"/>
        </w:rPr>
        <w:tab/>
      </w:r>
      <w:r>
        <w:rPr>
          <w:rFonts w:hint="eastAsia" w:ascii="Arial" w:hAnsi="Arial" w:cs="Arial"/>
          <w:kern w:val="0"/>
          <w:sz w:val="21"/>
          <w:szCs w:val="21"/>
        </w:rPr>
        <w:t>测点的选择，用以选择监测设备及测点位置。通过按“测点”按钮和数码键，输入该测点的序号，则在液晶显示板上显示对应的设备测点及名称，以及相应的额定转速或额定功率。通过按“上翻”、“下翻”按钮，可以查看和选择相邻测点的信息。</w:t>
      </w:r>
    </w:p>
    <w:p w14:paraId="010A4283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hint="eastAsia" w:ascii="Arial" w:hAnsi="Arial" w:cs="Arial"/>
          <w:kern w:val="0"/>
          <w:sz w:val="21"/>
          <w:szCs w:val="21"/>
        </w:rPr>
        <w:t>．</w:t>
      </w:r>
      <w:r>
        <w:rPr>
          <w:rFonts w:hint="eastAsia" w:ascii="Arial" w:hAnsi="Arial" w:cs="Arial"/>
          <w:kern w:val="0"/>
          <w:sz w:val="21"/>
          <w:szCs w:val="21"/>
        </w:rPr>
        <w:tab/>
      </w:r>
      <w:r>
        <w:rPr>
          <w:rFonts w:hint="eastAsia" w:ascii="Arial" w:hAnsi="Arial" w:cs="Arial"/>
          <w:kern w:val="0"/>
          <w:sz w:val="21"/>
          <w:szCs w:val="21"/>
        </w:rPr>
        <w:t>采集仪的参数标定。采集仪在使用前，需首先校核时间和传感器灵敏度。在实际检测之前，也需要进行标准建模。采集仪在测试时，可根据选定的测点类型，自动确定振动采样频率和滤波频宽，并采用不同的特征分析方法。</w:t>
      </w:r>
    </w:p>
    <w:p w14:paraId="15EE9D2D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3</w:t>
      </w:r>
      <w:r>
        <w:rPr>
          <w:rFonts w:hint="eastAsia" w:ascii="Arial" w:hAnsi="Arial" w:cs="Arial"/>
          <w:kern w:val="0"/>
          <w:sz w:val="21"/>
          <w:szCs w:val="21"/>
        </w:rPr>
        <w:t>．</w:t>
      </w:r>
      <w:r>
        <w:rPr>
          <w:rFonts w:hint="eastAsia" w:ascii="Arial" w:hAnsi="Arial" w:cs="Arial"/>
          <w:kern w:val="0"/>
          <w:sz w:val="21"/>
          <w:szCs w:val="21"/>
        </w:rPr>
        <w:tab/>
      </w:r>
      <w:r>
        <w:rPr>
          <w:rFonts w:hint="eastAsia" w:ascii="Arial" w:hAnsi="Arial" w:cs="Arial"/>
          <w:kern w:val="0"/>
          <w:sz w:val="21"/>
          <w:szCs w:val="21"/>
        </w:rPr>
        <w:t>振动信号测试完成后，在液晶显示板上显示该测点的名称、测试日期和特征参数。对旋转机械显示振动信号的频谱峰值等特征参数，对往复式机械则显示振动强度等特征参数。</w:t>
      </w:r>
    </w:p>
    <w:p w14:paraId="5D667E7D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4</w:t>
      </w:r>
      <w:r>
        <w:rPr>
          <w:rFonts w:hint="eastAsia" w:ascii="Arial" w:hAnsi="Arial" w:cs="Arial"/>
          <w:kern w:val="0"/>
          <w:sz w:val="21"/>
          <w:szCs w:val="21"/>
        </w:rPr>
        <w:t>．</w:t>
      </w:r>
      <w:r>
        <w:rPr>
          <w:rFonts w:hint="eastAsia" w:ascii="Arial" w:hAnsi="Arial" w:cs="Arial"/>
          <w:kern w:val="0"/>
          <w:sz w:val="21"/>
          <w:szCs w:val="21"/>
        </w:rPr>
        <w:tab/>
      </w:r>
      <w:r>
        <w:rPr>
          <w:rFonts w:hint="eastAsia" w:ascii="Arial" w:hAnsi="Arial" w:cs="Arial"/>
          <w:kern w:val="0"/>
          <w:sz w:val="21"/>
          <w:szCs w:val="21"/>
        </w:rPr>
        <w:t>数据保存与通讯。采集仪可存储包括测点号、检测时间、设备运行转速（或功率），振动特征参数等。这些数据可通过串口通信线传送到上位机中，供进一步分析和处理。</w:t>
      </w:r>
    </w:p>
    <w:p w14:paraId="2FBACDF3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</w:t>
      </w:r>
      <w:r>
        <w:rPr>
          <w:rFonts w:hint="eastAsia" w:ascii="Arial" w:hAnsi="Arial" w:cs="Arial"/>
          <w:kern w:val="0"/>
          <w:sz w:val="21"/>
          <w:szCs w:val="21"/>
        </w:rPr>
        <w:t>．</w:t>
      </w:r>
      <w:r>
        <w:rPr>
          <w:rFonts w:hint="eastAsia" w:ascii="Arial" w:hAnsi="Arial" w:cs="Arial"/>
          <w:kern w:val="0"/>
          <w:sz w:val="21"/>
          <w:szCs w:val="21"/>
        </w:rPr>
        <w:tab/>
      </w:r>
      <w:r>
        <w:rPr>
          <w:rFonts w:hint="eastAsia" w:ascii="Arial" w:hAnsi="Arial" w:cs="Arial"/>
          <w:kern w:val="0"/>
          <w:sz w:val="21"/>
          <w:szCs w:val="21"/>
        </w:rPr>
        <w:t>采集仪采用可充电电池，可显示电量并具有过充电、过放电保护和失电报警功能。有稳压器，以克服电池电压波动的影响。</w:t>
      </w:r>
    </w:p>
    <w:p w14:paraId="23C79946">
      <w:pPr>
        <w:spacing w:line="360" w:lineRule="auto"/>
        <w:rPr>
          <w:sz w:val="21"/>
          <w:szCs w:val="21"/>
        </w:rPr>
      </w:pPr>
    </w:p>
    <w:p w14:paraId="480299A4"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三、上位机监测程序功能</w:t>
      </w:r>
    </w:p>
    <w:p w14:paraId="336AA8B6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hint="eastAsia" w:ascii="Arial" w:hAnsi="Arial" w:cs="Arial"/>
          <w:kern w:val="0"/>
          <w:sz w:val="21"/>
          <w:szCs w:val="21"/>
        </w:rPr>
        <w:t>1. 读取配置文件：</w:t>
      </w:r>
      <w:r>
        <w:rPr>
          <w:rFonts w:hint="eastAsia" w:ascii="宋体" w:hAnsi="宋体" w:eastAsia="宋体"/>
          <w:sz w:val="21"/>
          <w:szCs w:val="21"/>
        </w:rPr>
        <w:t>点击“发送”即将表2的参数读入巡检仪。如果需要重新配置文件，按“删除当前测点配置”，就可以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重新发送新的测点配置表。</w:t>
      </w:r>
    </w:p>
    <w:p w14:paraId="6B0DF087">
      <w:pPr>
        <w:spacing w:line="360" w:lineRule="auto"/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Arial" w:hAnsi="Arial" w:cs="Arial"/>
          <w:kern w:val="0"/>
          <w:sz w:val="21"/>
          <w:szCs w:val="21"/>
        </w:rPr>
        <w:t xml:space="preserve">2. </w:t>
      </w:r>
      <w:r>
        <w:rPr>
          <w:rFonts w:hint="eastAsia" w:ascii="宋体" w:hAnsi="宋体" w:eastAsia="宋体"/>
          <w:sz w:val="21"/>
          <w:szCs w:val="21"/>
        </w:rPr>
        <w:t>标准建模：先按“读取测点”读入巡检仪储存的振动信号各特征数据，再按“保存文件”将标准建模的数据保存到一个EXCEL文件中。</w:t>
      </w:r>
    </w:p>
    <w:p w14:paraId="349F11A1">
      <w:pPr>
        <w:spacing w:line="360" w:lineRule="auto"/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 振动监测：先按“读取数据”读入巡检仪储存的振动信号各特征数据分析结果，检查无误后再按“保存文件”，将巡检仪中的各测点振动检测数据传送到上位机中，以便后期进行数据的管理。</w:t>
      </w:r>
    </w:p>
    <w:p w14:paraId="23AC1CF3">
      <w:pPr>
        <w:spacing w:line="360" w:lineRule="auto"/>
        <w:ind w:firstLine="480"/>
        <w:rPr>
          <w:rFonts w:ascii="Arial" w:hAnsi="Arial" w:cs="Arial"/>
          <w:kern w:val="0"/>
          <w:sz w:val="21"/>
          <w:szCs w:val="21"/>
        </w:rPr>
      </w:pPr>
      <w:r>
        <w:rPr>
          <w:rFonts w:hint="eastAsia" w:ascii="Arial" w:hAnsi="Arial" w:cs="Arial"/>
          <w:kern w:val="0"/>
          <w:sz w:val="21"/>
          <w:szCs w:val="21"/>
        </w:rPr>
        <w:t xml:space="preserve">4. </w:t>
      </w:r>
      <w:r>
        <w:rPr>
          <w:rFonts w:hint="eastAsia" w:ascii="宋体" w:hAnsi="宋体" w:eastAsia="宋体"/>
          <w:sz w:val="21"/>
          <w:szCs w:val="21"/>
        </w:rPr>
        <w:t>趋势分析：从数据库文件中调出各测点的振动偏差值，并以日期为横坐标画出一个趋势曲线。</w:t>
      </w:r>
    </w:p>
    <w:p w14:paraId="46EF88D5">
      <w:pPr>
        <w:spacing w:line="360" w:lineRule="auto"/>
        <w:ind w:firstLine="480"/>
        <w:rPr>
          <w:b/>
          <w:sz w:val="21"/>
          <w:szCs w:val="21"/>
        </w:rPr>
      </w:pPr>
    </w:p>
    <w:p w14:paraId="73E3FF2C"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四、振动采集仪器件清单</w:t>
      </w:r>
    </w:p>
    <w:p w14:paraId="2E901AB0">
      <w:pPr>
        <w:spacing w:line="360" w:lineRule="auto"/>
        <w:rPr>
          <w:sz w:val="21"/>
          <w:szCs w:val="21"/>
        </w:rPr>
      </w:pPr>
    </w:p>
    <w:tbl>
      <w:tblPr>
        <w:tblStyle w:val="5"/>
        <w:tblW w:w="9793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578"/>
        <w:gridCol w:w="2893"/>
        <w:gridCol w:w="1732"/>
        <w:gridCol w:w="2810"/>
        <w:gridCol w:w="423"/>
      </w:tblGrid>
      <w:tr w14:paraId="7126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B42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106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ACB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型号与规格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FA5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封装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E1D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描述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926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数量</w:t>
            </w:r>
          </w:p>
        </w:tc>
      </w:tr>
      <w:tr w14:paraId="71C78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40D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97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Buzzer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675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直流蜂鸣器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0942 3V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F8B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BUZZER3V3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D7B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BZ1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6B7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FFCB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655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4F0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55A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1uf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FEB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79C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C1, C3, C11, C40, C41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00C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</w:tr>
      <w:tr w14:paraId="77673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9BD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A5E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EE1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2.2uf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950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92C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4AA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3FB1C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F68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830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CE6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10nf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F94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414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C4, C10, C42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864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</w:tr>
      <w:tr w14:paraId="630C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68D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8DE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112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10uf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F67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A08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9E0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13FF7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68A1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89B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69F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0.1uf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F5F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5D4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C6, C7, C8, C9, C12, C13, C14, C15, C16, C17, C18, C37, C38, C39,C23, C24, C25, C26, C27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C76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19</w:t>
            </w:r>
          </w:p>
        </w:tc>
      </w:tr>
      <w:tr w14:paraId="39F9A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F63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CA3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29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20pf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FC4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E3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C19, C20, C21, C22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007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</w:tr>
      <w:tr w14:paraId="6F30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01F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8D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F05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1nf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DB8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2D6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C28, C29, C30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F0F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</w:tr>
      <w:tr w14:paraId="00BB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1F6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FE1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Electrolytic 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833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47uf/50V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A9D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RB-.1/.2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04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C31, C32, C33, C34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422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</w:tr>
      <w:tr w14:paraId="62374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A86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F5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Electrolytic 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815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470uf/50V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433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RB-5.0/10.0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167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C35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177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4B2E1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CCC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B7D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Electrolytic Capacitor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22F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0.22f/3.3V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A5B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CAP022F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53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C36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E5D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274E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64B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2C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Schottky Diode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6C9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1n5817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66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7227/Y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17B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D1, D2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8E2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</w:tr>
      <w:tr w14:paraId="73BA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F1E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FF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Diode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FAA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1N4148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810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3216/W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09A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0C8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745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F7E6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711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8C0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CMJ5750 8mA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E04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3216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E9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A68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1EF7B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D51E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050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Schottky Diode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CC8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1N5819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439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7227/Y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D7B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835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A86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CC4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F57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1DF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100uH(VLCF5020T-101MR27)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FB4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VLCF5020-1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AE5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95A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4FE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F2F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2D6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3C6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CAT6219-330TD-GT3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920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SOT-25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195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CA2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4534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EFF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154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ARM7 16/32-Bit Microcontroller, 512KB Flash, 58KB RAM, 4 Channel CAN, 100-Lead LQFP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50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LPC1769FBD100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DD1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LQFP100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D7E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E78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F15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CB2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307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ACE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MAX11270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E4B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TSSOP24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820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FE4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44D9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104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C5F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0E2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MB85RS16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F50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A06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577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3EB8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755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21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788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184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ADR381ARTZ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BE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SOT-23/PNP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41A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E36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CB8A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28E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AE3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2F9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MAX3232ID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D4F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SO16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56D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039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FBC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D28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F82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B1D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ADA4941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443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4BA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37B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FB43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492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59C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A70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MC33063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3D1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C6C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E37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1917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71C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D3D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SWITCHED CAPACITOR VOLTAGE CONVERTER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1A0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LM2663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587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54F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180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4F1B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72E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CDD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D3D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DS1302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D6C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SO8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89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AF7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D98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E0D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42A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Connector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379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PHA2.0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直针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FF7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SIP2M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703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J1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3E2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0113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17D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FBB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8AF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DB9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FDE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DB9RA/F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503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J2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844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071C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7ED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29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870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85835"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排针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2.0 2.0mm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间距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双排立式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直针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180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度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2X5P Header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E3C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FKV10SN/Y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D08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J3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BA5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7C76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49E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675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Connector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3BF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BNC-KW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卧式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35MM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05F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SIGNAL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107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J4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AC4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6402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0DB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31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E2E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Connector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3A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2.00MM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间距单排针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180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度直插针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1X20P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53D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SIP20M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E18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J5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16F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494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369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9FB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51A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电源开关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SS12D06G5 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弯角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32A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POWERSWITCH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95D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J6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DAF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2912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A4E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33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897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B02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RUN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F74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0805LED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ED2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L1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88F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379E6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678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34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150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671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sRUN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360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0805LED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208E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180975</wp:posOffset>
                  </wp:positionV>
                  <wp:extent cx="876300" cy="962025"/>
                  <wp:effectExtent l="0" t="635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9DF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1255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046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35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E61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1B2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轻触开关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脚立式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6×6×4.3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6CB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BTN-6X6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F92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PB1, PB2, PB3, PB4, PB5, PB6, PB7, PB8, PB9, PB10, PB11, PB12, PB13, PB14, PB15, PB16, PB17, PB18, PB19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A33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19</w:t>
            </w:r>
          </w:p>
        </w:tc>
      </w:tr>
      <w:tr w14:paraId="551D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E87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167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NPN Transistor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0E5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9013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D77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SOT-23/NPN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BBF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Q1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D66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502F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B59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37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7C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402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300K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8D1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27C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717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10C8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999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38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E05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BAA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200K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AC3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3B3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03A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F0FF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9E9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39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121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75B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11D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AD9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R3, R4, R5, R6, R7, R9, R10, R11, R12, R14, R23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2FB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</w:t>
            </w:r>
          </w:p>
        </w:tc>
      </w:tr>
      <w:tr w14:paraId="349EE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DBA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86E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623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4.7k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6DA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EAC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R8, R13, R49, R50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BB2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</w:tr>
      <w:tr w14:paraId="51F8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873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41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766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855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410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8A0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R15, R16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E1D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</w:tr>
      <w:tr w14:paraId="727F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1A3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42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C7F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E1D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124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B22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R17, R18, R19, R20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2C6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</w:tr>
      <w:tr w14:paraId="0A61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89E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43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184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3B3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100k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4F8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3D9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R22, R24, R25, R26, R27, R28, R29, R30, R31, R32, R33, R34, R35, R36, R37, R38, R39, R40, R41, R42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E62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  <w:tr w14:paraId="415D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B6C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44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30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6924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12.7k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4D4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471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R43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2F7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77B8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705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45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7AB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E13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8.06k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53F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8EA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R44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105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F013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E39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46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EB4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FC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1k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CE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A8D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R45, R46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86C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</w:tr>
      <w:tr w14:paraId="16310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11F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47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FE75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E6E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180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A19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8C4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R47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A7F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093B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DA8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2D3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Resistor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9DE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0.22om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F4CC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0805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E60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R48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970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6A09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8FF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49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FA6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Crystal Oscillator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FA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12MHz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5CF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XTAL2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0F1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Y1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B2D0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  <w:tr w14:paraId="6560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8F0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EBF9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Crystal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6E16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32.768KHZ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F34E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DMX-26S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929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Y2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E951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</w:tr>
    </w:tbl>
    <w:p w14:paraId="5C51B524">
      <w:pPr>
        <w:spacing w:line="360" w:lineRule="auto"/>
        <w:rPr>
          <w:sz w:val="21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5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1026"/>
      <w:docPartObj>
        <w:docPartGallery w:val="AutoText"/>
      </w:docPartObj>
    </w:sdtPr>
    <w:sdtContent>
      <w:p w14:paraId="1D88AFD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F27C7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235"/>
    <w:rsid w:val="00041B56"/>
    <w:rsid w:val="001C3675"/>
    <w:rsid w:val="00231FDA"/>
    <w:rsid w:val="002461E3"/>
    <w:rsid w:val="00283422"/>
    <w:rsid w:val="00355281"/>
    <w:rsid w:val="004347A0"/>
    <w:rsid w:val="00456ECC"/>
    <w:rsid w:val="004E6559"/>
    <w:rsid w:val="00590720"/>
    <w:rsid w:val="006A13A3"/>
    <w:rsid w:val="007025AC"/>
    <w:rsid w:val="00705D1F"/>
    <w:rsid w:val="007A54C8"/>
    <w:rsid w:val="007F0CFC"/>
    <w:rsid w:val="00807C42"/>
    <w:rsid w:val="00823235"/>
    <w:rsid w:val="00850CB6"/>
    <w:rsid w:val="008A0E06"/>
    <w:rsid w:val="008C1865"/>
    <w:rsid w:val="00902FA9"/>
    <w:rsid w:val="00A73655"/>
    <w:rsid w:val="00A85339"/>
    <w:rsid w:val="00AD4868"/>
    <w:rsid w:val="00AD49A9"/>
    <w:rsid w:val="00B2704B"/>
    <w:rsid w:val="00B507A5"/>
    <w:rsid w:val="00B92011"/>
    <w:rsid w:val="00BB72D3"/>
    <w:rsid w:val="00BD0B44"/>
    <w:rsid w:val="00BE39B8"/>
    <w:rsid w:val="00C470F9"/>
    <w:rsid w:val="00C6417B"/>
    <w:rsid w:val="00D44170"/>
    <w:rsid w:val="00DE669D"/>
    <w:rsid w:val="00DE7A0C"/>
    <w:rsid w:val="00ED6414"/>
    <w:rsid w:val="00F02F10"/>
    <w:rsid w:val="00F225D9"/>
    <w:rsid w:val="00F70850"/>
    <w:rsid w:val="00FA0062"/>
    <w:rsid w:val="00FA426C"/>
    <w:rsid w:val="00FD3A05"/>
    <w:rsid w:val="460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next w:val="8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link w:val="10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link w:val="9"/>
    <w:qFormat/>
    <w:uiPriority w:val="1"/>
    <w:rPr>
      <w:rFonts w:ascii="Calibri" w:hAnsi="Calibri" w:eastAsia="宋体" w:cs="Times New Roman"/>
      <w:kern w:val="0"/>
      <w:sz w:val="22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931</Words>
  <Characters>969</Characters>
  <Lines>22</Lines>
  <Paragraphs>6</Paragraphs>
  <TotalTime>50</TotalTime>
  <ScaleCrop>false</ScaleCrop>
  <LinksUpToDate>false</LinksUpToDate>
  <CharactersWithSpaces>981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2024-11-25T08:54:00Z</dcterms:created>
  <dc:creator>user</dc:creator>
  <cp:lastModifiedBy>仲杰</cp:lastModifiedBy>
  <dcterms:modified xsi:type="dcterms:W3CDTF">2024-12-03T06:33:04Z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2562B5C572614FBA97EF3E13DB1D0CB2_12</vt:lpwstr>
  </property>
</Properties>
</file>