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b/>
          <w:bCs/>
          <w:sz w:val="32"/>
          <w:szCs w:val="32"/>
          <w:lang w:val="zh-CN"/>
        </w:rPr>
      </w:pPr>
      <w:r>
        <w:rPr>
          <w:rFonts w:hint="eastAsia"/>
          <w:b/>
          <w:bCs/>
          <w:sz w:val="32"/>
          <w:szCs w:val="32"/>
          <w:lang w:val="zh-CN"/>
        </w:rPr>
        <w:t>上海海事大学202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  <w:lang w:val="zh-CN"/>
        </w:rPr>
        <w:t>年课程思政微课建设项目</w:t>
      </w:r>
    </w:p>
    <w:p>
      <w:pPr>
        <w:spacing w:line="360" w:lineRule="exact"/>
        <w:jc w:val="center"/>
        <w:rPr>
          <w:b/>
          <w:bCs/>
          <w:sz w:val="32"/>
          <w:szCs w:val="32"/>
          <w:lang w:val="zh-CN"/>
        </w:rPr>
      </w:pPr>
    </w:p>
    <w:p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技术规格及要求</w:t>
      </w:r>
    </w:p>
    <w:p>
      <w:pPr>
        <w:pStyle w:val="6"/>
        <w:spacing w:before="0" w:after="0" w:line="440" w:lineRule="exact"/>
        <w:rPr>
          <w:rFonts w:ascii="宋体" w:hAnsi="宋体"/>
          <w:sz w:val="28"/>
          <w:szCs w:val="28"/>
        </w:rPr>
      </w:pPr>
    </w:p>
    <w:p>
      <w:pPr>
        <w:spacing w:before="120" w:beforeLines="50" w:after="120" w:afterLines="50" w:line="360" w:lineRule="auto"/>
        <w:rPr>
          <w:rFonts w:ascii="宋体" w:hAnsi="宋体" w:cs="宋体"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招标内容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课程思政微课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</w:rPr>
        <w:t>0段</w:t>
      </w:r>
      <w:r>
        <w:rPr>
          <w:rFonts w:ascii="宋体" w:hAnsi="宋体" w:cs="宋体"/>
          <w:bCs/>
          <w:kern w:val="0"/>
          <w:sz w:val="24"/>
          <w:szCs w:val="24"/>
        </w:rPr>
        <w:t>，</w:t>
      </w:r>
      <w:r>
        <w:rPr>
          <w:rFonts w:hint="eastAsia" w:ascii="宋体" w:hAnsi="宋体" w:cs="宋体"/>
          <w:bCs/>
          <w:kern w:val="0"/>
          <w:sz w:val="24"/>
          <w:szCs w:val="24"/>
        </w:rPr>
        <w:t>分属</w:t>
      </w:r>
      <w:r>
        <w:rPr>
          <w:rFonts w:ascii="宋体" w:hAnsi="宋体" w:cs="宋体"/>
          <w:bCs/>
          <w:kern w:val="0"/>
          <w:sz w:val="24"/>
          <w:szCs w:val="24"/>
        </w:rPr>
        <w:t>不同课程</w:t>
      </w:r>
      <w:r>
        <w:rPr>
          <w:rFonts w:hint="eastAsia" w:ascii="宋体" w:hAnsi="宋体" w:cs="宋体"/>
          <w:bCs/>
          <w:kern w:val="0"/>
          <w:sz w:val="24"/>
          <w:szCs w:val="24"/>
        </w:rPr>
        <w:t>，</w:t>
      </w:r>
      <w:r>
        <w:rPr>
          <w:rFonts w:ascii="宋体" w:hAnsi="宋体" w:cs="宋体"/>
          <w:bCs/>
          <w:kern w:val="0"/>
          <w:sz w:val="24"/>
          <w:szCs w:val="24"/>
        </w:rPr>
        <w:t>每段</w:t>
      </w:r>
      <w:r>
        <w:rPr>
          <w:rFonts w:hint="eastAsia" w:ascii="宋体" w:hAnsi="宋体" w:cs="宋体"/>
          <w:bCs/>
          <w:kern w:val="0"/>
          <w:sz w:val="24"/>
          <w:szCs w:val="24"/>
        </w:rPr>
        <w:t>15分钟</w:t>
      </w:r>
      <w:r>
        <w:rPr>
          <w:rFonts w:ascii="宋体" w:hAnsi="宋体" w:cs="宋体"/>
          <w:bCs/>
          <w:kern w:val="0"/>
          <w:sz w:val="24"/>
          <w:szCs w:val="24"/>
        </w:rPr>
        <w:t>左右</w:t>
      </w:r>
      <w:r>
        <w:rPr>
          <w:rFonts w:hint="eastAsia" w:ascii="宋体" w:hAnsi="宋体" w:cs="宋体"/>
          <w:bCs/>
          <w:kern w:val="0"/>
          <w:sz w:val="24"/>
          <w:szCs w:val="24"/>
        </w:rPr>
        <w:t>。在此基础上</w:t>
      </w:r>
      <w:r>
        <w:rPr>
          <w:rFonts w:ascii="宋体" w:hAnsi="宋体" w:cs="宋体"/>
          <w:bCs/>
          <w:kern w:val="0"/>
          <w:sz w:val="24"/>
          <w:szCs w:val="24"/>
        </w:rPr>
        <w:t>制作</w:t>
      </w:r>
      <w:r>
        <w:rPr>
          <w:rFonts w:hint="eastAsia" w:ascii="宋体" w:hAnsi="宋体" w:cs="宋体"/>
          <w:bCs/>
          <w:kern w:val="0"/>
          <w:sz w:val="24"/>
          <w:szCs w:val="24"/>
        </w:rPr>
        <w:t>课程思政微课集锦（</w:t>
      </w:r>
      <w:r>
        <w:rPr>
          <w:rFonts w:hint="eastAsia" w:ascii="宋体" w:hAnsi="宋体" w:cs="宋体"/>
          <w:color w:val="000000"/>
          <w:sz w:val="24"/>
          <w:szCs w:val="24"/>
        </w:rPr>
        <w:t>宣传片）3</w:t>
      </w:r>
      <w:r>
        <w:rPr>
          <w:rFonts w:ascii="宋体" w:hAnsi="宋体" w:cs="宋体"/>
          <w:color w:val="000000"/>
          <w:sz w:val="24"/>
          <w:szCs w:val="24"/>
        </w:rPr>
        <w:t>-5</w:t>
      </w:r>
      <w:r>
        <w:rPr>
          <w:rFonts w:hint="eastAsia" w:ascii="宋体" w:hAnsi="宋体" w:cs="宋体"/>
          <w:color w:val="000000"/>
          <w:sz w:val="24"/>
          <w:szCs w:val="24"/>
        </w:rPr>
        <w:t>分钟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采购预算总额不超过</w:t>
      </w:r>
      <w:r>
        <w:rPr>
          <w:rFonts w:hint="eastAsia"/>
          <w:sz w:val="24"/>
          <w:szCs w:val="24"/>
          <w:highlight w:val="none"/>
          <w:lang w:val="en-US" w:eastAsia="zh-CN"/>
        </w:rPr>
        <w:t>13</w:t>
      </w:r>
      <w:r>
        <w:rPr>
          <w:rFonts w:hint="eastAsia"/>
          <w:sz w:val="24"/>
          <w:szCs w:val="24"/>
          <w:highlight w:val="none"/>
        </w:rPr>
        <w:t>万元</w:t>
      </w:r>
      <w:r>
        <w:rPr>
          <w:rFonts w:hint="eastAsia"/>
          <w:sz w:val="24"/>
          <w:szCs w:val="24"/>
        </w:rPr>
        <w:t>人民币，超过采购预算的投标不予接受。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二、总体需求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视频</w:t>
      </w:r>
      <w:r>
        <w:rPr>
          <w:rFonts w:ascii="宋体" w:hAnsi="宋体" w:cs="宋体"/>
          <w:bCs/>
          <w:kern w:val="0"/>
          <w:sz w:val="24"/>
          <w:szCs w:val="24"/>
        </w:rPr>
        <w:t>拍摄方式</w:t>
      </w:r>
      <w:r>
        <w:rPr>
          <w:rFonts w:hint="eastAsia" w:ascii="宋体" w:hAnsi="宋体" w:cs="宋体"/>
          <w:bCs/>
          <w:kern w:val="0"/>
          <w:sz w:val="24"/>
          <w:szCs w:val="24"/>
        </w:rPr>
        <w:t>和</w:t>
      </w:r>
      <w:r>
        <w:rPr>
          <w:rFonts w:ascii="宋体" w:hAnsi="宋体" w:cs="宋体"/>
          <w:bCs/>
          <w:kern w:val="0"/>
          <w:sz w:val="24"/>
          <w:szCs w:val="24"/>
        </w:rPr>
        <w:t>风格由</w:t>
      </w:r>
      <w:r>
        <w:rPr>
          <w:rFonts w:hint="eastAsia" w:ascii="宋体" w:hAnsi="宋体" w:cs="宋体"/>
          <w:bCs/>
          <w:kern w:val="0"/>
          <w:sz w:val="24"/>
          <w:szCs w:val="24"/>
        </w:rPr>
        <w:t>每门</w:t>
      </w:r>
      <w:r>
        <w:rPr>
          <w:rFonts w:ascii="宋体" w:hAnsi="宋体" w:cs="宋体"/>
          <w:bCs/>
          <w:kern w:val="0"/>
          <w:sz w:val="24"/>
          <w:szCs w:val="24"/>
        </w:rPr>
        <w:t>课程教师</w:t>
      </w:r>
      <w:r>
        <w:rPr>
          <w:rFonts w:hint="eastAsia" w:ascii="宋体" w:hAnsi="宋体" w:cs="宋体"/>
          <w:bCs/>
          <w:kern w:val="0"/>
          <w:sz w:val="24"/>
          <w:szCs w:val="24"/>
        </w:rPr>
        <w:t>根据</w:t>
      </w:r>
      <w:r>
        <w:rPr>
          <w:rFonts w:ascii="宋体" w:hAnsi="宋体" w:cs="宋体"/>
          <w:bCs/>
          <w:kern w:val="0"/>
          <w:sz w:val="24"/>
          <w:szCs w:val="24"/>
        </w:rPr>
        <w:t>思政元素的教学实施</w:t>
      </w:r>
      <w:r>
        <w:rPr>
          <w:rFonts w:hint="eastAsia" w:ascii="宋体" w:hAnsi="宋体" w:cs="宋体"/>
          <w:bCs/>
          <w:kern w:val="0"/>
          <w:sz w:val="24"/>
          <w:szCs w:val="24"/>
        </w:rPr>
        <w:t>方式</w:t>
      </w:r>
      <w:r>
        <w:rPr>
          <w:rFonts w:ascii="宋体" w:hAnsi="宋体" w:cs="宋体"/>
          <w:bCs/>
          <w:kern w:val="0"/>
          <w:sz w:val="24"/>
          <w:szCs w:val="24"/>
        </w:rPr>
        <w:t>进行设计</w:t>
      </w:r>
      <w:r>
        <w:rPr>
          <w:rFonts w:hint="eastAsia" w:ascii="宋体" w:hAnsi="宋体" w:cs="宋体"/>
          <w:bCs/>
          <w:kern w:val="0"/>
          <w:sz w:val="24"/>
          <w:szCs w:val="24"/>
        </w:rPr>
        <w:t>，</w:t>
      </w:r>
      <w:r>
        <w:rPr>
          <w:rFonts w:ascii="宋体" w:hAnsi="宋体" w:cs="宋体"/>
          <w:bCs/>
          <w:kern w:val="0"/>
          <w:sz w:val="24"/>
          <w:szCs w:val="24"/>
        </w:rPr>
        <w:t>预计包含但不限于：讲授</w:t>
      </w:r>
      <w:r>
        <w:rPr>
          <w:rFonts w:hint="eastAsia" w:ascii="宋体" w:hAnsi="宋体" w:cs="宋体"/>
          <w:bCs/>
          <w:kern w:val="0"/>
          <w:sz w:val="24"/>
          <w:szCs w:val="24"/>
        </w:rPr>
        <w:t>、</w:t>
      </w:r>
      <w:r>
        <w:rPr>
          <w:rFonts w:ascii="宋体" w:hAnsi="宋体" w:cs="宋体"/>
          <w:bCs/>
          <w:kern w:val="0"/>
          <w:sz w:val="24"/>
          <w:szCs w:val="24"/>
        </w:rPr>
        <w:t>说课、课堂实录</w:t>
      </w:r>
      <w:r>
        <w:rPr>
          <w:rFonts w:hint="eastAsia" w:ascii="宋体" w:hAnsi="宋体" w:cs="宋体"/>
          <w:bCs/>
          <w:kern w:val="0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现场实操</w:t>
      </w:r>
      <w:r>
        <w:rPr>
          <w:rFonts w:ascii="宋体" w:hAnsi="宋体"/>
          <w:sz w:val="24"/>
          <w:szCs w:val="24"/>
        </w:rPr>
        <w:t>等</w:t>
      </w:r>
      <w:r>
        <w:rPr>
          <w:rFonts w:ascii="宋体" w:hAnsi="宋体" w:cs="宋体"/>
          <w:bCs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hint="eastAsia" w:ascii="宋体" w:hAnsi="宋体" w:cs="Arial"/>
          <w:bCs/>
          <w:color w:val="000000"/>
          <w:sz w:val="24"/>
          <w:szCs w:val="24"/>
        </w:rPr>
        <w:t>视频制作</w:t>
      </w:r>
      <w:r>
        <w:rPr>
          <w:rFonts w:ascii="宋体" w:hAnsi="宋体" w:cs="Arial"/>
          <w:bCs/>
          <w:color w:val="000000"/>
          <w:sz w:val="24"/>
          <w:szCs w:val="24"/>
        </w:rPr>
        <w:t>须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符合或更优于国家级一流本科线上</w:t>
      </w:r>
      <w:bookmarkStart w:id="0" w:name="_GoBack"/>
      <w:bookmarkEnd w:id="0"/>
      <w:r>
        <w:rPr>
          <w:rFonts w:hint="eastAsia" w:ascii="宋体" w:hAnsi="宋体" w:cs="Arial"/>
          <w:bCs/>
          <w:color w:val="000000"/>
          <w:sz w:val="24"/>
          <w:szCs w:val="24"/>
        </w:rPr>
        <w:t>课程视频制作标准，</w:t>
      </w:r>
      <w:r>
        <w:rPr>
          <w:rFonts w:ascii="宋体" w:hAnsi="宋体" w:cs="Arial"/>
          <w:bCs/>
          <w:color w:val="000000"/>
          <w:sz w:val="24"/>
          <w:szCs w:val="24"/>
        </w:rPr>
        <w:t>课程内容充分展现课程育人效果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sz w:val="24"/>
          <w:szCs w:val="24"/>
        </w:rPr>
      </w:pPr>
      <w:r>
        <w:rPr>
          <w:rFonts w:hint="eastAsia" w:ascii="宋体" w:hAnsi="宋体" w:cs="Arial"/>
          <w:bCs/>
          <w:sz w:val="24"/>
          <w:szCs w:val="24"/>
        </w:rPr>
        <w:t>项目完成期限：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合同签订后9个月</w:t>
      </w:r>
      <w:r>
        <w:rPr>
          <w:rFonts w:ascii="宋体" w:hAnsi="宋体" w:cs="Arial"/>
          <w:bCs/>
          <w:color w:val="000000"/>
          <w:sz w:val="24"/>
          <w:szCs w:val="24"/>
        </w:rPr>
        <w:t>内完成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sz w:val="24"/>
          <w:szCs w:val="24"/>
        </w:rPr>
      </w:pPr>
      <w:r>
        <w:rPr>
          <w:rFonts w:hint="eastAsia" w:ascii="宋体" w:hAnsi="宋体" w:cs="Arial"/>
          <w:bCs/>
          <w:sz w:val="24"/>
          <w:szCs w:val="24"/>
        </w:rPr>
        <w:t>付款方法：合同签订后2个月内，甲方向乙方支付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首付款大约</w:t>
      </w:r>
      <w:r>
        <w:rPr>
          <w:rFonts w:hint="eastAsia" w:ascii="宋体" w:hAnsi="宋体" w:cs="Arial"/>
          <w:bCs/>
          <w:sz w:val="24"/>
          <w:szCs w:val="24"/>
          <w:highlight w:val="none"/>
          <w:lang w:val="en-US" w:eastAsia="zh-CN"/>
        </w:rPr>
        <w:t>7</w:t>
      </w:r>
      <w:r>
        <w:rPr>
          <w:rFonts w:ascii="宋体" w:hAnsi="宋体" w:cs="Arial"/>
          <w:bCs/>
          <w:sz w:val="24"/>
          <w:szCs w:val="24"/>
          <w:highlight w:val="none"/>
        </w:rPr>
        <w:t>0%</w:t>
      </w:r>
      <w:r>
        <w:rPr>
          <w:rFonts w:ascii="宋体" w:hAnsi="宋体" w:cs="Arial"/>
          <w:bCs/>
          <w:sz w:val="24"/>
          <w:szCs w:val="24"/>
        </w:rPr>
        <w:t>，</w:t>
      </w:r>
      <w:r>
        <w:rPr>
          <w:rFonts w:hint="eastAsia" w:ascii="宋体" w:hAnsi="宋体" w:cs="Arial"/>
          <w:bCs/>
          <w:sz w:val="24"/>
          <w:szCs w:val="24"/>
        </w:rPr>
        <w:t>尾款</w:t>
      </w:r>
      <w:r>
        <w:rPr>
          <w:rFonts w:ascii="宋体" w:hAnsi="宋体" w:cs="Arial"/>
          <w:bCs/>
          <w:sz w:val="24"/>
          <w:szCs w:val="24"/>
        </w:rPr>
        <w:t>待验收后支付</w:t>
      </w:r>
      <w:r>
        <w:rPr>
          <w:rFonts w:hint="eastAsia" w:ascii="宋体" w:hAnsi="宋体" w:cs="Arial"/>
          <w:bCs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三、人</w:t>
      </w:r>
      <w:r>
        <w:rPr>
          <w:rFonts w:ascii="宋体" w:hAnsi="宋体"/>
          <w:b/>
          <w:sz w:val="24"/>
          <w:szCs w:val="24"/>
        </w:rPr>
        <w:t>员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>设备</w:t>
      </w:r>
      <w:r>
        <w:rPr>
          <w:rFonts w:hint="eastAsia" w:ascii="宋体" w:hAnsi="宋体"/>
          <w:b/>
          <w:sz w:val="24"/>
          <w:szCs w:val="24"/>
        </w:rPr>
        <w:t>及</w:t>
      </w:r>
      <w:r>
        <w:rPr>
          <w:rFonts w:ascii="宋体" w:hAnsi="宋体"/>
          <w:b/>
          <w:sz w:val="24"/>
          <w:szCs w:val="24"/>
        </w:rPr>
        <w:t>场地</w:t>
      </w:r>
      <w:r>
        <w:rPr>
          <w:rFonts w:hint="eastAsia" w:ascii="宋体" w:hAnsi="宋体"/>
          <w:b/>
          <w:sz w:val="24"/>
          <w:szCs w:val="24"/>
        </w:rPr>
        <w:t>要</w:t>
      </w:r>
      <w:r>
        <w:rPr>
          <w:rFonts w:ascii="宋体" w:hAnsi="宋体"/>
          <w:b/>
          <w:sz w:val="24"/>
          <w:szCs w:val="24"/>
        </w:rPr>
        <w:t>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具备经验丰富的课程建设团队，对</w:t>
      </w:r>
      <w:r>
        <w:rPr>
          <w:rFonts w:ascii="宋体" w:hAnsi="宋体"/>
          <w:sz w:val="24"/>
          <w:szCs w:val="24"/>
        </w:rPr>
        <w:t>课程思政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课程育人有较深入的理解，</w:t>
      </w:r>
      <w:r>
        <w:rPr>
          <w:rFonts w:hint="eastAsia" w:ascii="宋体" w:hAnsi="宋体"/>
          <w:sz w:val="24"/>
          <w:szCs w:val="24"/>
        </w:rPr>
        <w:t>了解教学规律、熟悉互联网教学应用；课程编导有</w:t>
      </w:r>
      <w:r>
        <w:rPr>
          <w:rFonts w:ascii="宋体" w:hAnsi="宋体"/>
          <w:sz w:val="24"/>
          <w:szCs w:val="24"/>
        </w:rPr>
        <w:t>课程</w:t>
      </w:r>
      <w:r>
        <w:rPr>
          <w:rFonts w:hint="eastAsia" w:ascii="宋体" w:hAnsi="宋体"/>
          <w:sz w:val="24"/>
          <w:szCs w:val="24"/>
        </w:rPr>
        <w:t>思政微课建设</w:t>
      </w:r>
      <w:r>
        <w:rPr>
          <w:rFonts w:ascii="宋体" w:hAnsi="宋体"/>
          <w:sz w:val="24"/>
          <w:szCs w:val="24"/>
        </w:rPr>
        <w:t>经验</w:t>
      </w:r>
      <w:r>
        <w:rPr>
          <w:rFonts w:hint="eastAsia" w:ascii="宋体" w:hAnsi="宋体"/>
          <w:sz w:val="24"/>
          <w:szCs w:val="24"/>
        </w:rPr>
        <w:t>，与老师深度沟通，提供一对一咨询服务，收集材料，辅助老师策划设计视频，起草脚本，拟定分组镜头大纲。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具备专业摄像团队（含资深专业摄像师、摄像助理、化妆师、灯光师、场记员等）提供拍摄现场服务，包括拍摄前及拍摄过程摄像机、音频设备、灯光调试、化妆等</w:t>
      </w:r>
      <w:r>
        <w:rPr>
          <w:rFonts w:ascii="宋体" w:hAnsi="宋体"/>
          <w:sz w:val="24"/>
          <w:szCs w:val="24"/>
        </w:rPr>
        <w:t>服务</w:t>
      </w:r>
      <w:r>
        <w:rPr>
          <w:rFonts w:hint="eastAsia" w:ascii="宋体" w:hAnsi="宋体"/>
          <w:sz w:val="24"/>
          <w:szCs w:val="24"/>
        </w:rPr>
        <w:t>，及拍摄进度、时间、内容、景别等记录。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根据微课（</w:t>
      </w:r>
      <w:r>
        <w:rPr>
          <w:rFonts w:ascii="宋体" w:hAnsi="宋体"/>
          <w:sz w:val="24"/>
          <w:szCs w:val="24"/>
        </w:rPr>
        <w:t>脚本）</w:t>
      </w:r>
      <w:r>
        <w:rPr>
          <w:rFonts w:hint="eastAsia" w:ascii="宋体" w:hAnsi="宋体"/>
          <w:sz w:val="24"/>
          <w:szCs w:val="24"/>
        </w:rPr>
        <w:t>需要，安排道具、教具，以及主讲教师、群众演员化妆。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具备性能先进的广播级高清拍摄和制作专业设备，机型较新。根据拍摄</w:t>
      </w:r>
      <w:r>
        <w:rPr>
          <w:rFonts w:ascii="宋体" w:hAnsi="宋体"/>
          <w:sz w:val="24"/>
          <w:szCs w:val="24"/>
        </w:rPr>
        <w:t>模式</w:t>
      </w:r>
      <w:r>
        <w:rPr>
          <w:rFonts w:hint="eastAsia" w:ascii="宋体" w:hAnsi="宋体"/>
          <w:sz w:val="24"/>
          <w:szCs w:val="24"/>
        </w:rPr>
        <w:t>需要，提供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个机位及以上的高清摄像机作为基本拍摄配置。具备三脚架、拍摄轨道</w:t>
      </w:r>
      <w:r>
        <w:rPr>
          <w:rFonts w:ascii="宋体" w:hAnsi="宋体"/>
          <w:sz w:val="24"/>
          <w:szCs w:val="24"/>
        </w:rPr>
        <w:t>、摇臂</w:t>
      </w:r>
      <w:r>
        <w:rPr>
          <w:rFonts w:hint="eastAsia" w:ascii="宋体" w:hAnsi="宋体"/>
          <w:sz w:val="24"/>
          <w:szCs w:val="24"/>
        </w:rPr>
        <w:t>、辅助</w:t>
      </w:r>
      <w:r>
        <w:rPr>
          <w:rFonts w:ascii="宋体" w:hAnsi="宋体"/>
          <w:sz w:val="24"/>
          <w:szCs w:val="24"/>
        </w:rPr>
        <w:t>记忆设备（</w:t>
      </w:r>
      <w:r>
        <w:rPr>
          <w:rFonts w:hint="eastAsia" w:ascii="宋体" w:hAnsi="宋体"/>
          <w:sz w:val="24"/>
          <w:szCs w:val="24"/>
        </w:rPr>
        <w:t>提词器）、无线领夹麦克、灯光设备、道具布景等。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提供</w:t>
      </w:r>
      <w:r>
        <w:rPr>
          <w:rFonts w:ascii="宋体" w:hAnsi="宋体" w:cs="宋体"/>
          <w:color w:val="000000"/>
          <w:sz w:val="24"/>
          <w:szCs w:val="24"/>
        </w:rPr>
        <w:t>本地化专业摄影棚</w:t>
      </w:r>
      <w:r>
        <w:rPr>
          <w:rFonts w:hint="eastAsia" w:ascii="宋体" w:hAnsi="宋体" w:cs="宋体"/>
          <w:color w:val="000000"/>
          <w:sz w:val="24"/>
          <w:szCs w:val="24"/>
        </w:rPr>
        <w:t>，能</w:t>
      </w:r>
      <w:r>
        <w:rPr>
          <w:rFonts w:hint="eastAsia" w:ascii="宋体" w:hAnsi="宋体"/>
          <w:sz w:val="24"/>
          <w:szCs w:val="24"/>
        </w:rPr>
        <w:t>满足以教学要求为目标的多种拍摄模式，</w:t>
      </w:r>
      <w:r>
        <w:rPr>
          <w:rFonts w:ascii="宋体" w:hAnsi="宋体"/>
          <w:sz w:val="24"/>
          <w:szCs w:val="24"/>
        </w:rPr>
        <w:t>光线充足、无噪音干扰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</w:rPr>
        <w:t>如学校提供场地，制作公司需提供所需所有设备并搭建拍摄场景，提供驻场服务。</w:t>
      </w:r>
      <w:r>
        <w:rPr>
          <w:rFonts w:hint="eastAsia" w:ascii="宋体" w:hAnsi="宋体"/>
          <w:sz w:val="24"/>
          <w:szCs w:val="24"/>
        </w:rPr>
        <w:t>如涉及外拍，可提供公共器材及交通工具等，合理安排交通路线。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bCs/>
          <w:color w:val="000000"/>
          <w:sz w:val="24"/>
          <w:szCs w:val="24"/>
        </w:rPr>
        <w:t>具备专业的视频处理团队进行视频调色渲染、特效包装、二维/三维动画制作、字幕制作、视频转换等专业团队进行视频后期处理。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员数量充足，能确保</w:t>
      </w:r>
      <w:r>
        <w:rPr>
          <w:rFonts w:hint="eastAsia" w:ascii="宋体" w:hAnsi="宋体"/>
          <w:sz w:val="24"/>
          <w:szCs w:val="24"/>
        </w:rPr>
        <w:t>多门</w:t>
      </w:r>
      <w:r>
        <w:rPr>
          <w:rFonts w:ascii="宋体" w:hAnsi="宋体"/>
          <w:sz w:val="24"/>
          <w:szCs w:val="24"/>
        </w:rPr>
        <w:t>课程</w:t>
      </w:r>
      <w:r>
        <w:rPr>
          <w:rFonts w:hint="eastAsia" w:ascii="宋体" w:hAnsi="宋体"/>
          <w:sz w:val="24"/>
          <w:szCs w:val="24"/>
        </w:rPr>
        <w:t>同</w:t>
      </w:r>
      <w:r>
        <w:rPr>
          <w:rFonts w:ascii="宋体" w:hAnsi="宋体"/>
          <w:sz w:val="24"/>
          <w:szCs w:val="24"/>
        </w:rPr>
        <w:t>时建设的制作进度</w:t>
      </w:r>
      <w:r>
        <w:rPr>
          <w:rFonts w:hint="eastAsia" w:ascii="宋体" w:hAnsi="宋体"/>
          <w:sz w:val="24"/>
          <w:szCs w:val="24"/>
        </w:rPr>
        <w:t>要</w:t>
      </w:r>
      <w:r>
        <w:rPr>
          <w:rFonts w:ascii="宋体" w:hAnsi="宋体"/>
          <w:sz w:val="24"/>
          <w:szCs w:val="24"/>
        </w:rPr>
        <w:t>求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课程视频</w:t>
      </w:r>
      <w:r>
        <w:rPr>
          <w:rFonts w:ascii="宋体" w:hAnsi="宋体" w:cs="宋体"/>
          <w:b/>
          <w:sz w:val="24"/>
          <w:szCs w:val="24"/>
        </w:rPr>
        <w:t>设计与</w:t>
      </w:r>
      <w:r>
        <w:rPr>
          <w:rFonts w:hint="eastAsia" w:ascii="宋体" w:hAnsi="宋体" w:cs="宋体"/>
          <w:b/>
          <w:sz w:val="24"/>
          <w:szCs w:val="24"/>
        </w:rPr>
        <w:t>制作服务要求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程编导需积极与学校课程负责人沟通，在了解课程、基本领会微课内容的前提下形成视频策划指导意见，包括视频整体风格、视频体现方式、文案策划、背景音乐、素材收集、详细的分镜头以及详细的素材方案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每个视频15分钟左右，完整讲述</w:t>
      </w:r>
      <w:r>
        <w:rPr>
          <w:rFonts w:ascii="宋体" w:hAnsi="宋体" w:cs="宋体"/>
          <w:color w:val="000000"/>
          <w:sz w:val="24"/>
          <w:szCs w:val="24"/>
        </w:rPr>
        <w:t>课程思政授课</w:t>
      </w:r>
      <w:r>
        <w:rPr>
          <w:rFonts w:hint="eastAsia" w:ascii="宋体" w:hAnsi="宋体" w:cs="宋体"/>
          <w:color w:val="000000"/>
          <w:sz w:val="24"/>
          <w:szCs w:val="24"/>
        </w:rPr>
        <w:t>设计</w:t>
      </w:r>
      <w:r>
        <w:rPr>
          <w:rFonts w:ascii="宋体" w:hAnsi="宋体" w:cs="宋体"/>
          <w:color w:val="000000"/>
          <w:sz w:val="24"/>
          <w:szCs w:val="24"/>
        </w:rPr>
        <w:t>思路</w:t>
      </w:r>
      <w:r>
        <w:rPr>
          <w:rFonts w:hint="eastAsia" w:ascii="宋体" w:hAnsi="宋体" w:cs="宋体"/>
          <w:color w:val="000000"/>
          <w:sz w:val="24"/>
          <w:szCs w:val="24"/>
        </w:rPr>
        <w:t>或</w:t>
      </w:r>
      <w:r>
        <w:rPr>
          <w:rFonts w:ascii="宋体" w:hAnsi="宋体" w:cs="宋体"/>
          <w:color w:val="000000"/>
          <w:sz w:val="24"/>
          <w:szCs w:val="24"/>
        </w:rPr>
        <w:t>一个</w:t>
      </w:r>
      <w:r>
        <w:rPr>
          <w:rFonts w:hint="eastAsia" w:ascii="宋体" w:hAnsi="宋体" w:cs="宋体"/>
          <w:color w:val="000000"/>
          <w:sz w:val="24"/>
          <w:szCs w:val="24"/>
        </w:rPr>
        <w:t>包含</w:t>
      </w:r>
      <w:r>
        <w:rPr>
          <w:rFonts w:ascii="宋体" w:hAnsi="宋体" w:cs="宋体"/>
          <w:color w:val="000000"/>
          <w:sz w:val="24"/>
          <w:szCs w:val="24"/>
        </w:rPr>
        <w:t>思政元素</w:t>
      </w:r>
      <w:r>
        <w:rPr>
          <w:rFonts w:hint="eastAsia" w:ascii="宋体" w:hAnsi="宋体" w:cs="宋体"/>
          <w:color w:val="000000"/>
          <w:sz w:val="24"/>
          <w:szCs w:val="24"/>
        </w:rPr>
        <w:t>的</w:t>
      </w:r>
      <w:r>
        <w:rPr>
          <w:rFonts w:ascii="宋体" w:hAnsi="宋体" w:cs="宋体"/>
          <w:color w:val="000000"/>
          <w:sz w:val="24"/>
          <w:szCs w:val="24"/>
        </w:rPr>
        <w:t>知识点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拍摄角度以平视为主，画面细腻，用光准确，布光均匀，色彩还原准确，色温及白平衡调节准确，画面整体无偏色。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>协助教师准备其他富媒体材料，如PPT、图文、案例、拓展资源、案例等。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配合教师对微课效果的要求，积极合理的运用插图、特效、动画等多种手段。涉及到特效动画时，特效部分以突出内容主题为主，如转场特效动画、文字特效动画以及镜头特效动画，转场过渡需柔和流畅。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设计贴合微课内容的片头片尾，时间一般不超过10秒，包含学校 LOGO、课程名称、思政</w:t>
      </w:r>
      <w:r>
        <w:rPr>
          <w:rFonts w:ascii="宋体" w:hAnsi="宋体" w:cs="宋体"/>
          <w:color w:val="000000"/>
          <w:sz w:val="24"/>
          <w:szCs w:val="24"/>
        </w:rPr>
        <w:t>主题、</w:t>
      </w:r>
      <w:r>
        <w:rPr>
          <w:rFonts w:hint="eastAsia" w:ascii="宋体" w:hAnsi="宋体" w:cs="宋体"/>
          <w:color w:val="000000"/>
          <w:sz w:val="24"/>
          <w:szCs w:val="24"/>
        </w:rPr>
        <w:t>主讲教师信息等，并嵌入舒缓的背景音乐。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bCs/>
          <w:color w:val="000000"/>
          <w:sz w:val="24"/>
          <w:szCs w:val="24"/>
        </w:rPr>
        <w:t>制作</w:t>
      </w:r>
      <w:r>
        <w:rPr>
          <w:rFonts w:ascii="宋体" w:hAnsi="宋体" w:cs="Arial"/>
          <w:bCs/>
          <w:color w:val="000000"/>
          <w:sz w:val="24"/>
          <w:szCs w:val="24"/>
        </w:rPr>
        <w:t>的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样片</w:t>
      </w:r>
      <w:r>
        <w:rPr>
          <w:rFonts w:ascii="宋体" w:hAnsi="宋体" w:cs="Arial"/>
          <w:bCs/>
          <w:color w:val="000000"/>
          <w:sz w:val="24"/>
          <w:szCs w:val="24"/>
        </w:rPr>
        <w:t>交教师审核，并按要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求</w:t>
      </w:r>
      <w:r>
        <w:rPr>
          <w:rFonts w:ascii="宋体" w:hAnsi="宋体" w:cs="Arial"/>
          <w:bCs/>
          <w:color w:val="000000"/>
          <w:sz w:val="24"/>
          <w:szCs w:val="24"/>
        </w:rPr>
        <w:t>免费修改。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在此基础上</w:t>
      </w:r>
      <w:r>
        <w:rPr>
          <w:rFonts w:hint="eastAsia" w:ascii="宋体" w:hAnsi="宋体" w:cs="宋体"/>
          <w:color w:val="000000"/>
          <w:sz w:val="24"/>
          <w:szCs w:val="24"/>
        </w:rPr>
        <w:t>为学校制作整个</w:t>
      </w:r>
      <w:r>
        <w:rPr>
          <w:rFonts w:ascii="宋体" w:hAnsi="宋体" w:cs="宋体"/>
          <w:color w:val="000000"/>
          <w:sz w:val="24"/>
          <w:szCs w:val="24"/>
        </w:rPr>
        <w:t>项目的视频剪辑</w:t>
      </w:r>
      <w:r>
        <w:rPr>
          <w:rFonts w:hint="eastAsia" w:ascii="宋体" w:hAnsi="宋体" w:cs="宋体"/>
          <w:color w:val="000000"/>
          <w:sz w:val="24"/>
          <w:szCs w:val="24"/>
        </w:rPr>
        <w:t>宣传片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时长3</w:t>
      </w:r>
      <w:r>
        <w:rPr>
          <w:rFonts w:ascii="宋体" w:hAnsi="宋体" w:cs="宋体"/>
          <w:color w:val="000000"/>
          <w:sz w:val="24"/>
          <w:szCs w:val="24"/>
        </w:rPr>
        <w:t>-5</w:t>
      </w:r>
      <w:r>
        <w:rPr>
          <w:rFonts w:hint="eastAsia" w:ascii="宋体" w:hAnsi="宋体" w:cs="宋体"/>
          <w:color w:val="000000"/>
          <w:sz w:val="24"/>
          <w:szCs w:val="24"/>
        </w:rPr>
        <w:t>分钟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体现学校</w:t>
      </w:r>
      <w:r>
        <w:rPr>
          <w:rFonts w:ascii="宋体" w:hAnsi="宋体" w:cs="宋体"/>
          <w:color w:val="000000"/>
          <w:sz w:val="24"/>
          <w:szCs w:val="24"/>
        </w:rPr>
        <w:t>课程育人</w:t>
      </w:r>
      <w:r>
        <w:rPr>
          <w:rFonts w:hint="eastAsia" w:ascii="宋体" w:hAnsi="宋体" w:cs="宋体"/>
          <w:color w:val="000000"/>
          <w:sz w:val="24"/>
          <w:szCs w:val="24"/>
        </w:rPr>
        <w:t>成果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提炼凸显课程或授课教师风采。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本项目服务供应商必须保证对视频中</w:t>
      </w:r>
      <w:r>
        <w:rPr>
          <w:rFonts w:ascii="宋体" w:hAnsi="宋体" w:cs="宋体"/>
          <w:color w:val="000000"/>
          <w:sz w:val="24"/>
          <w:szCs w:val="24"/>
        </w:rPr>
        <w:t>所</w:t>
      </w:r>
      <w:r>
        <w:rPr>
          <w:rFonts w:hint="eastAsia" w:ascii="宋体" w:hAnsi="宋体" w:cs="宋体"/>
          <w:color w:val="000000"/>
          <w:sz w:val="24"/>
          <w:szCs w:val="24"/>
        </w:rPr>
        <w:t>提供的素材拥有完全知识产权，或者取得著作权人的授权，必要时出具相应的具有法律效力的证明文件。网络传播权、所有知识产权、网络传播权纠纷由服务供应商承担责任，采购方免责。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微课版权属于学校和教师，未经授权，</w:t>
      </w:r>
      <w:r>
        <w:rPr>
          <w:rFonts w:ascii="宋体" w:hAnsi="宋体"/>
          <w:sz w:val="24"/>
          <w:szCs w:val="24"/>
        </w:rPr>
        <w:t>供应商</w:t>
      </w:r>
      <w:r>
        <w:rPr>
          <w:rFonts w:hint="eastAsia" w:ascii="宋体" w:hAnsi="宋体"/>
          <w:sz w:val="24"/>
          <w:szCs w:val="24"/>
        </w:rPr>
        <w:t>不得发布和推广，否则学校有权依法追究相关法律责任，并要求赔偿相应损失。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五、视频技术参数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11"/>
        <w:gridCol w:w="64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项目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</w:rPr>
              <w:t>技术标准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视频信号源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（1）稳定性：全片图像同步性能稳定，不存在失帧现象，CTL 同步控制信号必须连续，图像无抖动跳跃，色彩无突变，编辑点处图像稳定；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（2）信噪比：图像信噪比不低于55dB，无明显杂波；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（3）色调：白平衡正确，无明显偏色，多机拍摄的镜头衔接处无明显色差；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（4）视频电平：视频全讯号幅度为1Ⅴp-p，最大不超过 1.1Ⅴp-p。其中，消隐电平为 0V 时， 白电平幅度0.7Ⅴp-p，同步信号 </w:t>
            </w: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</w:rPr>
              <w:t>0.3Vp-p，色同步信号幅度 0.3V p-p（以消隐线上下对称），全片一致。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视频采集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视频集样使用Ｙ、U、V 分量采样模式，采样基准频率为13.5MHz，采样格式为如下 4:1:1；4:2:2和 4:4:4 三种之一。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视频编码方式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H.264/AVC (MPEG-4 Part10)编码、使用二次编码的MP4格式。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视频分辨率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高清成片，分辨率不低于1920x1080像素。在同一课程中，各讲的视频分辨率应统一。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颜色数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视频类素材每帧图像颜色数不低于256色或灰度级不低于128级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视频帧率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不低于25fps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视频比例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16：9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视频格式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支持转换rmvb、wmv、asf、mkv、</w:t>
            </w:r>
            <w:r>
              <w:rPr>
                <w:rFonts w:ascii="宋体" w:hAnsi="宋体" w:cs="仿宋"/>
                <w:sz w:val="24"/>
                <w:szCs w:val="24"/>
              </w:rPr>
              <w:t>avi</w:t>
            </w:r>
            <w:r>
              <w:rPr>
                <w:rFonts w:hint="eastAsia" w:ascii="宋体" w:hAnsi="宋体" w:cs="仿宋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mpeg</w:t>
            </w:r>
            <w:r>
              <w:rPr>
                <w:rFonts w:hint="eastAsia" w:ascii="宋体" w:hAnsi="宋体" w:cs="仿宋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mp</w:t>
            </w:r>
            <w:r>
              <w:rPr>
                <w:rFonts w:hint="eastAsia" w:ascii="宋体" w:hAnsi="宋体" w:cs="仿宋"/>
                <w:sz w:val="24"/>
                <w:szCs w:val="24"/>
              </w:rPr>
              <w:t>4、</w:t>
            </w:r>
            <w:r>
              <w:rPr>
                <w:rFonts w:ascii="宋体" w:hAnsi="宋体" w:cs="仿宋"/>
                <w:sz w:val="24"/>
                <w:szCs w:val="24"/>
              </w:rPr>
              <w:t>mov</w:t>
            </w:r>
            <w:r>
              <w:rPr>
                <w:rFonts w:hint="eastAsia" w:ascii="宋体" w:hAnsi="宋体" w:cs="仿宋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flv</w:t>
            </w:r>
            <w:r>
              <w:rPr>
                <w:rFonts w:hint="eastAsia" w:ascii="宋体" w:hAnsi="宋体" w:cs="仿宋"/>
                <w:sz w:val="24"/>
                <w:szCs w:val="24"/>
              </w:rPr>
              <w:t>等通用视频格式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视频码率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动态码流的最高码率不高于2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00Kbps，最低码率不得低于1024Kbps。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视频拍摄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采用3机位拍摄。图像稳定、对焦清晰、构图合理、镜头运用恰当。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场序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无场（逐行扫描）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音频格式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音频压缩采用AAC(MPEG4 Part3)格式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音频采样率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采样率48KHz，量化位数至少为16位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音频类型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音乐类、音效声、语音等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电平指标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</w:rPr>
              <w:t>2db—</w:t>
            </w: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</w:rPr>
              <w:t>8db声音应无明显失真、放音过冲、过弱。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声道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输出通道为立体声。中文内容音频信号记录于第1声道，音乐、音效、同期声记录于第2声道，若有其他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文字解说或学生回答记录</w:t>
            </w:r>
            <w:r>
              <w:rPr>
                <w:rFonts w:hint="eastAsia" w:ascii="宋体" w:hAnsi="宋体" w:cs="仿宋"/>
                <w:sz w:val="24"/>
                <w:szCs w:val="24"/>
              </w:rPr>
              <w:t>于第3声道（如录音设备无第3声道，则录于第2声道）。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音频码率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音频码流率 128Kbps (恒定)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音频信噪比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不低于 48db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声音效果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（1）声音和画面同步；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（2）声音清晰，无杂音，无干扰，无破音和电流音；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（3）伴音清晰、饱满、圆润，无失真、无音量忽大忽小现象；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（4）解说声与现场声无明显比例失调，解说声与背景音乐无明显比例失调。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课程设计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符合教学规律和 MOOC 在线课程学习习惯。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脚本设计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内容拆分详细，有逻辑关系，易于理解和记忆。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美术设计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精美的美术视频设计，根据课程定制设计方案，视觉感觉良好。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剪辑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剪辑衔接自然，景别丰富、组接流畅、色彩和曝光统一，无跳帧，无跳跃感。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字幕标准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（1）</w:t>
            </w:r>
            <w:r>
              <w:rPr>
                <w:rFonts w:hint="eastAsia" w:ascii="宋体" w:hAnsi="宋体" w:eastAsia="宋体" w:cs="仿宋"/>
                <w:color w:val="000000"/>
                <w:sz w:val="24"/>
              </w:rPr>
              <w:t>字幕采用独立的外挂文件。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（2）字幕一般一行，不超过2行。字幕要使用符合国家标准的规范字，不出现繁体字、异体字(国家规定的除外)、错别字。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（3）字幕中的数学公式、化学分子式、物理量和单位，尽量以文本文字呈现；不宜用文本文字呈现的且在视频画面中已经通过PPT、板书等方式显示清楚的，可以不加该行</w:t>
            </w:r>
            <w:r>
              <w:rPr>
                <w:rFonts w:ascii="宋体" w:hAnsi="宋体" w:eastAsia="宋体" w:cs="仿宋"/>
                <w:sz w:val="24"/>
              </w:rPr>
              <w:t>字幕</w:t>
            </w:r>
            <w:r>
              <w:rPr>
                <w:rFonts w:hint="eastAsia" w:ascii="宋体" w:hAnsi="宋体" w:eastAsia="宋体" w:cs="仿宋"/>
                <w:sz w:val="24"/>
              </w:rPr>
              <w:t>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（4）字幕的字体、大小、色彩搭配、摆放位置、停留时间、出入屏方式力求与其他要素（画面、解说词、音乐）配合适当，不能破坏原有画面。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素材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（1）视频中使用的多媒体课件、图片等材料中不能出现企业名称、设备生产厂家等具有广告嫌疑的或与课程无关的标识等内容。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（2）去版权化处理。</w:t>
            </w:r>
          </w:p>
        </w:tc>
      </w:tr>
    </w:tbl>
    <w:p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六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微课交付</w:t>
      </w:r>
      <w:r>
        <w:rPr>
          <w:rFonts w:ascii="宋体" w:hAnsi="宋体" w:cs="宋体"/>
          <w:b/>
          <w:sz w:val="24"/>
          <w:szCs w:val="24"/>
        </w:rPr>
        <w:t>与验收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供应商应在微课样片制作完成之后，须将其送交课程教师进行文字和视频内容的审核。供应商对每段样片提供不少于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次免费修改服务，超出修改次数，采购方需额外支付费用，</w:t>
      </w:r>
      <w:r>
        <w:rPr>
          <w:rFonts w:ascii="宋体" w:hAnsi="宋体"/>
          <w:sz w:val="24"/>
          <w:szCs w:val="24"/>
        </w:rPr>
        <w:t>具体另行协商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采购方聘请专家</w:t>
      </w:r>
      <w:r>
        <w:rPr>
          <w:rFonts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</w:rPr>
        <w:t>微课进行验收。微课成品达到技术指标，完整反映课程思政</w:t>
      </w:r>
      <w:r>
        <w:rPr>
          <w:rFonts w:ascii="宋体" w:hAnsi="宋体"/>
          <w:sz w:val="24"/>
          <w:szCs w:val="24"/>
        </w:rPr>
        <w:t>设计或思政元素</w:t>
      </w:r>
      <w:r>
        <w:rPr>
          <w:rFonts w:hint="eastAsia" w:ascii="宋体" w:hAnsi="宋体"/>
          <w:sz w:val="24"/>
          <w:szCs w:val="24"/>
        </w:rPr>
        <w:t>主要内容，</w:t>
      </w:r>
      <w:r>
        <w:rPr>
          <w:rFonts w:ascii="宋体" w:hAnsi="宋体"/>
          <w:sz w:val="24"/>
          <w:szCs w:val="24"/>
        </w:rPr>
        <w:t>则为验收通过</w:t>
      </w:r>
      <w:r>
        <w:rPr>
          <w:rFonts w:hint="eastAsia" w:ascii="宋体" w:hAnsi="宋体"/>
          <w:sz w:val="24"/>
          <w:szCs w:val="24"/>
        </w:rPr>
        <w:t>。采购方有权委托第三方检测机构进行验收，对此供应商应当配合。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</w:t>
      </w:r>
      <w:r>
        <w:rPr>
          <w:rFonts w:ascii="宋体" w:hAnsi="宋体"/>
          <w:sz w:val="24"/>
          <w:szCs w:val="24"/>
        </w:rPr>
        <w:t>需要</w:t>
      </w:r>
      <w:r>
        <w:rPr>
          <w:rFonts w:hint="eastAsia" w:ascii="宋体" w:hAnsi="宋体"/>
          <w:sz w:val="24"/>
          <w:szCs w:val="24"/>
        </w:rPr>
        <w:t>制作</w:t>
      </w:r>
      <w:r>
        <w:rPr>
          <w:rFonts w:ascii="宋体" w:hAnsi="宋体"/>
          <w:sz w:val="24"/>
          <w:szCs w:val="24"/>
        </w:rPr>
        <w:t>成品视频</w:t>
      </w:r>
      <w:r>
        <w:rPr>
          <w:rFonts w:hint="eastAsia" w:ascii="宋体" w:hAnsi="宋体"/>
          <w:sz w:val="24"/>
          <w:szCs w:val="24"/>
        </w:rPr>
        <w:t>的标清</w:t>
      </w:r>
      <w:r>
        <w:rPr>
          <w:rFonts w:ascii="宋体" w:hAnsi="宋体"/>
          <w:sz w:val="24"/>
          <w:szCs w:val="24"/>
        </w:rPr>
        <w:t>或压缩版本。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除微课成片以外，供应商还需将全部工程文件交付教师、</w:t>
      </w:r>
      <w:r>
        <w:rPr>
          <w:rFonts w:ascii="宋体" w:hAnsi="宋体"/>
          <w:sz w:val="24"/>
          <w:szCs w:val="24"/>
        </w:rPr>
        <w:t>采购方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七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售后服务</w:t>
      </w:r>
    </w:p>
    <w:p>
      <w:pPr>
        <w:pStyle w:val="17"/>
        <w:numPr>
          <w:ilvl w:val="0"/>
          <w:numId w:val="4"/>
        </w:numPr>
        <w:spacing w:before="0" w:after="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提供至少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年免费质保（维护）服务，质保期自验收合格，双方签字之日起计算。</w:t>
      </w:r>
    </w:p>
    <w:p>
      <w:pPr>
        <w:pStyle w:val="17"/>
        <w:numPr>
          <w:ilvl w:val="0"/>
          <w:numId w:val="4"/>
        </w:numPr>
        <w:spacing w:before="0" w:after="0"/>
        <w:jc w:val="both"/>
        <w:rPr>
          <w:rFonts w:ascii="宋体" w:hAnsi="宋体" w:cs="宋体"/>
          <w:bCs/>
          <w:kern w:val="2"/>
        </w:rPr>
      </w:pPr>
      <w:r>
        <w:rPr>
          <w:rFonts w:hint="eastAsia" w:ascii="宋体" w:hAnsi="宋体"/>
        </w:rPr>
        <w:t>微课</w:t>
      </w:r>
      <w:r>
        <w:rPr>
          <w:rFonts w:ascii="宋体" w:hAnsi="宋体"/>
        </w:rPr>
        <w:t>发布后，</w:t>
      </w:r>
      <w:r>
        <w:rPr>
          <w:rFonts w:hint="eastAsia" w:ascii="宋体" w:hAnsi="宋体"/>
        </w:rPr>
        <w:t>每段视频提供不</w:t>
      </w:r>
      <w:r>
        <w:rPr>
          <w:rFonts w:ascii="宋体" w:hAnsi="宋体"/>
        </w:rPr>
        <w:t>低于</w:t>
      </w:r>
      <w:r>
        <w:rPr>
          <w:rFonts w:hint="eastAsia" w:ascii="宋体" w:hAnsi="宋体"/>
        </w:rPr>
        <w:t>2次免费修改。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质保期内，提供24小时客服服务，收到通知半小时内做出响应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</w:rPr>
        <w:t>如通过电话、</w:t>
      </w:r>
      <w:r>
        <w:rPr>
          <w:rFonts w:ascii="宋体" w:hAnsi="宋体" w:cs="宋体"/>
          <w:sz w:val="24"/>
          <w:szCs w:val="24"/>
        </w:rPr>
        <w:t>网络</w:t>
      </w:r>
      <w:r>
        <w:rPr>
          <w:rFonts w:hint="eastAsia" w:ascii="宋体" w:hAnsi="宋体" w:cs="宋体"/>
          <w:sz w:val="24"/>
          <w:szCs w:val="24"/>
        </w:rPr>
        <w:t>指导方式无法解决，应派遣售后服务人员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小时内赶到现场（非紧急</w:t>
      </w:r>
      <w:r>
        <w:rPr>
          <w:rFonts w:ascii="宋体" w:hAnsi="宋体" w:cs="宋体"/>
          <w:sz w:val="24"/>
          <w:szCs w:val="24"/>
        </w:rPr>
        <w:t>事件另行</w:t>
      </w:r>
      <w:r>
        <w:rPr>
          <w:rFonts w:hint="eastAsia" w:ascii="宋体" w:hAnsi="宋体" w:cs="宋体"/>
          <w:sz w:val="24"/>
          <w:szCs w:val="24"/>
        </w:rPr>
        <w:t>协商</w:t>
      </w:r>
      <w:r>
        <w:rPr>
          <w:rFonts w:ascii="宋体" w:hAnsi="宋体" w:cs="宋体"/>
          <w:sz w:val="24"/>
          <w:szCs w:val="24"/>
        </w:rPr>
        <w:t>除外</w:t>
      </w:r>
      <w:r>
        <w:rPr>
          <w:rFonts w:hint="eastAsia" w:ascii="宋体" w:hAnsi="宋体" w:cs="宋体"/>
          <w:sz w:val="24"/>
          <w:szCs w:val="24"/>
        </w:rPr>
        <w:t>），在48小时内解决问题。如因售后服务不及时而造成损失，投标人必须承担由此产生的一切损失。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无偿为学校保存拍摄视频和项目工程文件至少1年。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hint="eastAsia" w:ascii="宋体" w:hAnsi="宋体" w:cs="Arial"/>
          <w:bCs/>
          <w:color w:val="000000"/>
          <w:sz w:val="24"/>
          <w:szCs w:val="24"/>
        </w:rPr>
        <w:t>投标人需提供售后服务承诺函。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八</w:t>
      </w:r>
      <w:r>
        <w:rPr>
          <w:rFonts w:ascii="宋体" w:hAnsi="宋体" w:cs="宋体"/>
          <w:b/>
          <w:sz w:val="24"/>
          <w:szCs w:val="24"/>
        </w:rPr>
        <w:t>、其他要求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供应商应加强内部管理控制，确保微课</w:t>
      </w:r>
      <w:r>
        <w:rPr>
          <w:rFonts w:ascii="宋体" w:hAnsi="宋体"/>
          <w:sz w:val="24"/>
          <w:szCs w:val="24"/>
        </w:rPr>
        <w:t>建设</w:t>
      </w:r>
      <w:r>
        <w:rPr>
          <w:rFonts w:hint="eastAsia" w:ascii="宋体" w:hAnsi="宋体"/>
          <w:sz w:val="24"/>
          <w:szCs w:val="24"/>
        </w:rPr>
        <w:t>运作正常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良好、有效。如遇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供应商团队人员服务态度或服务</w:t>
      </w:r>
      <w:r>
        <w:rPr>
          <w:rFonts w:ascii="宋体" w:hAnsi="宋体" w:cs="Arial"/>
          <w:bCs/>
          <w:color w:val="000000"/>
          <w:sz w:val="24"/>
          <w:szCs w:val="24"/>
        </w:rPr>
        <w:t>质量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不良</w:t>
      </w:r>
      <w:r>
        <w:rPr>
          <w:rFonts w:ascii="宋体" w:hAnsi="宋体" w:cs="Arial"/>
          <w:bCs/>
          <w:color w:val="000000"/>
          <w:sz w:val="24"/>
          <w:szCs w:val="24"/>
        </w:rPr>
        <w:t>，采购方有权要求换人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建设</w:t>
      </w:r>
      <w:r>
        <w:rPr>
          <w:rFonts w:ascii="宋体" w:hAnsi="宋体"/>
          <w:sz w:val="24"/>
          <w:szCs w:val="24"/>
        </w:rPr>
        <w:t>合同签订后</w:t>
      </w:r>
      <w:r>
        <w:rPr>
          <w:rFonts w:hint="eastAsia" w:ascii="宋体" w:hAnsi="宋体"/>
          <w:sz w:val="24"/>
          <w:szCs w:val="24"/>
        </w:rPr>
        <w:t>不得转让。</w:t>
      </w:r>
    </w:p>
    <w:p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如供应商实际提供服务与投标承诺不一致，服务承诺无法完成，供应商要承担相应违约责任，并将按相关规定进行记载和处理，同时保留向市、区政府采购管理机构通报的权利。</w:t>
      </w:r>
    </w:p>
    <w:sectPr>
      <w:headerReference r:id="rId3" w:type="default"/>
      <w:footerReference r:id="rId4" w:type="default"/>
      <w:pgSz w:w="11907" w:h="16840"/>
      <w:pgMar w:top="1440" w:right="1800" w:bottom="1440" w:left="1800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 w:val="0"/>
      </w:rPr>
    </w:pPr>
    <w:r>
      <w:rPr>
        <w:rFonts w:hint="eastAsia"/>
        <w:b w:val="0"/>
      </w:rPr>
      <w:t>6-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</w:pPr>
    <w:r>
      <w:rPr>
        <w:rFonts w:hint="eastAsia"/>
      </w:rPr>
      <w:t>招标文件                                            技术规格及要求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F0CC8"/>
    <w:multiLevelType w:val="multilevel"/>
    <w:tmpl w:val="048F0CC8"/>
    <w:lvl w:ilvl="0" w:tentative="0">
      <w:start w:val="1"/>
      <w:numFmt w:val="decimal"/>
      <w:lvlText w:val="%1."/>
      <w:lvlJc w:val="left"/>
      <w:pPr>
        <w:ind w:left="1272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C206CF"/>
    <w:multiLevelType w:val="multilevel"/>
    <w:tmpl w:val="09C206C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D54759"/>
    <w:multiLevelType w:val="multilevel"/>
    <w:tmpl w:val="15D5475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D2B7940"/>
    <w:multiLevelType w:val="multilevel"/>
    <w:tmpl w:val="5D2B7940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8"/>
    <w:rsid w:val="000568C7"/>
    <w:rsid w:val="000B1A62"/>
    <w:rsid w:val="00104B04"/>
    <w:rsid w:val="00144536"/>
    <w:rsid w:val="00170B23"/>
    <w:rsid w:val="001A5746"/>
    <w:rsid w:val="001A6656"/>
    <w:rsid w:val="001C3F26"/>
    <w:rsid w:val="001F10A4"/>
    <w:rsid w:val="00263E85"/>
    <w:rsid w:val="00282F9A"/>
    <w:rsid w:val="002C01C7"/>
    <w:rsid w:val="00363685"/>
    <w:rsid w:val="00375260"/>
    <w:rsid w:val="003B27D2"/>
    <w:rsid w:val="004030D0"/>
    <w:rsid w:val="00451605"/>
    <w:rsid w:val="00455337"/>
    <w:rsid w:val="00463AEE"/>
    <w:rsid w:val="004A1F50"/>
    <w:rsid w:val="004E5FEC"/>
    <w:rsid w:val="005071DC"/>
    <w:rsid w:val="00553684"/>
    <w:rsid w:val="0055700E"/>
    <w:rsid w:val="005B30DA"/>
    <w:rsid w:val="005C0597"/>
    <w:rsid w:val="00646D21"/>
    <w:rsid w:val="00651D02"/>
    <w:rsid w:val="006623E4"/>
    <w:rsid w:val="00692AEE"/>
    <w:rsid w:val="006977FF"/>
    <w:rsid w:val="006A105B"/>
    <w:rsid w:val="006A24B5"/>
    <w:rsid w:val="00761103"/>
    <w:rsid w:val="00784CF5"/>
    <w:rsid w:val="00795194"/>
    <w:rsid w:val="007C7C6F"/>
    <w:rsid w:val="00832753"/>
    <w:rsid w:val="00912B1D"/>
    <w:rsid w:val="009130C7"/>
    <w:rsid w:val="00973EE9"/>
    <w:rsid w:val="00A06EBF"/>
    <w:rsid w:val="00A5201B"/>
    <w:rsid w:val="00AA268D"/>
    <w:rsid w:val="00AB335C"/>
    <w:rsid w:val="00BE3313"/>
    <w:rsid w:val="00CA0718"/>
    <w:rsid w:val="00CD21D0"/>
    <w:rsid w:val="00D234EF"/>
    <w:rsid w:val="00D932D5"/>
    <w:rsid w:val="00DC5F6B"/>
    <w:rsid w:val="00DC7DF2"/>
    <w:rsid w:val="00E54EA9"/>
    <w:rsid w:val="00F80263"/>
    <w:rsid w:val="00FD578D"/>
    <w:rsid w:val="00FE5ACD"/>
    <w:rsid w:val="029E1446"/>
    <w:rsid w:val="242878F3"/>
    <w:rsid w:val="369B5C3B"/>
    <w:rsid w:val="416460C9"/>
    <w:rsid w:val="665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iPriority w:val="0"/>
    <w:rPr>
      <w:sz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Theme="minorHAnsi" w:hAnsiTheme="minorHAnsi" w:eastAsiaTheme="minorEastAsia" w:cstheme="minorBidi"/>
      <w:b/>
      <w:sz w:val="18"/>
      <w:szCs w:val="22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Theme="minorHAnsi" w:hAnsiTheme="minorHAnsi" w:cstheme="minorBidi"/>
      <w:b/>
      <w:sz w:val="18"/>
      <w:szCs w:val="2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6">
    <w:name w:val="Title"/>
    <w:basedOn w:val="1"/>
    <w:next w:val="1"/>
    <w:link w:val="12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 w:cstheme="minorBidi"/>
      <w:b/>
      <w:bCs/>
      <w:snapToGrid w:val="0"/>
      <w:sz w:val="32"/>
      <w:szCs w:val="3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4"/>
    <w:qFormat/>
    <w:uiPriority w:val="0"/>
    <w:rPr>
      <w:rFonts w:eastAsia="宋体"/>
      <w:b/>
      <w:sz w:val="18"/>
    </w:rPr>
  </w:style>
  <w:style w:type="character" w:customStyle="1" w:styleId="11">
    <w:name w:val="页脚 Char"/>
    <w:link w:val="3"/>
    <w:qFormat/>
    <w:uiPriority w:val="99"/>
    <w:rPr>
      <w:b/>
      <w:sz w:val="18"/>
    </w:rPr>
  </w:style>
  <w:style w:type="character" w:customStyle="1" w:styleId="12">
    <w:name w:val="标题 Char"/>
    <w:link w:val="6"/>
    <w:qFormat/>
    <w:locked/>
    <w:uiPriority w:val="0"/>
    <w:rPr>
      <w:rFonts w:ascii="Cambria" w:hAnsi="Cambria" w:eastAsia="宋体"/>
      <w:b/>
      <w:bCs/>
      <w:snapToGrid w:val="0"/>
      <w:sz w:val="32"/>
      <w:szCs w:val="32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Char1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脚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_Style 4"/>
    <w:basedOn w:val="1"/>
    <w:qFormat/>
    <w:uiPriority w:val="34"/>
    <w:pPr>
      <w:ind w:firstLine="420" w:firstLineChars="200"/>
    </w:pPr>
    <w:rPr>
      <w:rFonts w:ascii="Calibri" w:hAnsi="Calibri" w:eastAsia="仿宋"/>
      <w:sz w:val="28"/>
      <w:szCs w:val="24"/>
    </w:rPr>
  </w:style>
  <w:style w:type="paragraph" w:customStyle="1" w:styleId="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18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537</Words>
  <Characters>3061</Characters>
  <Lines>25</Lines>
  <Paragraphs>7</Paragraphs>
  <TotalTime>1328</TotalTime>
  <ScaleCrop>false</ScaleCrop>
  <LinksUpToDate>false</LinksUpToDate>
  <CharactersWithSpaces>3591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2020-04-15T07:21:00Z</dcterms:created>
  <dc:creator>lenovo</dc:creator>
  <cp:lastModifiedBy>Haru酱</cp:lastModifiedBy>
  <dcterms:modified xsi:type="dcterms:W3CDTF">2022-08-02T06:41:08Z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7DF22B141CC246C384343E283A7403E2</vt:lpwstr>
  </property>
</Properties>
</file>