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2"/>
        </w:rPr>
        <w:t>传感器与检测技术实验台</w:t>
      </w:r>
      <w:r>
        <w:rPr>
          <w:rFonts w:ascii="Times New Roman" w:hAnsi="Times New Roman"/>
          <w:b/>
          <w:sz w:val="32"/>
        </w:rPr>
        <w:t>技术要求</w:t>
      </w:r>
    </w:p>
    <w:p>
      <w:pPr>
        <w:spacing w:before="312" w:beforeLines="100" w:line="360" w:lineRule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一</w:t>
      </w:r>
      <w:r>
        <w:rPr>
          <w:rFonts w:ascii="Times New Roman" w:hAnsi="Times New Roman"/>
          <w:b/>
          <w:sz w:val="28"/>
        </w:rPr>
        <w:t>、</w:t>
      </w:r>
      <w:r>
        <w:rPr>
          <w:rFonts w:hint="eastAsia" w:ascii="Times New Roman" w:hAnsi="Times New Roman"/>
          <w:b/>
          <w:sz w:val="28"/>
        </w:rPr>
        <w:t>结构</w:t>
      </w:r>
      <w:r>
        <w:rPr>
          <w:rFonts w:ascii="Times New Roman" w:hAnsi="Times New Roman"/>
          <w:b/>
          <w:sz w:val="28"/>
        </w:rPr>
        <w:t>要求</w:t>
      </w:r>
    </w:p>
    <w:p>
      <w:pPr>
        <w:spacing w:before="312" w:beforeLines="10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传感器与检测技术实验台由主控台、三源发生台（振动源、温度源、转动源）、传感器和相应的实验模板、数据采集卡及处理软件、实验台桌八部分组成。</w:t>
      </w:r>
    </w:p>
    <w:p>
      <w:pPr>
        <w:spacing w:before="312" w:beforeLines="100" w:line="360" w:lineRule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二</w:t>
      </w:r>
      <w:r>
        <w:rPr>
          <w:rFonts w:ascii="Times New Roman" w:hAnsi="Times New Roman"/>
          <w:b/>
          <w:sz w:val="28"/>
        </w:rPr>
        <w:t>、</w:t>
      </w:r>
      <w:r>
        <w:rPr>
          <w:rFonts w:hint="eastAsia" w:ascii="Times New Roman" w:hAnsi="Times New Roman"/>
          <w:b/>
          <w:sz w:val="28"/>
        </w:rPr>
        <w:t>主要部分技术</w:t>
      </w:r>
      <w:r>
        <w:rPr>
          <w:rFonts w:ascii="Times New Roman" w:hAnsi="Times New Roman"/>
          <w:b/>
          <w:sz w:val="28"/>
        </w:rPr>
        <w:t>要求</w:t>
      </w:r>
    </w:p>
    <w:p>
      <w:pPr>
        <w:spacing w:line="500" w:lineRule="exact"/>
        <w:rPr>
          <w:rFonts w:ascii="华文细黑" w:hAnsi="华文细黑"/>
          <w:b/>
          <w:iCs/>
          <w:sz w:val="24"/>
        </w:rPr>
      </w:pPr>
      <w:r>
        <w:rPr>
          <w:rFonts w:hint="eastAsia" w:ascii="华文细黑" w:hAnsi="华文细黑"/>
          <w:b/>
          <w:iCs/>
          <w:sz w:val="24"/>
        </w:rPr>
        <w:t>（一）主控台部分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1.信号发生器：频率至少覆盖1k～10kHz ，峰峰值最低覆盖范围V</w:t>
      </w:r>
      <w:r>
        <w:rPr>
          <w:rFonts w:hint="eastAsia" w:ascii="宋体" w:hAnsi="宋体"/>
          <w:sz w:val="24"/>
          <w:vertAlign w:val="subscript"/>
        </w:rPr>
        <w:t>P-P</w:t>
      </w:r>
      <w:r>
        <w:rPr>
          <w:rFonts w:hint="eastAsia" w:ascii="宋体" w:hAnsi="宋体"/>
          <w:sz w:val="24"/>
        </w:rPr>
        <w:t>=0～17V连续可调。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2.频率至少覆盖1～30Hz低频信号，峰峰值最低覆盖范围V</w:t>
      </w:r>
      <w:r>
        <w:rPr>
          <w:rFonts w:hint="eastAsia" w:ascii="宋体" w:hAnsi="宋体"/>
          <w:sz w:val="24"/>
          <w:vertAlign w:val="subscript"/>
        </w:rPr>
        <w:t>P-P</w:t>
      </w:r>
      <w:r>
        <w:rPr>
          <w:rFonts w:hint="eastAsia" w:ascii="宋体" w:hAnsi="宋体"/>
          <w:sz w:val="24"/>
        </w:rPr>
        <w:t>=0～17V连续可调，有短路保护功能。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3.至少四组直流稳压电源：+24V,±15V、+5V、±2～±10V分五档输出、0～5V可调，有短路保护功能。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4.恒流源：至少0～20mA连续可调，最大输出电压</w:t>
      </w:r>
      <w:r>
        <w:rPr>
          <w:rFonts w:hint="eastAsia" w:ascii="宋体" w:hAnsi="宋体" w:cs="等线"/>
          <w:szCs w:val="21"/>
          <w:lang w:bidi="ar"/>
        </w:rPr>
        <w:t>≥</w:t>
      </w:r>
      <w:r>
        <w:rPr>
          <w:rFonts w:hint="eastAsia" w:ascii="宋体" w:hAnsi="宋体"/>
          <w:sz w:val="24"/>
        </w:rPr>
        <w:t>12V。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5.数字式电压表：量程覆盖0～20V，至少分为200mV、2V、20V三档、精度</w:t>
      </w:r>
      <w:r>
        <w:rPr>
          <w:rFonts w:hint="eastAsia" w:ascii="宋体" w:hAnsi="宋体" w:cs="等线"/>
          <w:szCs w:val="21"/>
          <w:lang w:bidi="ar"/>
        </w:rPr>
        <w:t>≤</w:t>
      </w:r>
      <w:r>
        <w:rPr>
          <w:rFonts w:hint="eastAsia" w:ascii="宋体" w:hAnsi="宋体"/>
          <w:sz w:val="24"/>
        </w:rPr>
        <w:t>0.5级。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6.数字式毫安表：量程覆盖0～20mA，至少三位半数字显示、精度</w:t>
      </w:r>
      <w:r>
        <w:rPr>
          <w:rFonts w:hint="eastAsia" w:ascii="宋体" w:hAnsi="宋体" w:cs="等线"/>
          <w:szCs w:val="21"/>
          <w:lang w:bidi="ar"/>
        </w:rPr>
        <w:t>≤</w:t>
      </w:r>
      <w:r>
        <w:rPr>
          <w:rFonts w:hint="eastAsia" w:ascii="宋体" w:hAnsi="宋体"/>
          <w:sz w:val="24"/>
        </w:rPr>
        <w:t>0.5级，有内测外测功能。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7.频率/转速表：频率测量范围覆盖1～9999Hz，转速测量范围覆盖1～9999rpm。</w:t>
      </w: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8.高精度温度调节仪：多种输入输出规格，人工智能调节以及参数自整定功能，先进控制算法，温度控制精度</w:t>
      </w:r>
      <w:r>
        <w:rPr>
          <w:rFonts w:hint="eastAsia" w:ascii="宋体" w:hAnsi="宋体" w:cs="等线"/>
          <w:szCs w:val="21"/>
          <w:lang w:bidi="ar"/>
        </w:rPr>
        <w:t>≤</w:t>
      </w:r>
      <w:r>
        <w:rPr>
          <w:rFonts w:hint="eastAsia" w:ascii="宋体" w:hAnsi="宋体"/>
          <w:sz w:val="24"/>
        </w:rPr>
        <w:t>±0.5℃。必须具有与MCGS通信功能。能在软件上进行修改和控制。</w:t>
      </w:r>
    </w:p>
    <w:p>
      <w:pPr>
        <w:spacing w:before="312" w:beforeLines="10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9.主控台数据传输方式要求为USB,WIFI,以太网模式。模式要求使用上位机软件相互切换。</w:t>
      </w:r>
    </w:p>
    <w:p>
      <w:pPr>
        <w:spacing w:line="500" w:lineRule="exact"/>
        <w:rPr>
          <w:rFonts w:hint="eastAsia" w:ascii="华文细黑" w:hAnsi="华文细黑"/>
          <w:b/>
          <w:iCs/>
          <w:sz w:val="24"/>
        </w:rPr>
      </w:pPr>
      <w:r>
        <w:rPr>
          <w:rFonts w:hint="eastAsia" w:ascii="华文细黑" w:hAnsi="华文细黑"/>
          <w:b/>
          <w:iCs/>
          <w:sz w:val="24"/>
        </w:rPr>
        <w:t>（二）三源发生台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1.加热源：0～220V交流电源加热，温度要求控制在室温～120℃。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2.转动源：2～24V直流电源驱动，转速覆盖0～3000rpm。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3.振动源：振动频率覆盖1Hz～30Hz（可调），共振频率在12Hz左右。</w:t>
      </w:r>
    </w:p>
    <w:p>
      <w:pPr>
        <w:spacing w:before="312" w:beforeLines="100" w:line="360" w:lineRule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（三）传感器</w:t>
      </w:r>
    </w:p>
    <w:tbl>
      <w:tblPr>
        <w:tblStyle w:val="4"/>
        <w:tblW w:w="5563" w:type="pct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21"/>
        <w:gridCol w:w="3582"/>
        <w:gridCol w:w="1603"/>
        <w:gridCol w:w="1202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传感器名称</w:t>
            </w:r>
          </w:p>
        </w:tc>
        <w:tc>
          <w:tcPr>
            <w:tcW w:w="1616" w:type="pct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实 验 模 板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量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线性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电阻应变式传感器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电阻应变式实验模块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0－1000</w:t>
            </w:r>
            <w:r>
              <w:rPr>
                <w:sz w:val="24"/>
              </w:rPr>
              <w:t>g</w:t>
            </w:r>
          </w:p>
        </w:tc>
        <w:tc>
          <w:tcPr>
            <w:tcW w:w="542" w:type="pct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±0.5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扩散硅压力传感器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压力传感器实验模块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20kpa-100</w:t>
            </w:r>
            <w:r>
              <w:rPr>
                <w:sz w:val="24"/>
              </w:rPr>
              <w:t>kpa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/>
                <w:sz w:val="24"/>
              </w:rPr>
              <w:t>1%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差动变压器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差动变压器实验模块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±5</w:t>
            </w:r>
            <w:r>
              <w:rPr>
                <w:sz w:val="24"/>
              </w:rPr>
              <w:t>mm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±2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电容式传感器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电容传感器实验模块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±2.5</w:t>
            </w:r>
            <w:r>
              <w:rPr>
                <w:sz w:val="24"/>
              </w:rPr>
              <w:t>mm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/>
                <w:sz w:val="24"/>
              </w:rPr>
              <w:t>3%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霍尔式位移传感器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霍尔传感器实验模块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±3</w:t>
            </w:r>
            <w:r>
              <w:rPr>
                <w:sz w:val="24"/>
              </w:rPr>
              <w:t>mm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±3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霍尔式转速传感器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2400</w:t>
            </w:r>
            <w:r>
              <w:rPr>
                <w:rFonts w:hint="eastAsia"/>
                <w:sz w:val="24"/>
              </w:rPr>
              <w:t>转／分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±0.5%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磁电式传感器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由线圈和永久磁钢构成，灵敏度不低于0.5v/m/s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2400</w:t>
            </w:r>
            <w:r>
              <w:rPr>
                <w:rFonts w:hint="eastAsia"/>
                <w:sz w:val="24"/>
              </w:rPr>
              <w:t>转／分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±0.1%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压电式传感器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压电传感器实验模块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谐振频率10kHz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电涡流位移传感器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电涡流位移实验模块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mm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/>
                <w:sz w:val="24"/>
              </w:rPr>
              <w:t>2%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光纤位移传感器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光纤位移实验模块（Y型导光型传感器）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mm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/>
                <w:sz w:val="24"/>
              </w:rPr>
              <w:t>5%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光电转速传感器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48895</wp:posOffset>
                      </wp:positionV>
                      <wp:extent cx="840740" cy="138430"/>
                      <wp:effectExtent l="8255" t="13970" r="8255" b="9525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074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.55pt;margin-top:3.85pt;height:10.9pt;width:66.2pt;z-index:251659264;mso-width-relative:page;mso-height-relative:page;" filled="f" stroked="t" coordsize="21600,21600" o:gfxdata="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ibD+tMAAAAGAQAADwAAAAAAAAABACAAAAAiAAAAZHJzL2Rvd25yZXYueG1sUEsBAhQA&#10;FAAAAAgAh07iQGQA5Kn3AQAAyAMAAA4AAAAAAAAAAQAgAAAAIg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  <w:r>
              <w:rPr>
                <w:rFonts w:hint="eastAsia"/>
                <w:sz w:val="24"/>
              </w:rPr>
              <w:t>转／分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±0.5%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集成温度传感器</w:t>
            </w:r>
          </w:p>
        </w:tc>
        <w:tc>
          <w:tcPr>
            <w:tcW w:w="1616" w:type="pct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温度传感器实验模块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-55℃～155℃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/>
                <w:sz w:val="24"/>
              </w:rPr>
              <w:t>3 %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电流输出型集成温度传感器，敏度不低于1uA/℃。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t</w:t>
            </w:r>
            <w:r>
              <w:rPr>
                <w:rFonts w:hint="eastAsia"/>
                <w:sz w:val="24"/>
              </w:rPr>
              <w:t>100铂电阻</w:t>
            </w:r>
          </w:p>
        </w:tc>
        <w:tc>
          <w:tcPr>
            <w:tcW w:w="1616" w:type="pct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测温范围覆盖-200℃～850℃。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±3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Cu50铜电阻</w:t>
            </w:r>
          </w:p>
        </w:tc>
        <w:tc>
          <w:tcPr>
            <w:tcW w:w="1616" w:type="pct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测温范围覆盖-50℃～100℃。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/>
                <w:sz w:val="24"/>
              </w:rPr>
              <w:t>3%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K型热电偶</w:t>
            </w:r>
          </w:p>
        </w:tc>
        <w:tc>
          <w:tcPr>
            <w:tcW w:w="1616" w:type="pct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测温范围覆盖-50℃～180℃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±2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E型热电偶</w:t>
            </w:r>
          </w:p>
        </w:tc>
        <w:tc>
          <w:tcPr>
            <w:tcW w:w="1616" w:type="pct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测温范围覆盖-100℃～110℃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±2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PN节温度传感器</w:t>
            </w:r>
          </w:p>
        </w:tc>
        <w:tc>
          <w:tcPr>
            <w:tcW w:w="1616" w:type="pct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测温范围覆盖-100℃～150℃，灵敏度不低于2.2mV/℃，线性误差要求不大于1％。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不大于1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气敏传感器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50-200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PPm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对酒精敏感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湿敏传感器</w:t>
            </w:r>
          </w:p>
        </w:tc>
        <w:tc>
          <w:tcPr>
            <w:tcW w:w="1616" w:type="pct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－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%RH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光敏电阻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Cds光敏电阻，额定功率20mw，暗阻≥5MΩ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红外发光二极管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峰值波长940nm，工作电压10V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光敏二极管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峰值波长880nm，工作电压＜10V, 暗电流≤0.2</w:t>
            </w:r>
            <w:r>
              <w:rPr>
                <w:rFonts w:ascii="宋体" w:hAnsi="宋体"/>
                <w:color w:val="000000"/>
                <w:sz w:val="24"/>
              </w:rPr>
              <w:t>µ</w:t>
            </w:r>
            <w:r>
              <w:rPr>
                <w:rFonts w:hint="eastAsia" w:ascii="宋体" w:hAnsi="宋体"/>
                <w:color w:val="000000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光敏三极管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峰值波长880nm，工作电压≤10V, 暗电流≤0.3</w:t>
            </w:r>
            <w:r>
              <w:rPr>
                <w:rFonts w:ascii="宋体" w:hAnsi="宋体"/>
                <w:color w:val="000000"/>
                <w:sz w:val="24"/>
              </w:rPr>
              <w:t>µ</w:t>
            </w:r>
            <w:r>
              <w:rPr>
                <w:rFonts w:hint="eastAsia" w:ascii="宋体" w:hAnsi="宋体"/>
                <w:color w:val="000000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半导体激光器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波长635nm，功率1-3mw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硅光电池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光谱响应覆盖420～675nm，光敏区不小于7.34 mm2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99" w:type="pct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相敏检波、移相、滤波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641" w:type="pct"/>
            <w:vAlign w:val="center"/>
          </w:tcPr>
          <w:p>
            <w:pPr>
              <w:autoSpaceDE w:val="0"/>
              <w:autoSpaceDN w:val="0"/>
              <w:spacing w:line="360" w:lineRule="auto"/>
              <w:ind w:right="40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</w:rPr>
              <w:t>传感器智能化监测检测对象温度数学模型MATLAB/RTW实验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pStyle w:val="9"/>
              <w:adjustRightInd/>
              <w:spacing w:line="40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提供</w:t>
            </w:r>
            <w:r>
              <w:rPr>
                <w:rFonts w:hint="eastAsia" w:hAnsi="宋体" w:cs="仿宋"/>
              </w:rPr>
              <w:t>系统</w:t>
            </w:r>
            <w:r>
              <w:rPr>
                <w:rFonts w:hint="eastAsia" w:hAnsi="宋体" w:cs="宋体"/>
              </w:rPr>
              <w:t>实物控制图，控制响应曲线，仿真图，响应曲线</w:t>
            </w:r>
            <w:r>
              <w:rPr>
                <w:rFonts w:hint="eastAsia"/>
                <w:bCs/>
              </w:rPr>
              <w:t>，（提供符合实验要求图，不符合不得分）。基于MCGS控软件软件开发而成，能够模拟实际温度对象的特性，并且能将控制计算机中的数据转换成模拟信号供外部控制系统使用。动画显示及刻度显示温度测量值：该系统在具体实验的过程中，为了更加清晰地显示回路的控制效果，要求组态软件界面具有动态的动画显示。提供所投产品制造商拥有配套软件著作权登记证书,过程控制仿真实验软件原件备查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641" w:type="pct"/>
            <w:vAlign w:val="center"/>
          </w:tcPr>
          <w:p>
            <w:pPr>
              <w:autoSpaceDE w:val="0"/>
              <w:autoSpaceDN w:val="0"/>
              <w:spacing w:line="360" w:lineRule="auto"/>
              <w:ind w:right="4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szCs w:val="21"/>
              </w:rPr>
              <w:t>D传感器仿真系统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供以上不少于10种传感器的网络教学资源包(含传感器产品样例、3D装配演示、电路原理、应用示范)。招标现场手机端或PC端软件演示不少于传感器包含1、音轮式转速传感器级2、电容式油量传感器3、浮子式油量传感器4、动态扭矩传感器（非录制的视频，需要有厂家自主知识产权）。投标文件中提供手机端或PC端软件关于以上功能的截图得5分，不提供以上功能截图的视为不响应此项技术参数。</w:t>
            </w:r>
          </w:p>
        </w:tc>
      </w:tr>
    </w:tbl>
    <w:p>
      <w:pPr>
        <w:spacing w:before="312" w:beforeLines="100" w:line="360" w:lineRule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（四）实验桌</w:t>
      </w: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桌面要求采用高绝缘度、高强度、耐高温的高密度板，电脑桌连体设计。要求必须具有接地、漏电保护、采用高绝缘的安全型插座，安全性要求符合相关国家标准。实验桌主体要求采用1.2mm铁质喷塑，桌子底脚用带刹车万向轮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1.输入电源：单相三线～220V±10%  50Hz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2.装置容量： </w:t>
      </w:r>
      <w:r>
        <w:rPr>
          <w:rFonts w:hint="eastAsia" w:ascii="宋体" w:hAnsi="宋体" w:cs="等线"/>
          <w:szCs w:val="21"/>
          <w:lang w:bidi="ar"/>
        </w:rPr>
        <w:t>≤</w:t>
      </w:r>
      <w:r>
        <w:rPr>
          <w:rFonts w:hint="eastAsia" w:ascii="宋体" w:hAnsi="宋体"/>
          <w:sz w:val="24"/>
        </w:rPr>
        <w:t xml:space="preserve">1.0kVA </w:t>
      </w: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3.外形尺寸：140cm×80cm×118cm，允许偏差5%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81"/>
    <w:rsid w:val="000026B9"/>
    <w:rsid w:val="0001753B"/>
    <w:rsid w:val="00050B84"/>
    <w:rsid w:val="00096E17"/>
    <w:rsid w:val="000B6111"/>
    <w:rsid w:val="0032641D"/>
    <w:rsid w:val="00367413"/>
    <w:rsid w:val="0039571B"/>
    <w:rsid w:val="00507A6E"/>
    <w:rsid w:val="00511E19"/>
    <w:rsid w:val="00514C64"/>
    <w:rsid w:val="00636573"/>
    <w:rsid w:val="00847845"/>
    <w:rsid w:val="0088357A"/>
    <w:rsid w:val="00AD47C3"/>
    <w:rsid w:val="00BC4F93"/>
    <w:rsid w:val="00CB4DFD"/>
    <w:rsid w:val="00CC63C9"/>
    <w:rsid w:val="00CE5647"/>
    <w:rsid w:val="00E03ECF"/>
    <w:rsid w:val="00E36581"/>
    <w:rsid w:val="00E425D3"/>
    <w:rsid w:val="00EA6D78"/>
    <w:rsid w:val="00F529CB"/>
    <w:rsid w:val="4CE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USTC</Company>
  <Pages>4</Pages>
  <Words>339</Words>
  <Characters>1937</Characters>
  <Lines>16</Lines>
  <Paragraphs>4</Paragraphs>
  <TotalTime>11</TotalTime>
  <ScaleCrop>false</ScaleCrop>
  <LinksUpToDate>false</LinksUpToDate>
  <CharactersWithSpaces>2272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2021-10-20T02:44:00Z</dcterms:created>
  <dc:creator>Liu Jiahao</dc:creator>
  <cp:lastModifiedBy>仲杰</cp:lastModifiedBy>
  <dcterms:modified xsi:type="dcterms:W3CDTF">2021-10-27T04:48:00Z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30BFBD556D0F4FC1831033B1D941D2D0</vt:lpwstr>
  </property>
</Properties>
</file>