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line="360" w:lineRule="auto"/>
        <w:ind w:right="28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青岛海域海上溢油影响预测服务需求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青岛市市区海域包括</w:t>
      </w:r>
      <w:r>
        <w:rPr>
          <w:rFonts w:ascii="仿宋" w:hAnsi="仿宋" w:eastAsia="仿宋"/>
          <w:sz w:val="32"/>
          <w:szCs w:val="32"/>
        </w:rPr>
        <w:t>市南区、市北区、李沧区、城阳区和胶州市海域，</w:t>
      </w:r>
      <w:r>
        <w:rPr>
          <w:rFonts w:hint="eastAsia" w:ascii="仿宋" w:hAnsi="仿宋" w:eastAsia="仿宋"/>
          <w:sz w:val="32"/>
          <w:szCs w:val="32"/>
        </w:rPr>
        <w:t>港湾众多，岸线曲折，滩涂广阔，水质肥沃，是多种水生物繁衍生息的场所。然而，近年来在此类沿海海域经常发生船舶碰撞事故，其所载油类货物和燃油泄露入海造成了严重的海洋环境污染，石油溢入海洋之后，由于油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自身特性和多种海洋环境因素影响，发生复杂的物理、化学和生物变化，包括扩散、漂移、蒸发、分散、乳化、溶解、光氧化、生物降解等，溢油不仅对海洋生态造成危害，如对浮游植物、浮游动物、底栖及贝类生物、鱼类、水产品的异味、鸟类和人类均造成影响，且溢油登岸后也会产生不同的危害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就此，需基于水动力环境数值模拟、海上溢油行为数值模拟模型和随机情景模拟统计影响等分析，结合</w:t>
      </w:r>
      <w:r>
        <w:rPr>
          <w:rFonts w:ascii="仿宋" w:hAnsi="仿宋" w:eastAsia="仿宋"/>
          <w:sz w:val="32"/>
          <w:szCs w:val="32"/>
        </w:rPr>
        <w:t>租赁船舶至青岛市市区海域（市南区、市北区、李沧区、城阳区和胶州市）</w:t>
      </w:r>
      <w:r>
        <w:rPr>
          <w:rFonts w:hint="eastAsia" w:ascii="仿宋" w:hAnsi="仿宋" w:eastAsia="仿宋"/>
          <w:sz w:val="32"/>
          <w:szCs w:val="32"/>
        </w:rPr>
        <w:t>获取现场资料，进一步验证青岛海域海上溢油影响预测的科学性。相关服务</w:t>
      </w:r>
      <w:r>
        <w:rPr>
          <w:rFonts w:ascii="仿宋" w:hAnsi="仿宋" w:eastAsia="仿宋"/>
          <w:sz w:val="32"/>
          <w:szCs w:val="32"/>
        </w:rPr>
        <w:t>需求</w:t>
      </w:r>
      <w:r>
        <w:rPr>
          <w:rFonts w:hint="eastAsia" w:ascii="仿宋" w:hAnsi="仿宋" w:eastAsia="仿宋"/>
          <w:sz w:val="32"/>
          <w:szCs w:val="32"/>
        </w:rPr>
        <w:t>如下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租赁周期：202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出海巡查次数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不少于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次，每次不少于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小时。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工作内容：根据甲方要求，到甲方指定海域、航道、养殖区等，完成水文、气象、潮流等基础信息测定，以及溢油扩散方向和范围、海洋水体水质取样和检测等内容；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乙方需熟悉油类取样和检测</w:t>
      </w:r>
      <w:r>
        <w:rPr>
          <w:rFonts w:ascii="仿宋" w:hAnsi="仿宋" w:eastAsia="仿宋"/>
          <w:sz w:val="32"/>
          <w:szCs w:val="32"/>
        </w:rPr>
        <w:t>设备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ROV</w:t>
      </w:r>
      <w:r>
        <w:rPr>
          <w:rFonts w:hint="eastAsia" w:ascii="仿宋" w:hAnsi="仿宋" w:eastAsia="仿宋"/>
          <w:sz w:val="32"/>
          <w:szCs w:val="32"/>
        </w:rPr>
        <w:t>设备的运输规则，确保设备的完好，并具备基本的操作能力，能够在甲方的指导下完成相应的操作；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甲方会根据天气状况，提出出海测算需求，乙方应该在甲方提出需求的</w:t>
      </w:r>
      <w:r>
        <w:rPr>
          <w:rFonts w:ascii="仿宋" w:hAnsi="仿宋" w:eastAsia="仿宋"/>
          <w:sz w:val="32"/>
          <w:szCs w:val="32"/>
        </w:rPr>
        <w:t>48</w:t>
      </w:r>
      <w:r>
        <w:rPr>
          <w:rFonts w:hint="eastAsia" w:ascii="仿宋" w:hAnsi="仿宋" w:eastAsia="仿宋"/>
          <w:sz w:val="32"/>
          <w:szCs w:val="32"/>
        </w:rPr>
        <w:t>小时内响应。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乙方主要巡查区域为青岛市市区海域，包括</w:t>
      </w:r>
      <w:r>
        <w:rPr>
          <w:rFonts w:ascii="仿宋" w:hAnsi="仿宋" w:eastAsia="仿宋"/>
          <w:sz w:val="32"/>
          <w:szCs w:val="32"/>
        </w:rPr>
        <w:t>市南区、市北区、李沧区、城阳区和胶州市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7789E"/>
    <w:multiLevelType w:val="multilevel"/>
    <w:tmpl w:val="6DF778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mOGQwYjhiNmI4NDMzYTcyZjE3NmU1NDRkMTcyMTMifQ=="/>
  </w:docVars>
  <w:rsids>
    <w:rsidRoot w:val="00E60368"/>
    <w:rsid w:val="000021AF"/>
    <w:rsid w:val="000134E1"/>
    <w:rsid w:val="00015016"/>
    <w:rsid w:val="000157EB"/>
    <w:rsid w:val="000332C7"/>
    <w:rsid w:val="00272E08"/>
    <w:rsid w:val="00280226"/>
    <w:rsid w:val="002E4603"/>
    <w:rsid w:val="003870E2"/>
    <w:rsid w:val="004045D1"/>
    <w:rsid w:val="00407FFE"/>
    <w:rsid w:val="00427FE1"/>
    <w:rsid w:val="00470625"/>
    <w:rsid w:val="004974FA"/>
    <w:rsid w:val="004D3556"/>
    <w:rsid w:val="004E4B9B"/>
    <w:rsid w:val="0056178E"/>
    <w:rsid w:val="00573F32"/>
    <w:rsid w:val="0058223F"/>
    <w:rsid w:val="00586F9E"/>
    <w:rsid w:val="005A3AC2"/>
    <w:rsid w:val="005C6B94"/>
    <w:rsid w:val="005E4906"/>
    <w:rsid w:val="007344E2"/>
    <w:rsid w:val="007A010B"/>
    <w:rsid w:val="007B6833"/>
    <w:rsid w:val="007C2265"/>
    <w:rsid w:val="00826DDB"/>
    <w:rsid w:val="00851204"/>
    <w:rsid w:val="00875340"/>
    <w:rsid w:val="00947A41"/>
    <w:rsid w:val="0095066D"/>
    <w:rsid w:val="009A7BCE"/>
    <w:rsid w:val="009C4498"/>
    <w:rsid w:val="00A0118E"/>
    <w:rsid w:val="00A1451C"/>
    <w:rsid w:val="00A24E00"/>
    <w:rsid w:val="00AA004C"/>
    <w:rsid w:val="00AD53C1"/>
    <w:rsid w:val="00AE405D"/>
    <w:rsid w:val="00B8238F"/>
    <w:rsid w:val="00BB0367"/>
    <w:rsid w:val="00BE5E68"/>
    <w:rsid w:val="00C0639A"/>
    <w:rsid w:val="00C55662"/>
    <w:rsid w:val="00CA45FD"/>
    <w:rsid w:val="00CA6FB1"/>
    <w:rsid w:val="00CC14CD"/>
    <w:rsid w:val="00CE728D"/>
    <w:rsid w:val="00D779C2"/>
    <w:rsid w:val="00DF6CAC"/>
    <w:rsid w:val="00E15CCE"/>
    <w:rsid w:val="00E60368"/>
    <w:rsid w:val="00E86A54"/>
    <w:rsid w:val="00E93FA4"/>
    <w:rsid w:val="00EA271D"/>
    <w:rsid w:val="00EF765C"/>
    <w:rsid w:val="00F00CE6"/>
    <w:rsid w:val="00F00FFC"/>
    <w:rsid w:val="00F12A3F"/>
    <w:rsid w:val="00F61794"/>
    <w:rsid w:val="00F61A34"/>
    <w:rsid w:val="00FC30C4"/>
    <w:rsid w:val="7E156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555</Characters>
  <Lines>4</Lines>
  <Paragraphs>1</Paragraphs>
  <TotalTime>1229</TotalTime>
  <ScaleCrop>false</ScaleCrop>
  <LinksUpToDate>false</LinksUpToDate>
  <CharactersWithSpaces>651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2021-06-30T16:00:00Z</dcterms:created>
  <dc:creator>TEST</dc:creator>
  <cp:lastModifiedBy>仲杰</cp:lastModifiedBy>
  <dcterms:modified xsi:type="dcterms:W3CDTF">2023-11-22T06:03:08Z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7BFBE049ED144F2C89EF83DF3C08D5D5_12</vt:lpwstr>
  </property>
</Properties>
</file>