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2B7" w:rsidRPr="000105E6" w:rsidRDefault="000105E6">
      <w:pPr>
        <w:pStyle w:val="1"/>
        <w:keepNext w:val="0"/>
        <w:keepLines w:val="0"/>
        <w:spacing w:line="360" w:lineRule="auto"/>
        <w:jc w:val="center"/>
        <w:rPr>
          <w:rFonts w:ascii="微软雅黑" w:eastAsia="微软雅黑" w:hAnsi="微软雅黑"/>
          <w:sz w:val="32"/>
          <w:szCs w:val="21"/>
        </w:rPr>
      </w:pPr>
      <w:r w:rsidRPr="000105E6">
        <w:rPr>
          <w:rFonts w:ascii="微软雅黑" w:eastAsia="微软雅黑" w:hAnsi="微软雅黑" w:hint="eastAsia"/>
          <w:sz w:val="32"/>
          <w:szCs w:val="21"/>
        </w:rPr>
        <w:t>在线课程技术规格及要求</w:t>
      </w:r>
    </w:p>
    <w:p w:rsidR="00F332B7" w:rsidRPr="000105E6" w:rsidRDefault="009C321D">
      <w:pPr>
        <w:spacing w:beforeLines="50" w:before="156" w:afterLines="50" w:after="156" w:line="360" w:lineRule="auto"/>
        <w:rPr>
          <w:rFonts w:ascii="微软雅黑" w:eastAsia="微软雅黑" w:hAnsi="微软雅黑" w:cs="宋体"/>
          <w:bCs/>
          <w:color w:val="FF0000"/>
          <w:kern w:val="0"/>
          <w:sz w:val="21"/>
          <w:szCs w:val="21"/>
        </w:rPr>
      </w:pPr>
      <w:r w:rsidRPr="000105E6">
        <w:rPr>
          <w:rFonts w:ascii="微软雅黑" w:eastAsia="微软雅黑" w:hAnsi="微软雅黑" w:cs="宋体" w:hint="eastAsia"/>
          <w:b/>
          <w:sz w:val="21"/>
          <w:szCs w:val="21"/>
        </w:rPr>
        <w:t>一</w:t>
      </w:r>
      <w:r w:rsidRPr="000105E6">
        <w:rPr>
          <w:rFonts w:ascii="微软雅黑" w:eastAsia="微软雅黑" w:hAnsi="微软雅黑" w:cs="宋体"/>
          <w:b/>
          <w:sz w:val="21"/>
          <w:szCs w:val="21"/>
        </w:rPr>
        <w:t>、</w:t>
      </w:r>
      <w:r w:rsidRPr="000105E6">
        <w:rPr>
          <w:rFonts w:ascii="微软雅黑" w:eastAsia="微软雅黑" w:hAnsi="微软雅黑" w:cs="宋体" w:hint="eastAsia"/>
          <w:b/>
          <w:sz w:val="21"/>
          <w:szCs w:val="21"/>
        </w:rPr>
        <w:t>招标内容（课程情况）</w:t>
      </w:r>
    </w:p>
    <w:tbl>
      <w:tblPr>
        <w:tblW w:w="826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814"/>
        <w:gridCol w:w="1894"/>
      </w:tblGrid>
      <w:tr w:rsidR="000105E6" w:rsidRPr="000105E6" w:rsidTr="00035C21">
        <w:trPr>
          <w:trHeight w:val="463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105E6" w:rsidRPr="000105E6" w:rsidRDefault="000105E6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b/>
                <w:color w:val="000000"/>
                <w:sz w:val="18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1"/>
              </w:rPr>
              <w:t>序号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5E6" w:rsidRDefault="000105E6" w:rsidP="000105E6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b/>
                <w:color w:val="000000"/>
                <w:sz w:val="18"/>
                <w:szCs w:val="21"/>
              </w:rPr>
            </w:pPr>
            <w:r w:rsidRPr="000105E6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21"/>
              </w:rPr>
              <w:t>课程名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105E6" w:rsidRPr="000105E6" w:rsidRDefault="000105E6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b/>
                <w:color w:val="000000"/>
                <w:sz w:val="18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1"/>
              </w:rPr>
              <w:t>课时数</w:t>
            </w:r>
          </w:p>
        </w:tc>
      </w:tr>
      <w:tr w:rsidR="00035C21" w:rsidRPr="000105E6" w:rsidTr="00035C21">
        <w:trPr>
          <w:trHeight w:val="35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35C21" w:rsidRPr="000105E6" w:rsidRDefault="00035C21" w:rsidP="00035C21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1"/>
              </w:rPr>
              <w:t>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5C21" w:rsidRDefault="00035C21" w:rsidP="00035C2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Logistics System Planning and Design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35C21" w:rsidRPr="000105E6" w:rsidRDefault="00035C21" w:rsidP="00035C21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1"/>
              </w:rPr>
              <w:t>1</w:t>
            </w:r>
            <w:r>
              <w:rPr>
                <w:rFonts w:ascii="微软雅黑" w:eastAsia="微软雅黑" w:hAnsi="微软雅黑" w:cs="宋体"/>
                <w:color w:val="000000"/>
                <w:sz w:val="18"/>
                <w:szCs w:val="21"/>
              </w:rPr>
              <w:t>6</w:t>
            </w:r>
          </w:p>
        </w:tc>
      </w:tr>
      <w:tr w:rsidR="00035C21" w:rsidRPr="000105E6" w:rsidTr="00035C21">
        <w:trPr>
          <w:trHeight w:val="35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35C21" w:rsidRPr="000105E6" w:rsidRDefault="00035C21" w:rsidP="00035C21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1"/>
              </w:rPr>
              <w:t>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C21" w:rsidRDefault="00035C21" w:rsidP="00035C2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Maritime Geography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35C21" w:rsidRPr="000105E6" w:rsidRDefault="00035C21" w:rsidP="00035C21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1"/>
              </w:rPr>
              <w:t>1</w:t>
            </w:r>
            <w:r>
              <w:rPr>
                <w:rFonts w:ascii="微软雅黑" w:eastAsia="微软雅黑" w:hAnsi="微软雅黑" w:cs="宋体"/>
                <w:color w:val="000000"/>
                <w:sz w:val="18"/>
                <w:szCs w:val="21"/>
              </w:rPr>
              <w:t>6</w:t>
            </w:r>
          </w:p>
        </w:tc>
      </w:tr>
      <w:tr w:rsidR="00035C21" w:rsidRPr="000105E6" w:rsidTr="00866684">
        <w:trPr>
          <w:trHeight w:val="35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35C21" w:rsidRPr="000105E6" w:rsidRDefault="00035C21" w:rsidP="00035C21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1"/>
              </w:rPr>
              <w:t>3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5C21" w:rsidRDefault="00035C21" w:rsidP="00035C2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Storage and Distribution Management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</w:tcPr>
          <w:p w:rsidR="00035C21" w:rsidRDefault="00035C21" w:rsidP="00035C21">
            <w:pPr>
              <w:jc w:val="center"/>
            </w:pPr>
            <w:r w:rsidRPr="002734CC">
              <w:rPr>
                <w:rFonts w:ascii="微软雅黑" w:eastAsia="微软雅黑" w:hAnsi="微软雅黑" w:cs="宋体" w:hint="eastAsia"/>
                <w:color w:val="000000"/>
                <w:sz w:val="18"/>
                <w:szCs w:val="21"/>
              </w:rPr>
              <w:t>1</w:t>
            </w:r>
            <w:r w:rsidRPr="002734CC">
              <w:rPr>
                <w:rFonts w:ascii="微软雅黑" w:eastAsia="微软雅黑" w:hAnsi="微软雅黑" w:cs="宋体"/>
                <w:color w:val="000000"/>
                <w:sz w:val="18"/>
                <w:szCs w:val="21"/>
              </w:rPr>
              <w:t>6</w:t>
            </w:r>
          </w:p>
        </w:tc>
      </w:tr>
      <w:tr w:rsidR="00035C21" w:rsidRPr="000105E6" w:rsidTr="00866684">
        <w:trPr>
          <w:trHeight w:val="35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35C21" w:rsidRPr="000105E6" w:rsidRDefault="00035C21" w:rsidP="00035C21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1"/>
              </w:rPr>
              <w:t>4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5C21" w:rsidRDefault="00035C21" w:rsidP="00035C2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Theory and Practice for Liner Shipping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</w:tcPr>
          <w:p w:rsidR="00035C21" w:rsidRDefault="00035C21" w:rsidP="00035C21">
            <w:pPr>
              <w:jc w:val="center"/>
            </w:pPr>
            <w:r w:rsidRPr="002734CC">
              <w:rPr>
                <w:rFonts w:ascii="微软雅黑" w:eastAsia="微软雅黑" w:hAnsi="微软雅黑" w:cs="宋体" w:hint="eastAsia"/>
                <w:color w:val="000000"/>
                <w:sz w:val="18"/>
                <w:szCs w:val="21"/>
              </w:rPr>
              <w:t>1</w:t>
            </w:r>
            <w:r w:rsidRPr="002734CC">
              <w:rPr>
                <w:rFonts w:ascii="微软雅黑" w:eastAsia="微软雅黑" w:hAnsi="微软雅黑" w:cs="宋体"/>
                <w:color w:val="000000"/>
                <w:sz w:val="18"/>
                <w:szCs w:val="21"/>
              </w:rPr>
              <w:t>6</w:t>
            </w:r>
          </w:p>
        </w:tc>
      </w:tr>
      <w:tr w:rsidR="00035C21" w:rsidRPr="000105E6" w:rsidTr="00866684">
        <w:trPr>
          <w:trHeight w:val="35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35C21" w:rsidRPr="000105E6" w:rsidRDefault="00035C21" w:rsidP="00035C21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1"/>
              </w:rPr>
              <w:t>5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5C21" w:rsidRDefault="00256F5A" w:rsidP="00035C2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56F5A">
              <w:rPr>
                <w:rFonts w:ascii="Times New Roman" w:hAnsi="Times New Roman"/>
                <w:color w:val="000000"/>
                <w:sz w:val="22"/>
                <w:szCs w:val="22"/>
              </w:rPr>
              <w:t>Freight Forwarding</w:t>
            </w:r>
            <w:bookmarkStart w:id="0" w:name="_GoBack"/>
            <w:bookmarkEnd w:id="0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</w:tcPr>
          <w:p w:rsidR="00035C21" w:rsidRDefault="00035C21" w:rsidP="00035C21">
            <w:pPr>
              <w:jc w:val="center"/>
            </w:pPr>
            <w:r w:rsidRPr="002734CC">
              <w:rPr>
                <w:rFonts w:ascii="微软雅黑" w:eastAsia="微软雅黑" w:hAnsi="微软雅黑" w:cs="宋体" w:hint="eastAsia"/>
                <w:color w:val="000000"/>
                <w:sz w:val="18"/>
                <w:szCs w:val="21"/>
              </w:rPr>
              <w:t>1</w:t>
            </w:r>
            <w:r w:rsidRPr="002734CC">
              <w:rPr>
                <w:rFonts w:ascii="微软雅黑" w:eastAsia="微软雅黑" w:hAnsi="微软雅黑" w:cs="宋体"/>
                <w:color w:val="000000"/>
                <w:sz w:val="18"/>
                <w:szCs w:val="21"/>
              </w:rPr>
              <w:t>6</w:t>
            </w:r>
          </w:p>
        </w:tc>
      </w:tr>
      <w:tr w:rsidR="00035C21" w:rsidRPr="000105E6" w:rsidTr="00866684">
        <w:trPr>
          <w:trHeight w:val="35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35C21" w:rsidRPr="000105E6" w:rsidRDefault="00035C21" w:rsidP="00035C21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1"/>
              </w:rPr>
              <w:t>6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5C21" w:rsidRDefault="00035C21" w:rsidP="00035C2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Introduction to Supply Chain Management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</w:tcPr>
          <w:p w:rsidR="00035C21" w:rsidRDefault="00035C21" w:rsidP="00035C21">
            <w:pPr>
              <w:jc w:val="center"/>
            </w:pPr>
            <w:r w:rsidRPr="002734CC">
              <w:rPr>
                <w:rFonts w:ascii="微软雅黑" w:eastAsia="微软雅黑" w:hAnsi="微软雅黑" w:cs="宋体" w:hint="eastAsia"/>
                <w:color w:val="000000"/>
                <w:sz w:val="18"/>
                <w:szCs w:val="21"/>
              </w:rPr>
              <w:t>1</w:t>
            </w:r>
            <w:r w:rsidRPr="002734CC">
              <w:rPr>
                <w:rFonts w:ascii="微软雅黑" w:eastAsia="微软雅黑" w:hAnsi="微软雅黑" w:cs="宋体"/>
                <w:color w:val="000000"/>
                <w:sz w:val="18"/>
                <w:szCs w:val="21"/>
              </w:rPr>
              <w:t>6</w:t>
            </w:r>
          </w:p>
        </w:tc>
      </w:tr>
      <w:tr w:rsidR="00035C21" w:rsidRPr="000105E6" w:rsidTr="00866684">
        <w:trPr>
          <w:trHeight w:val="35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35C21" w:rsidRPr="000105E6" w:rsidRDefault="00035C21" w:rsidP="00035C21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1"/>
              </w:rPr>
              <w:t>7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5C21" w:rsidRDefault="00035C21" w:rsidP="00035C2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Trading of Ships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</w:tcPr>
          <w:p w:rsidR="00035C21" w:rsidRDefault="00035C21" w:rsidP="00035C21">
            <w:pPr>
              <w:jc w:val="center"/>
            </w:pPr>
            <w:r w:rsidRPr="002734CC">
              <w:rPr>
                <w:rFonts w:ascii="微软雅黑" w:eastAsia="微软雅黑" w:hAnsi="微软雅黑" w:cs="宋体" w:hint="eastAsia"/>
                <w:color w:val="000000"/>
                <w:sz w:val="18"/>
                <w:szCs w:val="21"/>
              </w:rPr>
              <w:t>1</w:t>
            </w:r>
            <w:r w:rsidRPr="002734CC">
              <w:rPr>
                <w:rFonts w:ascii="微软雅黑" w:eastAsia="微软雅黑" w:hAnsi="微软雅黑" w:cs="宋体"/>
                <w:color w:val="000000"/>
                <w:sz w:val="18"/>
                <w:szCs w:val="21"/>
              </w:rPr>
              <w:t>6</w:t>
            </w:r>
          </w:p>
        </w:tc>
      </w:tr>
      <w:tr w:rsidR="00035C21" w:rsidRPr="000105E6" w:rsidTr="00866684">
        <w:trPr>
          <w:trHeight w:val="35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35C21" w:rsidRPr="000105E6" w:rsidRDefault="00035C21" w:rsidP="00035C21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18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1"/>
              </w:rPr>
              <w:t>8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5C21" w:rsidRDefault="00035C21" w:rsidP="00035C2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Frontiers in Transportation Studies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</w:tcPr>
          <w:p w:rsidR="00035C21" w:rsidRDefault="00035C21" w:rsidP="00035C21">
            <w:pPr>
              <w:jc w:val="center"/>
            </w:pPr>
            <w:r w:rsidRPr="002734CC">
              <w:rPr>
                <w:rFonts w:ascii="微软雅黑" w:eastAsia="微软雅黑" w:hAnsi="微软雅黑" w:cs="宋体" w:hint="eastAsia"/>
                <w:color w:val="000000"/>
                <w:sz w:val="18"/>
                <w:szCs w:val="21"/>
              </w:rPr>
              <w:t>1</w:t>
            </w:r>
            <w:r w:rsidRPr="002734CC">
              <w:rPr>
                <w:rFonts w:ascii="微软雅黑" w:eastAsia="微软雅黑" w:hAnsi="微软雅黑" w:cs="宋体"/>
                <w:color w:val="000000"/>
                <w:sz w:val="18"/>
                <w:szCs w:val="21"/>
              </w:rPr>
              <w:t>6</w:t>
            </w:r>
          </w:p>
        </w:tc>
      </w:tr>
    </w:tbl>
    <w:p w:rsidR="00F332B7" w:rsidRPr="000105E6" w:rsidRDefault="009C321D">
      <w:pPr>
        <w:spacing w:beforeLines="50" w:before="156" w:afterLines="50" w:after="156" w:line="360" w:lineRule="auto"/>
        <w:rPr>
          <w:rFonts w:ascii="微软雅黑" w:eastAsia="微软雅黑" w:hAnsi="微软雅黑" w:cs="宋体"/>
          <w:b/>
          <w:sz w:val="21"/>
          <w:szCs w:val="21"/>
        </w:rPr>
      </w:pPr>
      <w:r w:rsidRPr="000105E6">
        <w:rPr>
          <w:rFonts w:ascii="微软雅黑" w:eastAsia="微软雅黑" w:hAnsi="微软雅黑" w:cs="宋体" w:hint="eastAsia"/>
          <w:b/>
          <w:sz w:val="21"/>
          <w:szCs w:val="21"/>
        </w:rPr>
        <w:t>二、总体需求</w:t>
      </w:r>
    </w:p>
    <w:p w:rsidR="00F332B7" w:rsidRPr="000105E6" w:rsidRDefault="009C321D">
      <w:pPr>
        <w:spacing w:line="360" w:lineRule="auto"/>
        <w:ind w:firstLineChars="200" w:firstLine="420"/>
        <w:rPr>
          <w:rFonts w:ascii="微软雅黑" w:eastAsia="微软雅黑" w:hAnsi="微软雅黑" w:cs="Arial"/>
          <w:bCs/>
          <w:color w:val="000000"/>
          <w:sz w:val="21"/>
          <w:szCs w:val="21"/>
        </w:rPr>
      </w:pPr>
      <w:r w:rsidRPr="000105E6"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清单中所有课程制作</w:t>
      </w:r>
      <w:r w:rsidRPr="000105E6">
        <w:rPr>
          <w:rFonts w:ascii="微软雅黑" w:eastAsia="微软雅黑" w:hAnsi="微软雅黑" w:cs="Arial"/>
          <w:bCs/>
          <w:color w:val="000000"/>
          <w:sz w:val="21"/>
          <w:szCs w:val="21"/>
        </w:rPr>
        <w:t>须</w:t>
      </w:r>
      <w:r w:rsidRPr="000105E6"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符合或更优于国家精品在线</w:t>
      </w:r>
      <w:r w:rsidRPr="000105E6">
        <w:rPr>
          <w:rFonts w:ascii="微软雅黑" w:eastAsia="微软雅黑" w:hAnsi="微软雅黑" w:cs="Arial"/>
          <w:bCs/>
          <w:color w:val="000000"/>
          <w:sz w:val="21"/>
          <w:szCs w:val="21"/>
        </w:rPr>
        <w:t>开放</w:t>
      </w:r>
      <w:r w:rsidRPr="000105E6"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课程制作标准</w:t>
      </w:r>
      <w:r w:rsidR="000105E6"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。</w:t>
      </w:r>
    </w:p>
    <w:p w:rsidR="00F332B7" w:rsidRPr="00035C21" w:rsidRDefault="000105E6">
      <w:pPr>
        <w:spacing w:line="360" w:lineRule="auto"/>
        <w:ind w:firstLineChars="200" w:firstLine="420"/>
        <w:rPr>
          <w:rFonts w:ascii="微软雅黑" w:eastAsia="微软雅黑" w:hAnsi="微软雅黑" w:cs="Arial"/>
          <w:bCs/>
          <w:sz w:val="21"/>
          <w:szCs w:val="21"/>
        </w:rPr>
      </w:pPr>
      <w:r w:rsidRPr="00035C21">
        <w:rPr>
          <w:rFonts w:ascii="微软雅黑" w:eastAsia="微软雅黑" w:hAnsi="微软雅黑" w:cs="Arial" w:hint="eastAsia"/>
          <w:bCs/>
          <w:sz w:val="21"/>
          <w:szCs w:val="21"/>
        </w:rPr>
        <w:t>项目完成期限：</w:t>
      </w:r>
      <w:r w:rsidR="00035C21" w:rsidRPr="00035C21">
        <w:rPr>
          <w:rFonts w:ascii="微软雅黑" w:eastAsia="微软雅黑" w:hAnsi="微软雅黑" w:cs="Arial"/>
          <w:bCs/>
          <w:sz w:val="21"/>
          <w:szCs w:val="21"/>
        </w:rPr>
        <w:t>2021</w:t>
      </w:r>
      <w:r w:rsidR="00035C21" w:rsidRPr="00035C21">
        <w:rPr>
          <w:rFonts w:ascii="微软雅黑" w:eastAsia="微软雅黑" w:hAnsi="微软雅黑" w:cs="Arial" w:hint="eastAsia"/>
          <w:bCs/>
          <w:sz w:val="21"/>
          <w:szCs w:val="21"/>
        </w:rPr>
        <w:t>年12月1</w:t>
      </w:r>
      <w:r w:rsidR="00035C21" w:rsidRPr="00035C21">
        <w:rPr>
          <w:rFonts w:ascii="微软雅黑" w:eastAsia="微软雅黑" w:hAnsi="微软雅黑" w:cs="Arial"/>
          <w:bCs/>
          <w:sz w:val="21"/>
          <w:szCs w:val="21"/>
        </w:rPr>
        <w:t>2</w:t>
      </w:r>
      <w:r w:rsidR="00035C21" w:rsidRPr="00035C21">
        <w:rPr>
          <w:rFonts w:ascii="微软雅黑" w:eastAsia="微软雅黑" w:hAnsi="微软雅黑" w:cs="Arial" w:hint="eastAsia"/>
          <w:bCs/>
          <w:sz w:val="21"/>
          <w:szCs w:val="21"/>
        </w:rPr>
        <w:t>日完成</w:t>
      </w:r>
      <w:r w:rsidR="00035C21">
        <w:rPr>
          <w:rFonts w:ascii="微软雅黑" w:eastAsia="微软雅黑" w:hAnsi="微软雅黑" w:cs="Arial" w:hint="eastAsia"/>
          <w:bCs/>
          <w:sz w:val="21"/>
          <w:szCs w:val="21"/>
        </w:rPr>
        <w:t>课程视频</w:t>
      </w:r>
      <w:r w:rsidR="00035C21" w:rsidRPr="00035C21">
        <w:rPr>
          <w:rFonts w:ascii="微软雅黑" w:eastAsia="微软雅黑" w:hAnsi="微软雅黑" w:cs="Arial" w:hint="eastAsia"/>
          <w:bCs/>
          <w:sz w:val="21"/>
          <w:szCs w:val="21"/>
        </w:rPr>
        <w:t>交付</w:t>
      </w:r>
    </w:p>
    <w:p w:rsidR="000105E6" w:rsidRPr="00035C21" w:rsidRDefault="000105E6">
      <w:pPr>
        <w:spacing w:line="360" w:lineRule="auto"/>
        <w:ind w:firstLineChars="200" w:firstLine="420"/>
        <w:rPr>
          <w:rFonts w:ascii="微软雅黑" w:eastAsia="微软雅黑" w:hAnsi="微软雅黑" w:cs="Arial"/>
          <w:bCs/>
          <w:sz w:val="21"/>
          <w:szCs w:val="21"/>
        </w:rPr>
      </w:pPr>
      <w:r w:rsidRPr="00035C21">
        <w:rPr>
          <w:rFonts w:ascii="微软雅黑" w:eastAsia="微软雅黑" w:hAnsi="微软雅黑" w:cs="Arial" w:hint="eastAsia"/>
          <w:bCs/>
          <w:sz w:val="21"/>
          <w:szCs w:val="21"/>
        </w:rPr>
        <w:t>付款方式：</w:t>
      </w:r>
      <w:r w:rsidR="00035C21" w:rsidRPr="00035C21">
        <w:rPr>
          <w:rFonts w:ascii="微软雅黑" w:eastAsia="微软雅黑" w:hAnsi="微软雅黑" w:cs="Arial" w:hint="eastAsia"/>
          <w:bCs/>
          <w:sz w:val="21"/>
          <w:szCs w:val="21"/>
        </w:rPr>
        <w:t>验收合格后一次性支付全款。</w:t>
      </w:r>
    </w:p>
    <w:p w:rsidR="00F332B7" w:rsidRPr="000105E6" w:rsidRDefault="009C321D">
      <w:pPr>
        <w:spacing w:beforeLines="50" w:before="156" w:afterLines="50" w:after="156" w:line="360" w:lineRule="auto"/>
        <w:rPr>
          <w:rFonts w:ascii="微软雅黑" w:eastAsia="微软雅黑" w:hAnsi="微软雅黑" w:cs="宋体"/>
          <w:b/>
          <w:sz w:val="21"/>
          <w:szCs w:val="21"/>
        </w:rPr>
      </w:pPr>
      <w:r w:rsidRPr="000105E6">
        <w:rPr>
          <w:rFonts w:ascii="微软雅黑" w:eastAsia="微软雅黑" w:hAnsi="微软雅黑" w:cs="宋体" w:hint="eastAsia"/>
          <w:b/>
          <w:sz w:val="21"/>
          <w:szCs w:val="21"/>
        </w:rPr>
        <w:t>三、人</w:t>
      </w:r>
      <w:r w:rsidRPr="000105E6">
        <w:rPr>
          <w:rFonts w:ascii="微软雅黑" w:eastAsia="微软雅黑" w:hAnsi="微软雅黑" w:cs="宋体"/>
          <w:b/>
          <w:sz w:val="21"/>
          <w:szCs w:val="21"/>
        </w:rPr>
        <w:t>员</w:t>
      </w:r>
      <w:r w:rsidRPr="000105E6">
        <w:rPr>
          <w:rFonts w:ascii="微软雅黑" w:eastAsia="微软雅黑" w:hAnsi="微软雅黑" w:cs="宋体" w:hint="eastAsia"/>
          <w:b/>
          <w:sz w:val="21"/>
          <w:szCs w:val="21"/>
        </w:rPr>
        <w:t>、</w:t>
      </w:r>
      <w:r w:rsidRPr="000105E6">
        <w:rPr>
          <w:rFonts w:ascii="微软雅黑" w:eastAsia="微软雅黑" w:hAnsi="微软雅黑" w:cs="宋体"/>
          <w:b/>
          <w:sz w:val="21"/>
          <w:szCs w:val="21"/>
        </w:rPr>
        <w:t>设备</w:t>
      </w:r>
      <w:r w:rsidRPr="000105E6">
        <w:rPr>
          <w:rFonts w:ascii="微软雅黑" w:eastAsia="微软雅黑" w:hAnsi="微软雅黑" w:cs="宋体" w:hint="eastAsia"/>
          <w:b/>
          <w:sz w:val="21"/>
          <w:szCs w:val="21"/>
        </w:rPr>
        <w:t>及</w:t>
      </w:r>
      <w:r w:rsidRPr="000105E6">
        <w:rPr>
          <w:rFonts w:ascii="微软雅黑" w:eastAsia="微软雅黑" w:hAnsi="微软雅黑" w:cs="宋体"/>
          <w:b/>
          <w:sz w:val="21"/>
          <w:szCs w:val="21"/>
        </w:rPr>
        <w:t>场地</w:t>
      </w:r>
      <w:r w:rsidRPr="000105E6">
        <w:rPr>
          <w:rFonts w:ascii="微软雅黑" w:eastAsia="微软雅黑" w:hAnsi="微软雅黑" w:cs="宋体" w:hint="eastAsia"/>
          <w:b/>
          <w:sz w:val="21"/>
          <w:szCs w:val="21"/>
        </w:rPr>
        <w:t>要</w:t>
      </w:r>
      <w:r w:rsidRPr="000105E6">
        <w:rPr>
          <w:rFonts w:ascii="微软雅黑" w:eastAsia="微软雅黑" w:hAnsi="微软雅黑" w:cs="宋体"/>
          <w:b/>
          <w:sz w:val="21"/>
          <w:szCs w:val="21"/>
        </w:rPr>
        <w:t>求</w:t>
      </w:r>
    </w:p>
    <w:p w:rsidR="00F332B7" w:rsidRPr="000105E6" w:rsidRDefault="009C321D" w:rsidP="000105E6">
      <w:pPr>
        <w:spacing w:line="360" w:lineRule="auto"/>
        <w:ind w:firstLineChars="200" w:firstLine="420"/>
        <w:rPr>
          <w:rFonts w:ascii="微软雅黑" w:eastAsia="微软雅黑" w:hAnsi="微软雅黑" w:cs="Arial"/>
          <w:bCs/>
          <w:color w:val="000000"/>
          <w:sz w:val="21"/>
          <w:szCs w:val="21"/>
        </w:rPr>
      </w:pPr>
      <w:r w:rsidRPr="000105E6"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1、具备经验丰富的课程建设团队，</w:t>
      </w:r>
      <w:r w:rsidRPr="000105E6">
        <w:rPr>
          <w:rFonts w:ascii="微软雅黑" w:eastAsia="微软雅黑" w:hAnsi="微软雅黑" w:hint="eastAsia"/>
          <w:sz w:val="21"/>
          <w:szCs w:val="21"/>
        </w:rPr>
        <w:t>了解教学规律、理解在线课程内涵、熟悉互联网教学应用；</w:t>
      </w:r>
      <w:r w:rsidRPr="000105E6"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课程编导与老师深度沟通，提供一对一的课程咨询服务，收集材料，辅助老师策划设计课程，课程知识点设计，起草课程脚本、拟定分组镜头大纲。</w:t>
      </w:r>
    </w:p>
    <w:p w:rsidR="00F332B7" w:rsidRPr="000105E6" w:rsidRDefault="009C321D" w:rsidP="000105E6">
      <w:pPr>
        <w:spacing w:line="360" w:lineRule="auto"/>
        <w:ind w:firstLineChars="200" w:firstLine="420"/>
        <w:rPr>
          <w:rFonts w:ascii="微软雅黑" w:eastAsia="微软雅黑" w:hAnsi="微软雅黑"/>
          <w:sz w:val="21"/>
          <w:szCs w:val="21"/>
        </w:rPr>
      </w:pPr>
      <w:r w:rsidRPr="000105E6"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2、具备专业摄像团队</w:t>
      </w:r>
      <w:r w:rsidR="000105E6"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，</w:t>
      </w:r>
      <w:r w:rsidRPr="000105E6"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提供拍摄现场服务，包括拍摄前及拍摄过程摄像机、音频设备、灯光调试、化妆等</w:t>
      </w:r>
      <w:r w:rsidRPr="000105E6">
        <w:rPr>
          <w:rFonts w:ascii="微软雅黑" w:eastAsia="微软雅黑" w:hAnsi="微软雅黑" w:cs="Arial"/>
          <w:bCs/>
          <w:color w:val="000000"/>
          <w:sz w:val="21"/>
          <w:szCs w:val="21"/>
        </w:rPr>
        <w:t>服务</w:t>
      </w:r>
      <w:r w:rsidRPr="000105E6"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。</w:t>
      </w:r>
    </w:p>
    <w:p w:rsidR="00F332B7" w:rsidRPr="000105E6" w:rsidRDefault="009C321D" w:rsidP="000105E6">
      <w:pPr>
        <w:spacing w:line="360" w:lineRule="auto"/>
        <w:ind w:firstLineChars="200" w:firstLine="420"/>
        <w:rPr>
          <w:rFonts w:ascii="微软雅黑" w:eastAsia="微软雅黑" w:hAnsi="微软雅黑" w:cs="Arial"/>
          <w:bCs/>
          <w:color w:val="000000"/>
          <w:sz w:val="21"/>
          <w:szCs w:val="21"/>
        </w:rPr>
      </w:pPr>
      <w:r w:rsidRPr="000105E6">
        <w:rPr>
          <w:rFonts w:ascii="微软雅黑" w:eastAsia="微软雅黑" w:hAnsi="微软雅黑" w:hint="eastAsia"/>
          <w:sz w:val="21"/>
          <w:szCs w:val="21"/>
        </w:rPr>
        <w:t>3、根据课程（</w:t>
      </w:r>
      <w:r w:rsidRPr="000105E6">
        <w:rPr>
          <w:rFonts w:ascii="微软雅黑" w:eastAsia="微软雅黑" w:hAnsi="微软雅黑"/>
          <w:sz w:val="21"/>
          <w:szCs w:val="21"/>
        </w:rPr>
        <w:t>脚本）</w:t>
      </w:r>
      <w:r w:rsidRPr="000105E6">
        <w:rPr>
          <w:rFonts w:ascii="微软雅黑" w:eastAsia="微软雅黑" w:hAnsi="微软雅黑" w:hint="eastAsia"/>
          <w:sz w:val="21"/>
          <w:szCs w:val="21"/>
        </w:rPr>
        <w:t>需要，安排道具、教具。</w:t>
      </w:r>
      <w:r w:rsidRPr="000105E6">
        <w:rPr>
          <w:rFonts w:ascii="微软雅黑" w:eastAsia="微软雅黑" w:hAnsi="微软雅黑"/>
          <w:sz w:val="21"/>
          <w:szCs w:val="21"/>
        </w:rPr>
        <w:t xml:space="preserve"> </w:t>
      </w:r>
    </w:p>
    <w:p w:rsidR="00F332B7" w:rsidRPr="000105E6" w:rsidRDefault="009C321D" w:rsidP="000105E6">
      <w:pPr>
        <w:spacing w:line="360" w:lineRule="auto"/>
        <w:ind w:firstLineChars="200" w:firstLine="420"/>
        <w:rPr>
          <w:rFonts w:ascii="微软雅黑" w:eastAsia="微软雅黑" w:hAnsi="微软雅黑"/>
          <w:sz w:val="21"/>
          <w:szCs w:val="21"/>
        </w:rPr>
      </w:pPr>
      <w:r w:rsidRPr="000105E6">
        <w:rPr>
          <w:rFonts w:ascii="微软雅黑" w:eastAsia="微软雅黑" w:hAnsi="微软雅黑" w:hint="eastAsia"/>
          <w:sz w:val="21"/>
          <w:szCs w:val="21"/>
        </w:rPr>
        <w:t>4、具备性能先进的广播级高清拍摄和制作专业设备，机型较新。根据课程拍摄</w:t>
      </w:r>
      <w:r w:rsidRPr="000105E6">
        <w:rPr>
          <w:rFonts w:ascii="微软雅黑" w:eastAsia="微软雅黑" w:hAnsi="微软雅黑"/>
          <w:sz w:val="21"/>
          <w:szCs w:val="21"/>
        </w:rPr>
        <w:t>模式</w:t>
      </w:r>
      <w:r w:rsidRPr="000105E6">
        <w:rPr>
          <w:rFonts w:ascii="微软雅黑" w:eastAsia="微软雅黑" w:hAnsi="微软雅黑" w:hint="eastAsia"/>
          <w:sz w:val="21"/>
          <w:szCs w:val="21"/>
        </w:rPr>
        <w:t>需</w:t>
      </w:r>
      <w:r w:rsidRPr="000105E6">
        <w:rPr>
          <w:rFonts w:ascii="微软雅黑" w:eastAsia="微软雅黑" w:hAnsi="微软雅黑" w:hint="eastAsia"/>
          <w:sz w:val="21"/>
          <w:szCs w:val="21"/>
        </w:rPr>
        <w:lastRenderedPageBreak/>
        <w:t>要，提供</w:t>
      </w:r>
      <w:r w:rsidR="000105E6">
        <w:rPr>
          <w:rFonts w:ascii="微软雅黑" w:eastAsia="微软雅黑" w:hAnsi="微软雅黑"/>
          <w:sz w:val="21"/>
          <w:szCs w:val="21"/>
        </w:rPr>
        <w:t>2</w:t>
      </w:r>
      <w:r w:rsidRPr="000105E6">
        <w:rPr>
          <w:rFonts w:ascii="微软雅黑" w:eastAsia="微软雅黑" w:hAnsi="微软雅黑" w:hint="eastAsia"/>
          <w:sz w:val="21"/>
          <w:szCs w:val="21"/>
        </w:rPr>
        <w:t>个机位及以上的高清摄像机作为基本拍摄配置。具备三脚架、辅助</w:t>
      </w:r>
      <w:r w:rsidRPr="000105E6">
        <w:rPr>
          <w:rFonts w:ascii="微软雅黑" w:eastAsia="微软雅黑" w:hAnsi="微软雅黑"/>
          <w:sz w:val="21"/>
          <w:szCs w:val="21"/>
        </w:rPr>
        <w:t>记忆设备（</w:t>
      </w:r>
      <w:r w:rsidRPr="000105E6">
        <w:rPr>
          <w:rFonts w:ascii="微软雅黑" w:eastAsia="微软雅黑" w:hAnsi="微软雅黑" w:hint="eastAsia"/>
          <w:sz w:val="21"/>
          <w:szCs w:val="21"/>
        </w:rPr>
        <w:t>提词器）、无线领夹麦克、灯光设备、道具布景等。</w:t>
      </w:r>
    </w:p>
    <w:p w:rsidR="00F332B7" w:rsidRPr="000105E6" w:rsidRDefault="009C321D" w:rsidP="009130DE">
      <w:pPr>
        <w:spacing w:line="360" w:lineRule="auto"/>
        <w:ind w:firstLineChars="200" w:firstLine="420"/>
        <w:rPr>
          <w:rFonts w:ascii="微软雅黑" w:eastAsia="微软雅黑" w:hAnsi="微软雅黑"/>
          <w:sz w:val="21"/>
          <w:szCs w:val="21"/>
        </w:rPr>
      </w:pPr>
      <w:r w:rsidRPr="000105E6">
        <w:rPr>
          <w:rFonts w:ascii="微软雅黑" w:eastAsia="微软雅黑" w:hAnsi="微软雅黑" w:cs="宋体" w:hint="eastAsia"/>
          <w:color w:val="000000"/>
          <w:sz w:val="21"/>
          <w:szCs w:val="21"/>
        </w:rPr>
        <w:t>5、提供</w:t>
      </w:r>
      <w:r w:rsidRPr="000105E6">
        <w:rPr>
          <w:rFonts w:ascii="微软雅黑" w:eastAsia="微软雅黑" w:hAnsi="微软雅黑" w:cs="宋体"/>
          <w:color w:val="000000"/>
          <w:sz w:val="21"/>
          <w:szCs w:val="21"/>
        </w:rPr>
        <w:t>本地化专业摄影棚</w:t>
      </w:r>
      <w:r w:rsidRPr="000105E6">
        <w:rPr>
          <w:rFonts w:ascii="微软雅黑" w:eastAsia="微软雅黑" w:hAnsi="微软雅黑" w:cs="宋体" w:hint="eastAsia"/>
          <w:color w:val="000000"/>
          <w:sz w:val="21"/>
          <w:szCs w:val="21"/>
        </w:rPr>
        <w:t>，能</w:t>
      </w:r>
      <w:r w:rsidRPr="000105E6">
        <w:rPr>
          <w:rFonts w:ascii="微软雅黑" w:eastAsia="微软雅黑" w:hAnsi="微软雅黑" w:hint="eastAsia"/>
          <w:sz w:val="21"/>
          <w:szCs w:val="21"/>
        </w:rPr>
        <w:t>满足以教学要求为目标的多种拍摄模式，</w:t>
      </w:r>
      <w:r w:rsidRPr="000105E6">
        <w:rPr>
          <w:rFonts w:ascii="微软雅黑" w:eastAsia="微软雅黑" w:hAnsi="微软雅黑"/>
          <w:sz w:val="21"/>
          <w:szCs w:val="21"/>
        </w:rPr>
        <w:t>光线充足、无噪音干扰</w:t>
      </w:r>
      <w:r w:rsidRPr="000105E6">
        <w:rPr>
          <w:rFonts w:ascii="微软雅黑" w:eastAsia="微软雅黑" w:hAnsi="微软雅黑" w:hint="eastAsia"/>
          <w:sz w:val="21"/>
          <w:szCs w:val="21"/>
        </w:rPr>
        <w:t>。</w:t>
      </w:r>
    </w:p>
    <w:p w:rsidR="00F332B7" w:rsidRPr="000105E6" w:rsidRDefault="009C321D" w:rsidP="009130DE">
      <w:pPr>
        <w:spacing w:line="360" w:lineRule="auto"/>
        <w:ind w:firstLineChars="200" w:firstLine="420"/>
        <w:rPr>
          <w:rFonts w:ascii="微软雅黑" w:eastAsia="微软雅黑" w:hAnsi="微软雅黑" w:cs="Arial"/>
          <w:bCs/>
          <w:color w:val="000000"/>
          <w:sz w:val="21"/>
          <w:szCs w:val="21"/>
        </w:rPr>
      </w:pPr>
      <w:r w:rsidRPr="000105E6"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6、具备专业的视频处理团队进行视频调色渲染、特效包装、二维/三维动画制作、字幕制作、视频转换等专业团队进行视频后期处理。</w:t>
      </w:r>
    </w:p>
    <w:p w:rsidR="009130DE" w:rsidRDefault="009C321D" w:rsidP="009130DE">
      <w:pPr>
        <w:spacing w:beforeLines="50" w:before="156" w:afterLines="50" w:after="156" w:line="360" w:lineRule="auto"/>
        <w:rPr>
          <w:rFonts w:ascii="微软雅黑" w:eastAsia="微软雅黑" w:hAnsi="微软雅黑" w:cs="宋体"/>
          <w:b/>
          <w:sz w:val="21"/>
          <w:szCs w:val="21"/>
        </w:rPr>
      </w:pPr>
      <w:r w:rsidRPr="000105E6">
        <w:rPr>
          <w:rFonts w:ascii="微软雅黑" w:eastAsia="微软雅黑" w:hAnsi="微软雅黑" w:cs="宋体" w:hint="eastAsia"/>
          <w:b/>
          <w:sz w:val="21"/>
          <w:szCs w:val="21"/>
        </w:rPr>
        <w:t>四</w:t>
      </w:r>
      <w:r w:rsidRPr="000105E6">
        <w:rPr>
          <w:rFonts w:ascii="微软雅黑" w:eastAsia="微软雅黑" w:hAnsi="微软雅黑" w:cs="宋体"/>
          <w:b/>
          <w:sz w:val="21"/>
          <w:szCs w:val="21"/>
        </w:rPr>
        <w:t>、</w:t>
      </w:r>
      <w:r w:rsidRPr="000105E6">
        <w:rPr>
          <w:rFonts w:ascii="微软雅黑" w:eastAsia="微软雅黑" w:hAnsi="微软雅黑" w:cs="宋体" w:hint="eastAsia"/>
          <w:b/>
          <w:sz w:val="21"/>
          <w:szCs w:val="21"/>
        </w:rPr>
        <w:t>课程视频</w:t>
      </w:r>
      <w:r w:rsidRPr="000105E6">
        <w:rPr>
          <w:rFonts w:ascii="微软雅黑" w:eastAsia="微软雅黑" w:hAnsi="微软雅黑" w:cs="宋体"/>
          <w:b/>
          <w:sz w:val="21"/>
          <w:szCs w:val="21"/>
        </w:rPr>
        <w:t>设计与</w:t>
      </w:r>
      <w:r w:rsidRPr="000105E6">
        <w:rPr>
          <w:rFonts w:ascii="微软雅黑" w:eastAsia="微软雅黑" w:hAnsi="微软雅黑" w:cs="宋体" w:hint="eastAsia"/>
          <w:b/>
          <w:sz w:val="21"/>
          <w:szCs w:val="21"/>
        </w:rPr>
        <w:t>制作服务要求</w:t>
      </w:r>
    </w:p>
    <w:p w:rsidR="00F332B7" w:rsidRPr="009130DE" w:rsidRDefault="009C321D" w:rsidP="00AF653F">
      <w:pPr>
        <w:ind w:firstLineChars="200" w:firstLine="420"/>
        <w:rPr>
          <w:rFonts w:ascii="微软雅黑" w:eastAsia="微软雅黑" w:hAnsi="微软雅黑"/>
          <w:sz w:val="21"/>
        </w:rPr>
      </w:pPr>
      <w:r w:rsidRPr="009130DE">
        <w:rPr>
          <w:rFonts w:ascii="微软雅黑" w:eastAsia="微软雅黑" w:hAnsi="微软雅黑" w:hint="eastAsia"/>
          <w:sz w:val="21"/>
        </w:rPr>
        <w:t>1、课程编导需积极与学校课程负责人沟通，在了解课程、基本领会课程内容的前提下形成视频策划指导意见，包括视频整体风格、视频体现方式、背景音乐、素材收集、详细的分镜头以及详细的素材方案。</w:t>
      </w:r>
    </w:p>
    <w:p w:rsidR="00F332B7" w:rsidRPr="009130DE" w:rsidRDefault="009C321D" w:rsidP="00AF653F">
      <w:pPr>
        <w:ind w:firstLineChars="200" w:firstLine="420"/>
        <w:rPr>
          <w:rFonts w:ascii="微软雅黑" w:eastAsia="微软雅黑" w:hAnsi="微软雅黑"/>
          <w:sz w:val="21"/>
        </w:rPr>
      </w:pPr>
      <w:r w:rsidRPr="009130DE">
        <w:rPr>
          <w:rFonts w:ascii="微软雅黑" w:eastAsia="微软雅黑" w:hAnsi="微软雅黑" w:hint="eastAsia"/>
          <w:sz w:val="21"/>
        </w:rPr>
        <w:t>2、授课视频按教学知识单元设计，每个视频8</w:t>
      </w:r>
      <w:r w:rsidRPr="009130DE">
        <w:rPr>
          <w:rFonts w:ascii="微软雅黑" w:eastAsia="微软雅黑" w:hAnsi="微软雅黑"/>
          <w:sz w:val="21"/>
        </w:rPr>
        <w:t>-</w:t>
      </w:r>
      <w:r w:rsidRPr="009130DE">
        <w:rPr>
          <w:rFonts w:ascii="微软雅黑" w:eastAsia="微软雅黑" w:hAnsi="微软雅黑" w:hint="eastAsia"/>
          <w:sz w:val="21"/>
        </w:rPr>
        <w:t>10分钟为宜，一般不超过15分钟，要求知识点</w:t>
      </w:r>
      <w:r w:rsidRPr="009130DE">
        <w:rPr>
          <w:rFonts w:ascii="微软雅黑" w:eastAsia="微软雅黑" w:hAnsi="微软雅黑"/>
          <w:sz w:val="21"/>
        </w:rPr>
        <w:t>内容</w:t>
      </w:r>
      <w:r w:rsidRPr="009130DE">
        <w:rPr>
          <w:rFonts w:ascii="微软雅黑" w:eastAsia="微软雅黑" w:hAnsi="微软雅黑" w:hint="eastAsia"/>
          <w:sz w:val="21"/>
        </w:rPr>
        <w:t>完整，较长</w:t>
      </w:r>
      <w:r w:rsidRPr="009130DE">
        <w:rPr>
          <w:rFonts w:ascii="微软雅黑" w:eastAsia="微软雅黑" w:hAnsi="微软雅黑"/>
          <w:sz w:val="21"/>
        </w:rPr>
        <w:t>的知识点可以拆分，</w:t>
      </w:r>
      <w:r w:rsidRPr="009130DE">
        <w:rPr>
          <w:rFonts w:ascii="微软雅黑" w:eastAsia="微软雅黑" w:hAnsi="微软雅黑" w:hint="eastAsia"/>
          <w:sz w:val="21"/>
        </w:rPr>
        <w:t>具体划分应听取</w:t>
      </w:r>
      <w:r w:rsidRPr="009130DE">
        <w:rPr>
          <w:rFonts w:ascii="微软雅黑" w:eastAsia="微软雅黑" w:hAnsi="微软雅黑"/>
          <w:sz w:val="21"/>
        </w:rPr>
        <w:t>课程</w:t>
      </w:r>
      <w:r w:rsidRPr="009130DE">
        <w:rPr>
          <w:rFonts w:ascii="微软雅黑" w:eastAsia="微软雅黑" w:hAnsi="微软雅黑" w:hint="eastAsia"/>
          <w:sz w:val="21"/>
        </w:rPr>
        <w:t>立项</w:t>
      </w:r>
      <w:r w:rsidRPr="009130DE">
        <w:rPr>
          <w:rFonts w:ascii="微软雅黑" w:eastAsia="微软雅黑" w:hAnsi="微软雅黑"/>
          <w:sz w:val="21"/>
        </w:rPr>
        <w:t>负责人</w:t>
      </w:r>
      <w:r w:rsidRPr="009130DE">
        <w:rPr>
          <w:rFonts w:ascii="微软雅黑" w:eastAsia="微软雅黑" w:hAnsi="微软雅黑" w:hint="eastAsia"/>
          <w:sz w:val="21"/>
        </w:rPr>
        <w:t>意见。</w:t>
      </w:r>
    </w:p>
    <w:p w:rsidR="00F332B7" w:rsidRPr="009130DE" w:rsidRDefault="009C321D" w:rsidP="00AF653F">
      <w:pPr>
        <w:ind w:firstLineChars="200" w:firstLine="420"/>
        <w:rPr>
          <w:rFonts w:ascii="微软雅黑" w:eastAsia="微软雅黑" w:hAnsi="微软雅黑"/>
          <w:sz w:val="21"/>
        </w:rPr>
      </w:pPr>
      <w:r w:rsidRPr="009130DE">
        <w:rPr>
          <w:rFonts w:ascii="微软雅黑" w:eastAsia="微软雅黑" w:hAnsi="微软雅黑" w:hint="eastAsia"/>
          <w:sz w:val="21"/>
        </w:rPr>
        <w:t>3、全程以教师教学内容为拍摄主体，不定时切换对板书内容的缓推，需要时能够配以相关文字。拍摄角度以平视为主，画面细腻，用光准确，布光均匀，色彩还原准确，色温及白平衡调节准确，画面整体无偏色。</w:t>
      </w:r>
    </w:p>
    <w:p w:rsidR="00F332B7" w:rsidRPr="009130DE" w:rsidRDefault="00723BC4" w:rsidP="00AF653F">
      <w:pPr>
        <w:ind w:firstLineChars="200" w:firstLine="420"/>
        <w:rPr>
          <w:rFonts w:ascii="微软雅黑" w:eastAsia="微软雅黑" w:hAnsi="微软雅黑"/>
          <w:sz w:val="21"/>
        </w:rPr>
      </w:pPr>
      <w:r>
        <w:rPr>
          <w:rFonts w:ascii="微软雅黑" w:eastAsia="微软雅黑" w:hAnsi="微软雅黑"/>
          <w:sz w:val="21"/>
        </w:rPr>
        <w:t>4</w:t>
      </w:r>
      <w:r w:rsidR="009C321D" w:rsidRPr="009130DE">
        <w:rPr>
          <w:rFonts w:ascii="微软雅黑" w:eastAsia="微软雅黑" w:hAnsi="微软雅黑" w:hint="eastAsia"/>
          <w:sz w:val="21"/>
        </w:rPr>
        <w:t>、协助教师准备相应知识点的其他富媒体材料，如PPT、图文、案例、拓展资源、案例等。</w:t>
      </w:r>
    </w:p>
    <w:p w:rsidR="00F332B7" w:rsidRPr="009130DE" w:rsidRDefault="00723BC4" w:rsidP="00AF653F">
      <w:pPr>
        <w:ind w:firstLineChars="200" w:firstLine="420"/>
        <w:rPr>
          <w:rFonts w:ascii="微软雅黑" w:eastAsia="微软雅黑" w:hAnsi="微软雅黑"/>
          <w:sz w:val="21"/>
        </w:rPr>
      </w:pPr>
      <w:r>
        <w:rPr>
          <w:rFonts w:ascii="微软雅黑" w:eastAsia="微软雅黑" w:hAnsi="微软雅黑"/>
          <w:sz w:val="21"/>
        </w:rPr>
        <w:t>5</w:t>
      </w:r>
      <w:r w:rsidR="009C321D" w:rsidRPr="009130DE">
        <w:rPr>
          <w:rFonts w:ascii="微软雅黑" w:eastAsia="微软雅黑" w:hAnsi="微软雅黑" w:hint="eastAsia"/>
          <w:sz w:val="21"/>
        </w:rPr>
        <w:t>、配合教师对教学效果的要求，积极合理的运用插图、特效、动画等多种手段。涉及到特效动画时，特效部分以突出内容主题为主，如转场特效动画、文字特效动画以及镜头特效动画，转场过渡需柔和流畅。</w:t>
      </w:r>
    </w:p>
    <w:p w:rsidR="00F332B7" w:rsidRPr="009130DE" w:rsidRDefault="00723BC4" w:rsidP="00AF653F">
      <w:pPr>
        <w:ind w:firstLineChars="200" w:firstLine="420"/>
        <w:rPr>
          <w:rFonts w:ascii="微软雅黑" w:eastAsia="微软雅黑" w:hAnsi="微软雅黑"/>
          <w:sz w:val="21"/>
        </w:rPr>
      </w:pPr>
      <w:r>
        <w:rPr>
          <w:rFonts w:ascii="微软雅黑" w:eastAsia="微软雅黑" w:hAnsi="微软雅黑"/>
          <w:sz w:val="21"/>
        </w:rPr>
        <w:t>6</w:t>
      </w:r>
      <w:r w:rsidR="009C321D" w:rsidRPr="009130DE">
        <w:rPr>
          <w:rFonts w:ascii="微软雅黑" w:eastAsia="微软雅黑" w:hAnsi="微软雅黑" w:hint="eastAsia"/>
          <w:sz w:val="21"/>
        </w:rPr>
        <w:t>、设计贴合课程内容的片头片尾，时间一般不超过10秒，包含学校 LOGO、课程名称、讲次、标题、主讲教师信息，并嵌入舒缓的背景音乐。</w:t>
      </w:r>
    </w:p>
    <w:p w:rsidR="00F332B7" w:rsidRPr="009130DE" w:rsidRDefault="00723BC4" w:rsidP="00AF653F">
      <w:pPr>
        <w:ind w:firstLineChars="200" w:firstLine="420"/>
        <w:rPr>
          <w:rFonts w:ascii="微软雅黑" w:eastAsia="微软雅黑" w:hAnsi="微软雅黑"/>
          <w:sz w:val="21"/>
        </w:rPr>
      </w:pPr>
      <w:r>
        <w:rPr>
          <w:rFonts w:ascii="微软雅黑" w:eastAsia="微软雅黑" w:hAnsi="微软雅黑"/>
          <w:sz w:val="21"/>
        </w:rPr>
        <w:lastRenderedPageBreak/>
        <w:t>7</w:t>
      </w:r>
      <w:r w:rsidR="00AF653F">
        <w:rPr>
          <w:rFonts w:ascii="微软雅黑" w:eastAsia="微软雅黑" w:hAnsi="微软雅黑" w:hint="eastAsia"/>
          <w:sz w:val="21"/>
        </w:rPr>
        <w:t>、</w:t>
      </w:r>
      <w:r w:rsidR="009C321D" w:rsidRPr="009130DE">
        <w:rPr>
          <w:rFonts w:ascii="微软雅黑" w:eastAsia="微软雅黑" w:hAnsi="微软雅黑" w:hint="eastAsia"/>
          <w:sz w:val="21"/>
        </w:rPr>
        <w:t>本项目服务供应商必须保证对视频中</w:t>
      </w:r>
      <w:r w:rsidR="009C321D" w:rsidRPr="009130DE">
        <w:rPr>
          <w:rFonts w:ascii="微软雅黑" w:eastAsia="微软雅黑" w:hAnsi="微软雅黑"/>
          <w:sz w:val="21"/>
        </w:rPr>
        <w:t>所</w:t>
      </w:r>
      <w:r w:rsidR="009C321D" w:rsidRPr="009130DE">
        <w:rPr>
          <w:rFonts w:ascii="微软雅黑" w:eastAsia="微软雅黑" w:hAnsi="微软雅黑" w:hint="eastAsia"/>
          <w:sz w:val="21"/>
        </w:rPr>
        <w:t>提供的素材拥有完全知识产权，或者取得著作权人的授权，必要时出具相应的具有法律效力的证明文件。网络传播权、所有知识产权、网络传播权纠纷由服务供应商承担责任，采购方免责。</w:t>
      </w:r>
    </w:p>
    <w:p w:rsidR="00F332B7" w:rsidRPr="000105E6" w:rsidRDefault="009C321D">
      <w:pPr>
        <w:spacing w:beforeLines="50" w:before="156" w:afterLines="50" w:after="156" w:line="360" w:lineRule="auto"/>
        <w:rPr>
          <w:rFonts w:ascii="微软雅黑" w:eastAsia="微软雅黑" w:hAnsi="微软雅黑" w:cs="宋体"/>
          <w:b/>
          <w:sz w:val="21"/>
          <w:szCs w:val="21"/>
        </w:rPr>
      </w:pPr>
      <w:r w:rsidRPr="000105E6">
        <w:rPr>
          <w:rFonts w:ascii="微软雅黑" w:eastAsia="微软雅黑" w:hAnsi="微软雅黑" w:cs="宋体" w:hint="eastAsia"/>
          <w:b/>
          <w:sz w:val="21"/>
          <w:szCs w:val="21"/>
        </w:rPr>
        <w:t>五、视频技术参数</w:t>
      </w:r>
    </w:p>
    <w:tbl>
      <w:tblPr>
        <w:tblW w:w="837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1418"/>
        <w:gridCol w:w="6379"/>
      </w:tblGrid>
      <w:tr w:rsidR="00F332B7" w:rsidRPr="00F343F3" w:rsidTr="00F343F3">
        <w:trPr>
          <w:trHeight w:val="20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 w:rsidP="00F343F3">
            <w:pPr>
              <w:spacing w:line="360" w:lineRule="auto"/>
              <w:jc w:val="center"/>
              <w:rPr>
                <w:rFonts w:ascii="微软雅黑" w:eastAsia="微软雅黑" w:hAnsi="微软雅黑" w:cs="仿宋"/>
                <w:b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b/>
                <w:sz w:val="18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jc w:val="center"/>
              <w:rPr>
                <w:rFonts w:ascii="微软雅黑" w:eastAsia="微软雅黑" w:hAnsi="微软雅黑" w:cs="仿宋"/>
                <w:b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b/>
                <w:sz w:val="18"/>
                <w:szCs w:val="21"/>
              </w:rPr>
              <w:t>项目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jc w:val="center"/>
              <w:rPr>
                <w:rFonts w:ascii="微软雅黑" w:eastAsia="微软雅黑" w:hAnsi="微软雅黑" w:cs="仿宋"/>
                <w:b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b/>
                <w:sz w:val="18"/>
                <w:szCs w:val="21"/>
              </w:rPr>
              <w:t>技术标准</w:t>
            </w:r>
          </w:p>
        </w:tc>
      </w:tr>
      <w:tr w:rsidR="00F332B7" w:rsidRPr="00F343F3" w:rsidTr="00F343F3">
        <w:trPr>
          <w:trHeight w:val="20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 w:rsidP="00F343F3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视频信号源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（1）稳定性：全片图像同步性能稳定，不存在失帧现象，图像无抖动跳跃，色彩无突变，编辑点处图像稳定；</w:t>
            </w:r>
          </w:p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（2）信噪比：图像信噪比不低于55dB，无明显杂波；</w:t>
            </w:r>
          </w:p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（3）色调：白平衡正确，无明显偏色，多机拍摄的镜头衔接处无明显色差；</w:t>
            </w:r>
          </w:p>
        </w:tc>
      </w:tr>
      <w:tr w:rsidR="00F332B7" w:rsidRPr="00F343F3" w:rsidTr="00F343F3">
        <w:trPr>
          <w:trHeight w:val="20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7C5BF5" w:rsidP="00F343F3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/>
                <w:sz w:val="18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视频编码方式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H.264/AVC (MPEG-4 Part10)编码、使用二次编码的MP4格式。</w:t>
            </w:r>
          </w:p>
        </w:tc>
      </w:tr>
      <w:tr w:rsidR="00F332B7" w:rsidRPr="00F343F3" w:rsidTr="00F343F3">
        <w:trPr>
          <w:trHeight w:val="20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7C5BF5" w:rsidP="00F343F3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/>
                <w:sz w:val="18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视频分辨率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高清成片，分辨率不低于1920x1080像素。在同一课程中，各讲的视频分辨率应统一。</w:t>
            </w:r>
          </w:p>
        </w:tc>
      </w:tr>
      <w:tr w:rsidR="00F332B7" w:rsidRPr="00F343F3" w:rsidTr="00F343F3">
        <w:trPr>
          <w:trHeight w:val="20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7C5BF5" w:rsidP="00F343F3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/>
                <w:sz w:val="18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视频帧率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不低于25fps</w:t>
            </w:r>
          </w:p>
        </w:tc>
      </w:tr>
      <w:tr w:rsidR="00F332B7" w:rsidRPr="00F343F3" w:rsidTr="00F343F3">
        <w:trPr>
          <w:trHeight w:val="20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7C5BF5" w:rsidP="00F343F3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/>
                <w:sz w:val="18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视频比例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16：9</w:t>
            </w:r>
          </w:p>
        </w:tc>
      </w:tr>
      <w:tr w:rsidR="00F332B7" w:rsidRPr="00F343F3" w:rsidTr="00F343F3">
        <w:trPr>
          <w:trHeight w:val="20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7C5BF5" w:rsidP="00F343F3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/>
                <w:sz w:val="18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视频格式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支持转换rmvb、wmv、asf、mkv、</w:t>
            </w:r>
            <w:r w:rsidRPr="00F343F3">
              <w:rPr>
                <w:rFonts w:ascii="微软雅黑" w:eastAsia="微软雅黑" w:hAnsi="微软雅黑" w:cs="仿宋"/>
                <w:sz w:val="18"/>
                <w:szCs w:val="21"/>
              </w:rPr>
              <w:t>avi</w:t>
            </w: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、</w:t>
            </w:r>
            <w:r w:rsidRPr="00F343F3">
              <w:rPr>
                <w:rFonts w:ascii="微软雅黑" w:eastAsia="微软雅黑" w:hAnsi="微软雅黑" w:cs="仿宋"/>
                <w:sz w:val="18"/>
                <w:szCs w:val="21"/>
              </w:rPr>
              <w:t>mpeg</w:t>
            </w: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、</w:t>
            </w:r>
            <w:r w:rsidRPr="00F343F3">
              <w:rPr>
                <w:rFonts w:ascii="微软雅黑" w:eastAsia="微软雅黑" w:hAnsi="微软雅黑" w:cs="仿宋"/>
                <w:sz w:val="18"/>
                <w:szCs w:val="21"/>
              </w:rPr>
              <w:t>mp</w:t>
            </w: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4、</w:t>
            </w:r>
            <w:r w:rsidRPr="00F343F3">
              <w:rPr>
                <w:rFonts w:ascii="微软雅黑" w:eastAsia="微软雅黑" w:hAnsi="微软雅黑" w:cs="仿宋"/>
                <w:sz w:val="18"/>
                <w:szCs w:val="21"/>
              </w:rPr>
              <w:t>mov</w:t>
            </w: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、</w:t>
            </w:r>
            <w:r w:rsidRPr="00F343F3">
              <w:rPr>
                <w:rFonts w:ascii="微软雅黑" w:eastAsia="微软雅黑" w:hAnsi="微软雅黑" w:cs="仿宋"/>
                <w:sz w:val="18"/>
                <w:szCs w:val="21"/>
              </w:rPr>
              <w:t>flv</w:t>
            </w: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等通用视频格式</w:t>
            </w:r>
          </w:p>
        </w:tc>
      </w:tr>
      <w:tr w:rsidR="00F332B7" w:rsidRPr="00F343F3" w:rsidTr="00F343F3">
        <w:trPr>
          <w:trHeight w:val="20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7C5BF5" w:rsidP="00F343F3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/>
                <w:sz w:val="18"/>
                <w:szCs w:val="21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视频码率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动态码流的最高码率不高于2</w:t>
            </w:r>
            <w:r w:rsidRPr="00F343F3">
              <w:rPr>
                <w:rFonts w:ascii="微软雅黑" w:eastAsia="微软雅黑" w:hAnsi="微软雅黑" w:cs="仿宋"/>
                <w:sz w:val="18"/>
                <w:szCs w:val="21"/>
              </w:rPr>
              <w:t>5</w:t>
            </w: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00Kbps，最低码率不得低于1024Kbps。</w:t>
            </w:r>
          </w:p>
        </w:tc>
      </w:tr>
      <w:tr w:rsidR="00F332B7" w:rsidRPr="00F343F3" w:rsidTr="00F343F3">
        <w:trPr>
          <w:trHeight w:val="20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7C5BF5" w:rsidP="00F343F3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/>
                <w:sz w:val="18"/>
                <w:szCs w:val="21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视频拍摄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 w:rsidP="00D278CA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采用</w:t>
            </w:r>
            <w:r w:rsidR="00D278CA" w:rsidRPr="00F343F3">
              <w:rPr>
                <w:rFonts w:ascii="微软雅黑" w:eastAsia="微软雅黑" w:hAnsi="微软雅黑" w:cs="仿宋"/>
                <w:sz w:val="18"/>
                <w:szCs w:val="21"/>
              </w:rPr>
              <w:t>2</w:t>
            </w: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机位拍摄。图像稳定、对焦清晰、构图合理、镜头运用恰当。</w:t>
            </w:r>
          </w:p>
        </w:tc>
      </w:tr>
      <w:tr w:rsidR="00F332B7" w:rsidRPr="00F343F3" w:rsidTr="00F343F3">
        <w:trPr>
          <w:trHeight w:val="20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7C5BF5" w:rsidP="00F343F3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/>
                <w:sz w:val="18"/>
                <w:szCs w:val="21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场序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无场（逐行扫描）</w:t>
            </w:r>
          </w:p>
        </w:tc>
      </w:tr>
      <w:tr w:rsidR="00F332B7" w:rsidRPr="00F343F3" w:rsidTr="00F343F3">
        <w:trPr>
          <w:trHeight w:val="20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7C5BF5" w:rsidP="00F343F3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/>
                <w:sz w:val="18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音频格式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音频压缩采用AAC(MPEG4 Part3)格式</w:t>
            </w:r>
          </w:p>
        </w:tc>
      </w:tr>
      <w:tr w:rsidR="00F332B7" w:rsidRPr="00F343F3" w:rsidTr="00F343F3">
        <w:trPr>
          <w:trHeight w:val="20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7C5BF5" w:rsidP="00F343F3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/>
                <w:sz w:val="18"/>
                <w:szCs w:val="21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音频采样率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采样率48KHz，量化位数至少为16位</w:t>
            </w:r>
          </w:p>
        </w:tc>
      </w:tr>
      <w:tr w:rsidR="00F332B7" w:rsidRPr="00F343F3" w:rsidTr="00F343F3">
        <w:trPr>
          <w:trHeight w:val="20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7C5BF5" w:rsidP="00F343F3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/>
                <w:sz w:val="18"/>
                <w:szCs w:val="21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音频类型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音乐类、音效声、语音等</w:t>
            </w:r>
          </w:p>
        </w:tc>
      </w:tr>
      <w:tr w:rsidR="00F332B7" w:rsidRPr="00F343F3" w:rsidTr="00F343F3">
        <w:trPr>
          <w:trHeight w:val="20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 w:rsidP="00F343F3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1</w:t>
            </w:r>
            <w:r w:rsidR="007C5BF5" w:rsidRPr="00F343F3">
              <w:rPr>
                <w:rFonts w:ascii="微软雅黑" w:eastAsia="微软雅黑" w:hAnsi="微软雅黑" w:cs="仿宋"/>
                <w:sz w:val="18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电平指标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/>
                <w:sz w:val="18"/>
                <w:szCs w:val="21"/>
              </w:rPr>
              <w:t>-</w:t>
            </w: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2db—</w:t>
            </w:r>
            <w:r w:rsidRPr="00F343F3">
              <w:rPr>
                <w:rFonts w:ascii="微软雅黑" w:eastAsia="微软雅黑" w:hAnsi="微软雅黑" w:cs="仿宋"/>
                <w:sz w:val="18"/>
                <w:szCs w:val="21"/>
              </w:rPr>
              <w:t>-</w:t>
            </w: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8db声音应无明显失真、放音过冲、过弱。</w:t>
            </w:r>
          </w:p>
        </w:tc>
      </w:tr>
      <w:tr w:rsidR="00F332B7" w:rsidRPr="00F343F3" w:rsidTr="00F343F3">
        <w:trPr>
          <w:trHeight w:val="20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7C5BF5" w:rsidP="00F343F3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/>
                <w:sz w:val="18"/>
                <w:szCs w:val="21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音频码率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音频码流率 128Kbps (恒定)</w:t>
            </w:r>
          </w:p>
        </w:tc>
      </w:tr>
      <w:tr w:rsidR="00F332B7" w:rsidRPr="00F343F3" w:rsidTr="00F343F3">
        <w:trPr>
          <w:trHeight w:val="20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7C5BF5" w:rsidP="00F343F3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/>
                <w:sz w:val="18"/>
                <w:szCs w:val="21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音频信噪比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不低于 48db</w:t>
            </w:r>
          </w:p>
        </w:tc>
      </w:tr>
      <w:tr w:rsidR="00F332B7" w:rsidRPr="00F343F3" w:rsidTr="00F343F3">
        <w:trPr>
          <w:trHeight w:val="20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7C5BF5" w:rsidP="00F343F3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/>
                <w:sz w:val="18"/>
                <w:szCs w:val="21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声音效果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（1）声音和画面同步；</w:t>
            </w:r>
          </w:p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（2）声音清晰，无杂音，无干扰，无破音和电流音；</w:t>
            </w:r>
          </w:p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lastRenderedPageBreak/>
              <w:t>（3）伴音清晰、饱满、圆润，无失真、无音量忽大忽小现象；</w:t>
            </w:r>
          </w:p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（4）解说声与现场声无明显比例失调，解说声与背景音乐无明显比例失调。</w:t>
            </w:r>
          </w:p>
        </w:tc>
      </w:tr>
      <w:tr w:rsidR="00F332B7" w:rsidRPr="00F343F3" w:rsidTr="00F343F3">
        <w:trPr>
          <w:trHeight w:val="20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7C5BF5" w:rsidP="00F343F3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/>
                <w:sz w:val="18"/>
                <w:szCs w:val="21"/>
              </w:rPr>
              <w:lastRenderedPageBreak/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课程设计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符合教学规律和 MOOC 在线课程学习习惯。</w:t>
            </w:r>
          </w:p>
        </w:tc>
      </w:tr>
      <w:tr w:rsidR="00F332B7" w:rsidRPr="00F343F3" w:rsidTr="00F343F3">
        <w:trPr>
          <w:trHeight w:val="20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7C5BF5" w:rsidP="00F343F3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/>
                <w:sz w:val="18"/>
                <w:szCs w:val="21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脚本设计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内容拆分详细，有逻辑关系，易于理解和记忆。</w:t>
            </w:r>
          </w:p>
        </w:tc>
      </w:tr>
      <w:tr w:rsidR="00F332B7" w:rsidRPr="00F343F3" w:rsidTr="00F343F3">
        <w:trPr>
          <w:trHeight w:val="20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7C5BF5" w:rsidP="00F343F3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/>
                <w:sz w:val="18"/>
                <w:szCs w:val="21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剪辑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剪辑衔接自然，景别丰富、组接流畅、色彩和曝光统一，无跳帧，无跳跃感。</w:t>
            </w:r>
          </w:p>
        </w:tc>
      </w:tr>
      <w:tr w:rsidR="00F332B7" w:rsidRPr="00F343F3" w:rsidTr="00F343F3">
        <w:trPr>
          <w:trHeight w:val="20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7C5BF5" w:rsidP="00F343F3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/>
                <w:sz w:val="18"/>
                <w:szCs w:val="21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字幕标准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pStyle w:val="Style4"/>
              <w:spacing w:line="360" w:lineRule="auto"/>
              <w:ind w:firstLineChars="0" w:firstLine="0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（1）字幕一般一行，不超过2行。字幕要使用符合国家标准的规范字，不出现繁体字、异体字(国家规定的除外)、错别字。</w:t>
            </w:r>
          </w:p>
          <w:p w:rsidR="00F332B7" w:rsidRPr="00F343F3" w:rsidRDefault="00D278CA">
            <w:pPr>
              <w:pStyle w:val="Style4"/>
              <w:spacing w:line="360" w:lineRule="auto"/>
              <w:ind w:firstLineChars="0" w:firstLine="0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（2）</w:t>
            </w:r>
            <w:r w:rsidR="009C321D"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字幕中的数学公式、化学分子式、物理量和单位，尽量以文本文字呈现；不宜用文本文字呈现的且在视频画面中已经通过PPT、板书等方式显示清楚的，可以不加该行</w:t>
            </w:r>
            <w:r w:rsidR="009C321D" w:rsidRPr="00F343F3">
              <w:rPr>
                <w:rFonts w:ascii="微软雅黑" w:eastAsia="微软雅黑" w:hAnsi="微软雅黑" w:cs="仿宋"/>
                <w:sz w:val="18"/>
                <w:szCs w:val="21"/>
              </w:rPr>
              <w:t>字幕</w:t>
            </w:r>
            <w:r w:rsidR="009C321D"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。</w:t>
            </w:r>
          </w:p>
          <w:p w:rsidR="00F332B7" w:rsidRPr="00F343F3" w:rsidRDefault="009C321D">
            <w:pPr>
              <w:pStyle w:val="Style4"/>
              <w:spacing w:line="360" w:lineRule="auto"/>
              <w:ind w:firstLineChars="0" w:firstLine="0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（4）字幕的字体、大小、色彩搭配、摆放位置、停留时间、出入屏方式力求与其他要素（画面、解说词、音乐）配合适当，不能破坏原有画面。</w:t>
            </w:r>
          </w:p>
        </w:tc>
      </w:tr>
      <w:tr w:rsidR="00F332B7" w:rsidRPr="00F343F3" w:rsidTr="00F343F3">
        <w:trPr>
          <w:trHeight w:val="20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F343F3" w:rsidP="00F343F3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/>
                <w:sz w:val="18"/>
                <w:szCs w:val="21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spacing w:line="360" w:lineRule="auto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素材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B7" w:rsidRPr="00F343F3" w:rsidRDefault="009C321D">
            <w:pPr>
              <w:pStyle w:val="Style4"/>
              <w:spacing w:line="360" w:lineRule="auto"/>
              <w:ind w:firstLineChars="0" w:firstLine="0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（1）视频中使用的多媒体课件、图片等材料中不能出现企业名称、设备生产厂家等具有广告嫌疑的或与课程无关的标识等内容。</w:t>
            </w:r>
          </w:p>
          <w:p w:rsidR="00F332B7" w:rsidRPr="00F343F3" w:rsidRDefault="009C321D">
            <w:pPr>
              <w:pStyle w:val="Style4"/>
              <w:spacing w:line="360" w:lineRule="auto"/>
              <w:ind w:firstLineChars="0" w:firstLine="0"/>
              <w:rPr>
                <w:rFonts w:ascii="微软雅黑" w:eastAsia="微软雅黑" w:hAnsi="微软雅黑" w:cs="仿宋"/>
                <w:sz w:val="18"/>
                <w:szCs w:val="21"/>
              </w:rPr>
            </w:pPr>
            <w:r w:rsidRPr="00F343F3">
              <w:rPr>
                <w:rFonts w:ascii="微软雅黑" w:eastAsia="微软雅黑" w:hAnsi="微软雅黑" w:cs="仿宋" w:hint="eastAsia"/>
                <w:sz w:val="18"/>
                <w:szCs w:val="21"/>
              </w:rPr>
              <w:t>（2）去版权化处理。</w:t>
            </w:r>
          </w:p>
        </w:tc>
      </w:tr>
    </w:tbl>
    <w:p w:rsidR="00F332B7" w:rsidRPr="000105E6" w:rsidRDefault="00F332B7">
      <w:pPr>
        <w:rPr>
          <w:rFonts w:ascii="微软雅黑" w:eastAsia="微软雅黑" w:hAnsi="微软雅黑"/>
          <w:sz w:val="21"/>
          <w:szCs w:val="21"/>
        </w:rPr>
      </w:pPr>
    </w:p>
    <w:sectPr w:rsidR="00F332B7" w:rsidRPr="00010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4E0" w:rsidRDefault="00DD04E0" w:rsidP="000105E6">
      <w:r>
        <w:separator/>
      </w:r>
    </w:p>
  </w:endnote>
  <w:endnote w:type="continuationSeparator" w:id="0">
    <w:p w:rsidR="00DD04E0" w:rsidRDefault="00DD04E0" w:rsidP="0001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4E0" w:rsidRDefault="00DD04E0" w:rsidP="000105E6">
      <w:r>
        <w:separator/>
      </w:r>
    </w:p>
  </w:footnote>
  <w:footnote w:type="continuationSeparator" w:id="0">
    <w:p w:rsidR="00DD04E0" w:rsidRDefault="00DD04E0" w:rsidP="00010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FB2341"/>
    <w:rsid w:val="000105E6"/>
    <w:rsid w:val="00035C21"/>
    <w:rsid w:val="000D5A6F"/>
    <w:rsid w:val="0022773A"/>
    <w:rsid w:val="00256F5A"/>
    <w:rsid w:val="003C0C27"/>
    <w:rsid w:val="00723BC4"/>
    <w:rsid w:val="007C5BF5"/>
    <w:rsid w:val="009130DE"/>
    <w:rsid w:val="009C321D"/>
    <w:rsid w:val="00A16EF3"/>
    <w:rsid w:val="00AF653F"/>
    <w:rsid w:val="00B0148B"/>
    <w:rsid w:val="00C67A61"/>
    <w:rsid w:val="00D278CA"/>
    <w:rsid w:val="00DD04E0"/>
    <w:rsid w:val="00F332B7"/>
    <w:rsid w:val="00F343F3"/>
    <w:rsid w:val="36FB2341"/>
    <w:rsid w:val="4D57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A5FADD"/>
  <w15:docId w15:val="{D0F88864-84A3-414A-9AE2-CCEF28DE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_Style 4"/>
    <w:basedOn w:val="a"/>
    <w:uiPriority w:val="34"/>
    <w:qFormat/>
    <w:pPr>
      <w:ind w:firstLineChars="200" w:firstLine="420"/>
    </w:pPr>
    <w:rPr>
      <w:rFonts w:eastAsia="仿宋"/>
      <w:sz w:val="28"/>
    </w:rPr>
  </w:style>
  <w:style w:type="paragraph" w:styleId="a3">
    <w:name w:val="header"/>
    <w:basedOn w:val="a"/>
    <w:link w:val="a4"/>
    <w:rsid w:val="00010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105E6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010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105E6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List Paragraph"/>
    <w:basedOn w:val="a"/>
    <w:uiPriority w:val="99"/>
    <w:rsid w:val="000105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deng A</cp:lastModifiedBy>
  <cp:revision>4</cp:revision>
  <dcterms:created xsi:type="dcterms:W3CDTF">2021-11-19T06:32:00Z</dcterms:created>
  <dcterms:modified xsi:type="dcterms:W3CDTF">2021-11-19T06:37:00Z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DBF3B57687E44275BA557034FBA445E5</vt:lpwstr>
  </property>
</Properties>
</file>