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A561">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05F143FD">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C29A4C3">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5D3CC17">
      <w:pPr>
        <w:jc w:val="center"/>
        <w:rPr>
          <w:rFonts w:hint="eastAsia"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鼓式转子连接偏差测试服务</w:t>
      </w:r>
    </w:p>
    <w:p w14:paraId="3A6F3C59">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比选文件</w:t>
      </w:r>
    </w:p>
    <w:p w14:paraId="746E0DD5">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7F5B1C2D">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0B84232F">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项目编号：</w:t>
      </w:r>
      <w:r>
        <w:rPr>
          <w:rFonts w:hint="eastAsia" w:ascii="方正兰亭黑简体" w:hAnsi="方正兰亭黑简体" w:eastAsia="方正兰亭黑简体" w:cs="方正兰亭黑简体"/>
          <w:color w:val="auto"/>
          <w:sz w:val="28"/>
          <w:szCs w:val="28"/>
          <w:highlight w:val="none"/>
          <w:lang w:val="en-US" w:eastAsia="zh-CN"/>
        </w:rPr>
        <w:t>HFBX2025057</w:t>
      </w:r>
    </w:p>
    <w:p w14:paraId="43E1A51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564BAA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CBECD87">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77AEA8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AFBFE6C">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8A2CE08">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9F671C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0E2559B5">
      <w:pPr>
        <w:jc w:val="cente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采购人：上海海事大学</w:t>
      </w:r>
    </w:p>
    <w:p w14:paraId="64BB9721">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二○二五年六月</w:t>
      </w:r>
    </w:p>
    <w:p w14:paraId="4258C5C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5637B82A">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第一章 比选公告</w:t>
      </w:r>
    </w:p>
    <w:p w14:paraId="54E46ED1">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5694D68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6ED9240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val="en-US" w:eastAsia="zh-CN"/>
        </w:rPr>
        <w:t>HFBX2025057</w:t>
      </w:r>
      <w:r>
        <w:rPr>
          <w:rFonts w:hint="eastAsia" w:ascii="方正兰亭黑简体" w:hAnsi="方正兰亭黑简体" w:eastAsia="方正兰亭黑简体" w:cs="方正兰亭黑简体"/>
          <w:color w:val="auto"/>
          <w:sz w:val="22"/>
          <w:szCs w:val="28"/>
          <w:highlight w:val="none"/>
          <w:lang w:val="en-US" w:eastAsia="zh-CN"/>
        </w:rPr>
        <w:t>；</w:t>
      </w:r>
    </w:p>
    <w:p w14:paraId="40680CD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val="en-US" w:eastAsia="zh-CN"/>
        </w:rPr>
        <w:t>鼓式转子连接偏差测试服务</w:t>
      </w:r>
      <w:r>
        <w:rPr>
          <w:rFonts w:hint="eastAsia" w:ascii="方正兰亭黑简体" w:hAnsi="方正兰亭黑简体" w:eastAsia="方正兰亭黑简体" w:cs="方正兰亭黑简体"/>
          <w:color w:val="auto"/>
          <w:sz w:val="22"/>
          <w:szCs w:val="28"/>
          <w:highlight w:val="none"/>
          <w:lang w:val="en-US" w:eastAsia="zh-CN"/>
        </w:rPr>
        <w:t>；</w:t>
      </w:r>
    </w:p>
    <w:p w14:paraId="49D3EF92">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lang w:val="en-US" w:eastAsia="zh-CN"/>
        </w:rPr>
        <w:t>学校</w:t>
      </w:r>
      <w:r>
        <w:rPr>
          <w:rFonts w:hint="eastAsia" w:ascii="方正兰亭黑简体" w:hAnsi="方正兰亭黑简体" w:eastAsia="方正兰亭黑简体" w:cs="方正兰亭黑简体"/>
          <w:color w:val="auto"/>
          <w:sz w:val="22"/>
          <w:szCs w:val="28"/>
          <w:highlight w:val="none"/>
        </w:rPr>
        <w:t>比选</w:t>
      </w:r>
      <w:r>
        <w:rPr>
          <w:rFonts w:hint="eastAsia" w:ascii="方正兰亭黑简体" w:hAnsi="方正兰亭黑简体" w:eastAsia="方正兰亭黑简体" w:cs="方正兰亭黑简体"/>
          <w:color w:val="auto"/>
          <w:sz w:val="22"/>
          <w:szCs w:val="28"/>
          <w:highlight w:val="none"/>
          <w:lang w:eastAsia="zh-CN"/>
        </w:rPr>
        <w:t>；</w:t>
      </w:r>
      <w:bookmarkStart w:id="4" w:name="_GoBack"/>
      <w:bookmarkEnd w:id="4"/>
    </w:p>
    <w:p w14:paraId="11D14FFE">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lang w:val="en-US" w:eastAsia="zh-CN"/>
        </w:rPr>
        <w:t>人民币27.6万元；</w:t>
      </w:r>
    </w:p>
    <w:p w14:paraId="192657F0">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本项目针对鼓式转子不同连接偏差分布，开展多工况连接偏差的动态特性检测，进行零件的三维形貌扫描，开展动态特性实测数据分析。</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w:t>
      </w:r>
      <w:r>
        <w:rPr>
          <w:rFonts w:hint="eastAsia" w:ascii="方正兰亭黑简体" w:hAnsi="方正兰亭黑简体" w:eastAsia="方正兰亭黑简体" w:cs="方正兰亭黑简体"/>
          <w:color w:val="auto"/>
          <w:sz w:val="22"/>
          <w:szCs w:val="28"/>
          <w:highlight w:val="none"/>
          <w:lang w:val="en-US" w:eastAsia="zh-CN"/>
        </w:rPr>
        <w:t>章节</w:t>
      </w:r>
      <w:r>
        <w:rPr>
          <w:rFonts w:hint="eastAsia" w:ascii="方正兰亭黑简体" w:hAnsi="方正兰亭黑简体" w:eastAsia="方正兰亭黑简体" w:cs="方正兰亭黑简体"/>
          <w:color w:val="auto"/>
          <w:sz w:val="22"/>
          <w:szCs w:val="28"/>
          <w:highlight w:val="none"/>
        </w:rPr>
        <w:t>采购需求）。</w:t>
      </w:r>
    </w:p>
    <w:p w14:paraId="716340A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服务周期：本服务须于合同签订后3个月内完成；</w:t>
      </w:r>
    </w:p>
    <w:p w14:paraId="4E505020">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付款方式：双方签订合同后十个工作日内甲方向乙方支付首付款30%，剩余款项需要乙方根据甲方提供的测试要求，完成装配偏差测试和三维形貌测试服务，测试内容正确，测试数据符合要求，报告验收合格后十个工作日内，甲方向乙方支付剩余款项。凭发票入账，银行对公转账付款。</w:t>
      </w:r>
    </w:p>
    <w:p w14:paraId="41BEA8D1">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二、报价人的资格要求</w:t>
      </w:r>
    </w:p>
    <w:p w14:paraId="022E876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中华人民共和国</w:t>
      </w:r>
      <w:r>
        <w:rPr>
          <w:rFonts w:hint="eastAsia" w:ascii="方正兰亭黑简体" w:hAnsi="方正兰亭黑简体" w:eastAsia="方正兰亭黑简体" w:cs="方正兰亭黑简体"/>
          <w:color w:val="auto"/>
          <w:sz w:val="22"/>
          <w:szCs w:val="28"/>
          <w:highlight w:val="none"/>
        </w:rPr>
        <w:t>政府采购法</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第二十二条之供应商资格规定。</w:t>
      </w:r>
    </w:p>
    <w:p w14:paraId="6441606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3A3BF07A">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经营范围及拟投标货物（服务）符合本次比选要求，具有与本次投标货物（服务）相应的经营、代理（经销）资质，能全程参与并完成本项目，且具有较强的服务能力，以及畅通的问题响应机制和渠道等</w:t>
      </w:r>
      <w:r>
        <w:rPr>
          <w:rFonts w:hint="eastAsia" w:ascii="方正兰亭黑简体" w:hAnsi="方正兰亭黑简体" w:eastAsia="方正兰亭黑简体" w:cs="方正兰亭黑简体"/>
          <w:color w:val="auto"/>
          <w:sz w:val="22"/>
          <w:szCs w:val="28"/>
          <w:highlight w:val="none"/>
          <w:lang w:eastAsia="zh-CN"/>
        </w:rPr>
        <w:t>。</w:t>
      </w:r>
    </w:p>
    <w:p w14:paraId="3710B34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rPr>
        <w:t>三、报名</w:t>
      </w:r>
      <w:r>
        <w:rPr>
          <w:rFonts w:hint="eastAsia" w:ascii="方正兰亭黑简体" w:hAnsi="方正兰亭黑简体" w:eastAsia="方正兰亭黑简体" w:cs="方正兰亭黑简体"/>
          <w:b/>
          <w:bCs/>
          <w:color w:val="auto"/>
          <w:sz w:val="22"/>
          <w:szCs w:val="28"/>
          <w:highlight w:val="none"/>
          <w:lang w:val="en-US" w:eastAsia="zh-CN"/>
        </w:rPr>
        <w:t>要求</w:t>
      </w:r>
    </w:p>
    <w:p w14:paraId="0491728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24CD6CD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050A6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w:t>
      </w:r>
      <w:r>
        <w:rPr>
          <w:rFonts w:hint="eastAsia" w:ascii="方正兰亭黑简体" w:hAnsi="方正兰亭黑简体" w:eastAsia="方正兰亭黑简体" w:cs="方正兰亭黑简体"/>
          <w:color w:val="auto"/>
          <w:sz w:val="22"/>
          <w:szCs w:val="28"/>
          <w:highlight w:val="none"/>
          <w:lang w:val="en-US" w:eastAsia="zh-CN"/>
        </w:rPr>
        <w:t>下方自行</w:t>
      </w:r>
      <w:r>
        <w:rPr>
          <w:rFonts w:hint="eastAsia" w:ascii="方正兰亭黑简体" w:hAnsi="方正兰亭黑简体" w:eastAsia="方正兰亭黑简体" w:cs="方正兰亭黑简体"/>
          <w:color w:val="auto"/>
          <w:sz w:val="22"/>
          <w:szCs w:val="28"/>
          <w:highlight w:val="none"/>
        </w:rPr>
        <w:t>下载</w:t>
      </w:r>
    </w:p>
    <w:p w14:paraId="4D745344">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2C262256">
      <w:pPr>
        <w:jc w:val="left"/>
        <w:rPr>
          <w:rFonts w:hint="default" w:ascii="方正兰亭黑简体" w:hAnsi="方正兰亭黑简体" w:eastAsia="方正兰亭黑简体" w:cs="方正兰亭黑简体"/>
          <w:color w:val="auto"/>
          <w:sz w:val="22"/>
          <w:szCs w:val="28"/>
          <w:highlight w:val="none"/>
          <w:lang w:val="en-US"/>
        </w:rPr>
      </w:pPr>
      <w:r>
        <w:rPr>
          <w:rFonts w:hint="eastAsia" w:ascii="方正兰亭黑简体" w:hAnsi="方正兰亭黑简体" w:eastAsia="方正兰亭黑简体" w:cs="方正兰亭黑简体"/>
          <w:color w:val="auto"/>
          <w:sz w:val="22"/>
          <w:szCs w:val="28"/>
          <w:highlight w:val="none"/>
          <w:lang w:val="en-US" w:eastAsia="zh-CN"/>
        </w:rPr>
        <w:t>不组织</w:t>
      </w:r>
    </w:p>
    <w:p w14:paraId="213C813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六</w:t>
      </w:r>
      <w:r>
        <w:rPr>
          <w:rFonts w:hint="eastAsia" w:ascii="方正兰亭黑简体" w:hAnsi="方正兰亭黑简体" w:eastAsia="方正兰亭黑简体" w:cs="方正兰亭黑简体"/>
          <w:b/>
          <w:bCs/>
          <w:color w:val="auto"/>
          <w:sz w:val="22"/>
          <w:szCs w:val="28"/>
          <w:highlight w:val="none"/>
        </w:rPr>
        <w:t>、响应文件提交</w:t>
      </w:r>
    </w:p>
    <w:p w14:paraId="231DF229">
      <w:pPr>
        <w:jc w:val="left"/>
        <w:rPr>
          <w:rFonts w:hint="eastAsia" w:ascii="方正兰亭黑简体" w:hAnsi="方正兰亭黑简体" w:eastAsia="方正兰亭黑简体" w:cs="方正兰亭黑简体"/>
          <w:color w:val="auto"/>
          <w:sz w:val="22"/>
          <w:szCs w:val="28"/>
          <w:highlight w:val="none"/>
          <w:lang w:eastAsia="zh-CN"/>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6</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12</w:t>
      </w:r>
      <w:r>
        <w:rPr>
          <w:rFonts w:hint="eastAsia" w:ascii="方正兰亭黑简体" w:hAnsi="方正兰亭黑简体" w:eastAsia="方正兰亭黑简体" w:cs="方正兰亭黑简体"/>
          <w:color w:val="auto"/>
          <w:sz w:val="22"/>
          <w:szCs w:val="28"/>
          <w:highlight w:val="none"/>
        </w:rPr>
        <w:t>日</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周四</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上午11</w:t>
      </w:r>
      <w:r>
        <w:rPr>
          <w:rFonts w:hint="eastAsia" w:ascii="方正兰亭黑简体" w:hAnsi="方正兰亭黑简体" w:eastAsia="方正兰亭黑简体" w:cs="方正兰亭黑简体"/>
          <w:color w:val="auto"/>
          <w:sz w:val="22"/>
          <w:szCs w:val="28"/>
          <w:highlight w:val="none"/>
        </w:rPr>
        <w:t>时</w:t>
      </w:r>
      <w:r>
        <w:rPr>
          <w:rFonts w:hint="eastAsia" w:ascii="方正兰亭黑简体" w:hAnsi="方正兰亭黑简体" w:eastAsia="方正兰亭黑简体" w:cs="方正兰亭黑简体"/>
          <w:color w:val="auto"/>
          <w:sz w:val="22"/>
          <w:szCs w:val="28"/>
          <w:highlight w:val="none"/>
          <w:lang w:val="en-US" w:eastAsia="zh-CN"/>
        </w:rPr>
        <w:t>00</w:t>
      </w:r>
      <w:r>
        <w:rPr>
          <w:rFonts w:hint="eastAsia" w:ascii="方正兰亭黑简体" w:hAnsi="方正兰亭黑简体" w:eastAsia="方正兰亭黑简体" w:cs="方正兰亭黑简体"/>
          <w:color w:val="auto"/>
          <w:sz w:val="22"/>
          <w:szCs w:val="28"/>
          <w:highlight w:val="none"/>
        </w:rPr>
        <w:t>分</w:t>
      </w:r>
    </w:p>
    <w:p w14:paraId="52EA271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提交方式：发送盖章扫描版</w:t>
      </w:r>
      <w:r>
        <w:rPr>
          <w:rFonts w:hint="eastAsia" w:ascii="方正兰亭黑简体" w:hAnsi="方正兰亭黑简体" w:eastAsia="方正兰亭黑简体" w:cs="方正兰亭黑简体"/>
          <w:color w:val="auto"/>
          <w:sz w:val="22"/>
          <w:szCs w:val="28"/>
          <w:highlight w:val="none"/>
          <w:lang w:val="en-US" w:eastAsia="zh-CN"/>
        </w:rPr>
        <w:t>PDF</w:t>
      </w:r>
      <w:r>
        <w:rPr>
          <w:rFonts w:hint="eastAsia" w:ascii="方正兰亭黑简体" w:hAnsi="方正兰亭黑简体" w:eastAsia="方正兰亭黑简体" w:cs="方正兰亭黑简体"/>
          <w:color w:val="auto"/>
          <w:sz w:val="22"/>
          <w:szCs w:val="28"/>
          <w:highlight w:val="none"/>
        </w:rPr>
        <w:t>到指定邮箱</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邮件名称：</w:t>
      </w:r>
      <w:r>
        <w:rPr>
          <w:rFonts w:hint="eastAsia" w:ascii="方正兰亭黑简体" w:hAnsi="方正兰亭黑简体" w:eastAsia="方正兰亭黑简体" w:cs="方正兰亭黑简体"/>
          <w:color w:val="auto"/>
          <w:sz w:val="22"/>
          <w:szCs w:val="28"/>
          <w:highlight w:val="none"/>
          <w:lang w:val="en-US" w:eastAsia="zh-CN"/>
        </w:rPr>
        <w:t>项目编号+公司名称</w:t>
      </w:r>
    </w:p>
    <w:p w14:paraId="45738F2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w:t>
      </w:r>
      <w:r>
        <w:rPr>
          <w:rFonts w:hint="eastAsia" w:ascii="方正兰亭黑简体" w:hAnsi="方正兰亭黑简体" w:eastAsia="方正兰亭黑简体" w:cs="方正兰亭黑简体"/>
          <w:color w:val="auto"/>
          <w:sz w:val="22"/>
          <w:szCs w:val="28"/>
          <w:highlight w:val="none"/>
          <w:u w:val="none"/>
        </w:rPr>
        <w:t>quotation@shmtu.edu.cn</w:t>
      </w:r>
    </w:p>
    <w:p w14:paraId="7C16205B">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七</w:t>
      </w:r>
      <w:r>
        <w:rPr>
          <w:rFonts w:hint="eastAsia" w:ascii="方正兰亭黑简体" w:hAnsi="方正兰亭黑简体" w:eastAsia="方正兰亭黑简体" w:cs="方正兰亭黑简体"/>
          <w:b/>
          <w:bCs/>
          <w:color w:val="auto"/>
          <w:sz w:val="22"/>
          <w:szCs w:val="28"/>
          <w:highlight w:val="none"/>
        </w:rPr>
        <w:t>、其他补充事宜</w:t>
      </w:r>
    </w:p>
    <w:p w14:paraId="3C9CF2D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w:t>
      </w:r>
      <w:r>
        <w:rPr>
          <w:rFonts w:hint="eastAsia" w:ascii="方正兰亭黑简体" w:hAnsi="方正兰亭黑简体" w:eastAsia="方正兰亭黑简体" w:cs="方正兰亭黑简体"/>
          <w:color w:val="auto"/>
          <w:sz w:val="22"/>
          <w:szCs w:val="28"/>
          <w:highlight w:val="none"/>
          <w:lang w:val="en-US" w:eastAsia="zh-CN"/>
        </w:rPr>
        <w:t>为1个工作日</w:t>
      </w:r>
      <w:r>
        <w:rPr>
          <w:rFonts w:hint="eastAsia" w:ascii="方正兰亭黑简体" w:hAnsi="方正兰亭黑简体" w:eastAsia="方正兰亭黑简体" w:cs="方正兰亭黑简体"/>
          <w:color w:val="auto"/>
          <w:sz w:val="22"/>
          <w:szCs w:val="28"/>
          <w:highlight w:val="none"/>
        </w:rPr>
        <w:t>，公示期内如对中标结果有异议可向校方提出书面质疑。</w:t>
      </w:r>
      <w:bookmarkStart w:id="3" w:name="_Toc35393627"/>
    </w:p>
    <w:p w14:paraId="17FB2B9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r>
        <w:rPr>
          <w:rFonts w:hint="eastAsia" w:ascii="方正兰亭黑简体" w:hAnsi="方正兰亭黑简体" w:eastAsia="方正兰亭黑简体" w:cs="方正兰亭黑简体"/>
          <w:color w:val="auto"/>
          <w:sz w:val="22"/>
          <w:szCs w:val="28"/>
          <w:highlight w:val="none"/>
          <w:lang w:eastAsia="zh-CN"/>
        </w:rPr>
        <w:t>：</w:t>
      </w:r>
    </w:p>
    <w:p w14:paraId="53930B0F">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w:t>
      </w:r>
      <w:r>
        <w:rPr>
          <w:rFonts w:hint="eastAsia" w:ascii="方正兰亭黑简体" w:hAnsi="方正兰亭黑简体" w:eastAsia="方正兰亭黑简体" w:cs="方正兰亭黑简体"/>
          <w:color w:val="auto"/>
          <w:sz w:val="22"/>
          <w:szCs w:val="28"/>
          <w:highlight w:val="none"/>
          <w:lang w:val="en-US" w:eastAsia="zh-CN"/>
        </w:rPr>
        <w:t>仲</w:t>
      </w:r>
      <w:r>
        <w:rPr>
          <w:rFonts w:hint="eastAsia" w:ascii="方正兰亭黑简体" w:hAnsi="方正兰亭黑简体" w:eastAsia="方正兰亭黑简体" w:cs="方正兰亭黑简体"/>
          <w:color w:val="auto"/>
          <w:sz w:val="22"/>
          <w:szCs w:val="28"/>
          <w:highlight w:val="none"/>
        </w:rPr>
        <w:t>老师021-3828470</w:t>
      </w:r>
      <w:r>
        <w:rPr>
          <w:rFonts w:hint="eastAsia" w:ascii="方正兰亭黑简体" w:hAnsi="方正兰亭黑简体" w:eastAsia="方正兰亭黑简体" w:cs="方正兰亭黑简体"/>
          <w:color w:val="auto"/>
          <w:sz w:val="22"/>
          <w:szCs w:val="28"/>
          <w:highlight w:val="none"/>
          <w:lang w:val="en-US" w:eastAsia="zh-CN"/>
        </w:rPr>
        <w:t>7</w:t>
      </w:r>
    </w:p>
    <w:p w14:paraId="1CEF1F3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岳</w:t>
      </w:r>
      <w:r>
        <w:rPr>
          <w:rFonts w:hint="eastAsia" w:ascii="方正兰亭黑简体" w:hAnsi="方正兰亭黑简体" w:eastAsia="方正兰亭黑简体" w:cs="方正兰亭黑简体"/>
          <w:color w:val="auto"/>
          <w:sz w:val="22"/>
          <w:szCs w:val="28"/>
          <w:highlight w:val="none"/>
        </w:rPr>
        <w:t>老师021-</w:t>
      </w:r>
      <w:r>
        <w:rPr>
          <w:rFonts w:hint="eastAsia" w:ascii="方正兰亭黑简体" w:hAnsi="方正兰亭黑简体" w:eastAsia="方正兰亭黑简体" w:cs="方正兰亭黑简体"/>
          <w:color w:val="auto"/>
          <w:sz w:val="22"/>
          <w:szCs w:val="28"/>
          <w:highlight w:val="none"/>
          <w:lang w:val="en-US" w:eastAsia="zh-CN"/>
        </w:rPr>
        <w:t>38282611</w:t>
      </w:r>
    </w:p>
    <w:p w14:paraId="2AA81B6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4B9C0EF3">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第二章 采购需求</w:t>
      </w:r>
    </w:p>
    <w:p w14:paraId="655C1C79">
      <w:pPr>
        <w:pStyle w:val="19"/>
        <w:spacing w:line="360" w:lineRule="auto"/>
        <w:ind w:left="0" w:leftChars="0" w:right="105" w:rightChars="50" w:firstLine="6" w:firstLineChars="0"/>
        <w:rPr>
          <w:rStyle w:val="21"/>
          <w:rFonts w:hint="default" w:ascii="Times New Roman" w:hAnsi="Times New Roman" w:eastAsia="方正兰亭黑简体" w:cs="Times New Roman"/>
          <w:color w:val="auto"/>
          <w:sz w:val="24"/>
          <w:szCs w:val="24"/>
          <w:highlight w:val="none"/>
          <w:lang w:val="en-US" w:eastAsia="zh-CN"/>
        </w:rPr>
      </w:pPr>
      <w:r>
        <w:rPr>
          <w:rStyle w:val="21"/>
          <w:rFonts w:hint="default" w:ascii="Times New Roman" w:hAnsi="Times New Roman" w:eastAsia="方正兰亭黑简体" w:cs="Times New Roman"/>
          <w:color w:val="auto"/>
          <w:sz w:val="24"/>
          <w:szCs w:val="24"/>
          <w:highlight w:val="none"/>
          <w:lang w:eastAsia="zh-Hans"/>
        </w:rPr>
        <w:t>一、</w:t>
      </w:r>
      <w:r>
        <w:rPr>
          <w:rStyle w:val="21"/>
          <w:rFonts w:hint="eastAsia" w:ascii="Times New Roman" w:hAnsi="Times New Roman" w:eastAsia="方正兰亭黑简体" w:cs="Times New Roman"/>
          <w:color w:val="auto"/>
          <w:sz w:val="24"/>
          <w:szCs w:val="24"/>
          <w:highlight w:val="none"/>
          <w:lang w:val="en-US" w:eastAsia="zh-CN"/>
        </w:rPr>
        <w:t>服务范围</w:t>
      </w:r>
    </w:p>
    <w:p w14:paraId="43435273">
      <w:pPr>
        <w:pStyle w:val="19"/>
        <w:spacing w:line="360" w:lineRule="auto"/>
        <w:ind w:left="0" w:leftChars="0" w:right="105" w:rightChars="50" w:firstLine="6" w:firstLineChars="0"/>
        <w:rPr>
          <w:rFonts w:hint="default" w:ascii="微软雅黑" w:hAnsi="微软雅黑" w:eastAsia="微软雅黑" w:cs="微软雅黑"/>
          <w:color w:val="auto"/>
          <w:sz w:val="22"/>
          <w:szCs w:val="22"/>
          <w:highlight w:val="none"/>
          <w:lang w:val="en-US" w:eastAsia="zh-CN"/>
        </w:rPr>
      </w:pPr>
      <w:r>
        <w:rPr>
          <w:rFonts w:hint="default"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lang w:val="en-US" w:eastAsia="zh-CN"/>
        </w:rPr>
        <w:t>、鼓式转子止口-螺栓连接偏差动态测试。针对鼓式转子典型连接结构，开展止口与螺栓存在装配偏差下的动态测试，获取鼓式转子因装配偏差引起的不同动态响应数据。</w:t>
      </w:r>
    </w:p>
    <w:p w14:paraId="058C4242">
      <w:pPr>
        <w:pStyle w:val="19"/>
        <w:spacing w:line="360" w:lineRule="auto"/>
        <w:ind w:left="0" w:leftChars="0" w:right="105" w:rightChars="50" w:firstLine="6" w:firstLineChars="0"/>
        <w:rPr>
          <w:rFonts w:hint="default" w:ascii="微软雅黑" w:hAnsi="微软雅黑" w:eastAsia="微软雅黑" w:cs="微软雅黑"/>
          <w:color w:val="auto"/>
          <w:sz w:val="22"/>
          <w:szCs w:val="22"/>
          <w:highlight w:val="none"/>
          <w:lang w:val="en-US" w:eastAsia="zh-CN"/>
        </w:rPr>
      </w:pPr>
      <w:r>
        <w:rPr>
          <w:rFonts w:hint="default"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lang w:val="en-US" w:eastAsia="zh-CN"/>
        </w:rPr>
        <w:t>、连接偏差动态特性分析。针对采集的转子止口-螺栓多工况响应数据，开展连接结构验证分析报告。</w:t>
      </w:r>
    </w:p>
    <w:p w14:paraId="625100B8">
      <w:pPr>
        <w:pStyle w:val="19"/>
        <w:spacing w:line="360" w:lineRule="auto"/>
        <w:ind w:left="0" w:leftChars="0" w:right="105" w:rightChars="50" w:firstLine="6" w:firstLineChars="0"/>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3、鼓式转子零件三维形貌扫描表征。需要考虑布局空间的有限性，开展鼓式转子零件三维形貌扫描，提供一定精度的三维形貌云数据。</w:t>
      </w:r>
    </w:p>
    <w:p w14:paraId="39F8A204">
      <w:pPr>
        <w:pStyle w:val="19"/>
        <w:spacing w:line="360" w:lineRule="auto"/>
        <w:ind w:left="0" w:leftChars="0" w:right="105" w:rightChars="50" w:firstLine="6" w:firstLineChars="0"/>
        <w:rPr>
          <w:rStyle w:val="21"/>
          <w:rFonts w:hint="eastAsia" w:ascii="Times New Roman" w:hAnsi="Times New Roman" w:eastAsia="方正兰亭黑简体" w:cs="Times New Roman"/>
          <w:color w:val="auto"/>
          <w:sz w:val="24"/>
          <w:szCs w:val="24"/>
          <w:highlight w:val="none"/>
          <w:lang w:val="en-US" w:eastAsia="zh-CN"/>
        </w:rPr>
      </w:pPr>
      <w:r>
        <w:rPr>
          <w:rStyle w:val="21"/>
          <w:rFonts w:hint="eastAsia" w:ascii="Times New Roman" w:hAnsi="Times New Roman" w:eastAsia="方正兰亭黑简体" w:cs="Times New Roman"/>
          <w:color w:val="auto"/>
          <w:sz w:val="24"/>
          <w:szCs w:val="24"/>
          <w:highlight w:val="none"/>
          <w:lang w:val="en-US" w:eastAsia="zh-CN"/>
        </w:rPr>
        <w:t>二、供应商要求</w:t>
      </w:r>
    </w:p>
    <w:p w14:paraId="43E8094D">
      <w:pPr>
        <w:pStyle w:val="19"/>
        <w:spacing w:line="360" w:lineRule="auto"/>
        <w:ind w:left="0" w:leftChars="0" w:right="105" w:rightChars="50" w:firstLine="6" w:firstLineChars="0"/>
        <w:rPr>
          <w:rFonts w:hint="eastAsia" w:ascii="微软雅黑" w:hAnsi="微软雅黑" w:eastAsia="微软雅黑" w:cs="微软雅黑"/>
          <w:color w:val="auto"/>
          <w:sz w:val="22"/>
          <w:szCs w:val="22"/>
          <w:highlight w:val="none"/>
          <w:lang w:val="en-US" w:eastAsia="zh-CN"/>
        </w:rPr>
      </w:pPr>
      <w:r>
        <w:rPr>
          <w:rFonts w:hint="default"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lang w:val="en-US" w:eastAsia="zh-CN"/>
        </w:rPr>
        <w:t>、具备基本的动态测试和三维扫描测试设备。</w:t>
      </w:r>
    </w:p>
    <w:p w14:paraId="14C24C9D">
      <w:pPr>
        <w:pStyle w:val="19"/>
        <w:spacing w:line="360" w:lineRule="auto"/>
        <w:ind w:left="0" w:leftChars="0" w:right="105" w:rightChars="50" w:firstLine="6" w:firstLineChars="0"/>
        <w:rPr>
          <w:rFonts w:hint="eastAsia" w:ascii="微软雅黑" w:hAnsi="微软雅黑" w:eastAsia="微软雅黑" w:cs="微软雅黑"/>
          <w:color w:val="auto"/>
          <w:sz w:val="22"/>
          <w:szCs w:val="22"/>
          <w:highlight w:val="none"/>
          <w:lang w:val="en-US" w:eastAsia="zh-CN"/>
        </w:rPr>
      </w:pPr>
      <w:r>
        <w:rPr>
          <w:rFonts w:hint="default"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lang w:val="en-US" w:eastAsia="zh-CN"/>
        </w:rPr>
        <w:t>、具备丰富的旋转结构测试与分析能力。</w:t>
      </w:r>
    </w:p>
    <w:p w14:paraId="1D0CBAAE">
      <w:pPr>
        <w:pStyle w:val="19"/>
        <w:spacing w:line="360" w:lineRule="auto"/>
        <w:ind w:left="0" w:leftChars="0" w:right="105" w:rightChars="50" w:firstLine="6" w:firstLineChars="0"/>
        <w:rPr>
          <w:rStyle w:val="21"/>
          <w:rFonts w:hint="default" w:ascii="Times New Roman" w:hAnsi="Times New Roman" w:eastAsia="方正兰亭黑简体" w:cs="Times New Roman"/>
          <w:color w:val="auto"/>
          <w:sz w:val="24"/>
          <w:szCs w:val="24"/>
          <w:highlight w:val="none"/>
          <w:lang w:val="en-US" w:eastAsia="zh-CN"/>
        </w:rPr>
      </w:pPr>
      <w:r>
        <w:rPr>
          <w:rStyle w:val="21"/>
          <w:rFonts w:hint="eastAsia" w:ascii="Times New Roman" w:hAnsi="Times New Roman" w:eastAsia="方正兰亭黑简体" w:cs="Times New Roman"/>
          <w:color w:val="auto"/>
          <w:sz w:val="24"/>
          <w:szCs w:val="24"/>
          <w:highlight w:val="none"/>
          <w:lang w:val="en-US" w:eastAsia="zh-CN"/>
        </w:rPr>
        <w:t>三、服务要求</w:t>
      </w:r>
    </w:p>
    <w:p w14:paraId="61979D8B">
      <w:pPr>
        <w:pStyle w:val="19"/>
        <w:spacing w:line="360" w:lineRule="auto"/>
        <w:ind w:left="0" w:leftChars="0" w:right="105" w:rightChars="50" w:firstLine="6" w:firstLineChars="0"/>
        <w:rPr>
          <w:rFonts w:hint="default" w:ascii="微软雅黑" w:hAnsi="微软雅黑" w:eastAsia="微软雅黑" w:cs="微软雅黑"/>
          <w:color w:val="auto"/>
          <w:sz w:val="22"/>
          <w:szCs w:val="22"/>
          <w:highlight w:val="none"/>
          <w:lang w:val="en-US" w:eastAsia="zh-CN"/>
        </w:rPr>
      </w:pPr>
      <w:r>
        <w:rPr>
          <w:rFonts w:hint="default"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lang w:val="en-US" w:eastAsia="zh-CN"/>
        </w:rPr>
        <w:t>、连接偏差工况不少于200种组合，单工况测试不少于9个方向的结果且激励位置不少于3个，鼓式转子连接面至少3种不同结构或组合，连接偏差工况的几何测试精度不低于0.02mm；</w:t>
      </w:r>
    </w:p>
    <w:p w14:paraId="2A479859">
      <w:pPr>
        <w:pStyle w:val="19"/>
        <w:spacing w:line="360" w:lineRule="auto"/>
        <w:ind w:left="0" w:leftChars="0" w:right="105" w:rightChars="50" w:firstLine="6" w:firstLineChars="0"/>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en-US"/>
        </w:rPr>
        <w:t>2</w:t>
      </w:r>
      <w:r>
        <w:rPr>
          <w:rFonts w:hint="eastAsia" w:ascii="微软雅黑" w:hAnsi="微软雅黑" w:eastAsia="微软雅黑" w:cs="微软雅黑"/>
          <w:color w:val="auto"/>
          <w:sz w:val="22"/>
          <w:szCs w:val="22"/>
          <w:highlight w:val="none"/>
          <w:lang w:val="en-US" w:eastAsia="zh-CN"/>
        </w:rPr>
        <w:t>、三维扫描数据精度不低于0.2mm。</w:t>
      </w:r>
    </w:p>
    <w:p w14:paraId="716FF552">
      <w:pPr>
        <w:pStyle w:val="19"/>
        <w:spacing w:line="360" w:lineRule="auto"/>
        <w:ind w:left="0" w:leftChars="0" w:right="105" w:rightChars="50" w:firstLine="6" w:firstLineChars="0"/>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3、需要对旋转机械结构的振动测试具备完整的测试系统和丰富的实测数据分析经验；对几何形貌测试具有熟悉的测试能力与设备。</w:t>
      </w:r>
    </w:p>
    <w:p w14:paraId="6F1E990B">
      <w:pPr>
        <w:pStyle w:val="19"/>
        <w:spacing w:line="360" w:lineRule="auto"/>
        <w:ind w:left="0" w:leftChars="0" w:right="105" w:rightChars="50" w:firstLine="6" w:firstLineChars="0"/>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4、交付内容：提交动态测试分析报告1份，包括鼓式转子连接偏差动态测试数据1份，鼓式转子零件三维形貌云数据1份，动态测试分析报告1份。</w:t>
      </w:r>
    </w:p>
    <w:p w14:paraId="05F5EEA3">
      <w:pPr>
        <w:pStyle w:val="19"/>
        <w:spacing w:line="360" w:lineRule="auto"/>
        <w:ind w:left="0" w:leftChars="0" w:right="105" w:rightChars="50" w:firstLine="6" w:firstLineChars="0"/>
        <w:rPr>
          <w:rStyle w:val="21"/>
          <w:rFonts w:hint="default" w:ascii="Times New Roman" w:hAnsi="Times New Roman" w:eastAsia="方正兰亭黑简体" w:cs="Times New Roman"/>
          <w:color w:val="auto"/>
          <w:sz w:val="24"/>
          <w:szCs w:val="24"/>
          <w:highlight w:val="none"/>
          <w:lang w:val="en-US" w:eastAsia="zh-CN"/>
        </w:rPr>
      </w:pPr>
      <w:r>
        <w:rPr>
          <w:rStyle w:val="21"/>
          <w:rFonts w:hint="eastAsia" w:ascii="Times New Roman" w:hAnsi="Times New Roman" w:eastAsia="方正兰亭黑简体" w:cs="Times New Roman"/>
          <w:color w:val="auto"/>
          <w:sz w:val="24"/>
          <w:szCs w:val="24"/>
          <w:highlight w:val="none"/>
          <w:lang w:val="en-US" w:eastAsia="zh-CN"/>
        </w:rPr>
        <w:t>四、验收要求</w:t>
      </w:r>
    </w:p>
    <w:p w14:paraId="4279B8C0">
      <w:pPr>
        <w:pStyle w:val="19"/>
        <w:spacing w:line="360" w:lineRule="auto"/>
        <w:ind w:left="0" w:leftChars="0" w:right="105" w:rightChars="50" w:firstLine="6" w:firstLineChars="0"/>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1、装配偏差动态测试和三维形貌表征测试内容正确，动态特性分析报告符合要求。</w:t>
      </w:r>
    </w:p>
    <w:p w14:paraId="34E9720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6F08D747">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第三章 评审办法</w:t>
      </w:r>
    </w:p>
    <w:p w14:paraId="69EFEE19">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w:t>
      </w:r>
      <w:r>
        <w:rPr>
          <w:rFonts w:hint="eastAsia" w:ascii="方正兰亭黑简体" w:hAnsi="方正兰亭黑简体" w:eastAsia="方正兰亭黑简体" w:cs="方正兰亭黑简体"/>
          <w:color w:val="auto"/>
          <w:sz w:val="22"/>
          <w:szCs w:val="28"/>
          <w:highlight w:val="none"/>
          <w:lang w:eastAsia="zh-CN"/>
        </w:rPr>
        <w:t>中标</w:t>
      </w:r>
      <w:r>
        <w:rPr>
          <w:rFonts w:hint="eastAsia" w:ascii="方正兰亭黑简体" w:hAnsi="方正兰亭黑简体" w:eastAsia="方正兰亭黑简体" w:cs="方正兰亭黑简体"/>
          <w:color w:val="auto"/>
          <w:sz w:val="22"/>
          <w:szCs w:val="28"/>
          <w:highlight w:val="none"/>
        </w:rPr>
        <w:t>人的依据。</w:t>
      </w:r>
    </w:p>
    <w:p w14:paraId="117C45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1、成立比选评审小组</w:t>
      </w:r>
    </w:p>
    <w:p w14:paraId="49C58FD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w:t>
      </w:r>
      <w:r>
        <w:rPr>
          <w:rFonts w:hint="eastAsia" w:ascii="方正兰亭黑简体" w:hAnsi="方正兰亭黑简体" w:eastAsia="方正兰亭黑简体" w:cs="方正兰亭黑简体"/>
          <w:color w:val="auto"/>
          <w:sz w:val="22"/>
          <w:szCs w:val="28"/>
          <w:highlight w:val="none"/>
          <w:lang w:val="en-US" w:eastAsia="zh-CN"/>
        </w:rPr>
        <w:t>货物与服务</w:t>
      </w:r>
      <w:r>
        <w:rPr>
          <w:rFonts w:hint="eastAsia" w:ascii="方正兰亭黑简体" w:hAnsi="方正兰亭黑简体" w:eastAsia="方正兰亭黑简体" w:cs="方正兰亭黑简体"/>
          <w:color w:val="auto"/>
          <w:sz w:val="22"/>
          <w:szCs w:val="28"/>
          <w:highlight w:val="none"/>
        </w:rPr>
        <w:t>的特点，依</w:t>
      </w:r>
      <w:r>
        <w:rPr>
          <w:rFonts w:hint="eastAsia" w:ascii="方正兰亭黑简体" w:hAnsi="方正兰亭黑简体" w:eastAsia="方正兰亭黑简体" w:cs="方正兰亭黑简体"/>
          <w:color w:val="auto"/>
          <w:sz w:val="22"/>
          <w:szCs w:val="28"/>
          <w:highlight w:val="none"/>
          <w:lang w:val="en-US" w:eastAsia="zh-CN"/>
        </w:rPr>
        <w:t>规</w:t>
      </w:r>
      <w:r>
        <w:rPr>
          <w:rFonts w:hint="eastAsia" w:ascii="方正兰亭黑简体" w:hAnsi="方正兰亭黑简体" w:eastAsia="方正兰亭黑简体" w:cs="方正兰亭黑简体"/>
          <w:color w:val="auto"/>
          <w:sz w:val="22"/>
          <w:szCs w:val="28"/>
          <w:highlight w:val="none"/>
        </w:rPr>
        <w:t>组建比选小组，比选小组由3人或以上的单数组成。</w:t>
      </w:r>
    </w:p>
    <w:p w14:paraId="123C9161">
      <w:pPr>
        <w:numPr>
          <w:ilvl w:val="0"/>
          <w:numId w:val="1"/>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具体评分细则如下：</w:t>
      </w:r>
    </w:p>
    <w:tbl>
      <w:tblPr>
        <w:tblStyle w:val="14"/>
        <w:tblW w:w="498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330"/>
        <w:gridCol w:w="723"/>
        <w:gridCol w:w="7229"/>
      </w:tblGrid>
      <w:tr w14:paraId="376E4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330" w:type="pct"/>
            <w:noWrap w:val="0"/>
            <w:vAlign w:val="center"/>
          </w:tcPr>
          <w:p w14:paraId="5BA867BA">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序号</w:t>
            </w:r>
          </w:p>
        </w:tc>
        <w:tc>
          <w:tcPr>
            <w:tcW w:w="669" w:type="pct"/>
            <w:noWrap w:val="0"/>
            <w:vAlign w:val="center"/>
          </w:tcPr>
          <w:p w14:paraId="3BD5266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评审因素</w:t>
            </w:r>
          </w:p>
        </w:tc>
        <w:tc>
          <w:tcPr>
            <w:tcW w:w="364" w:type="pct"/>
            <w:noWrap w:val="0"/>
            <w:vAlign w:val="center"/>
          </w:tcPr>
          <w:p w14:paraId="73F8DC20">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分值</w:t>
            </w:r>
          </w:p>
        </w:tc>
        <w:tc>
          <w:tcPr>
            <w:tcW w:w="3635" w:type="pct"/>
            <w:noWrap w:val="0"/>
            <w:vAlign w:val="center"/>
          </w:tcPr>
          <w:p w14:paraId="5E600D7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评分说明</w:t>
            </w:r>
          </w:p>
        </w:tc>
      </w:tr>
      <w:tr w14:paraId="591077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000" w:type="pct"/>
            <w:gridSpan w:val="4"/>
            <w:noWrap w:val="0"/>
            <w:vAlign w:val="center"/>
          </w:tcPr>
          <w:p w14:paraId="51DBDF44">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0F68C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30" w:type="pct"/>
            <w:noWrap w:val="0"/>
            <w:vAlign w:val="center"/>
          </w:tcPr>
          <w:p w14:paraId="0638B986">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669" w:type="pct"/>
            <w:noWrap w:val="0"/>
            <w:vAlign w:val="center"/>
          </w:tcPr>
          <w:p w14:paraId="6C042703">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2D460A8A">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2FE14B4F">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w:t>
            </w:r>
          </w:p>
        </w:tc>
        <w:tc>
          <w:tcPr>
            <w:tcW w:w="3635" w:type="pct"/>
            <w:noWrap w:val="0"/>
            <w:vAlign w:val="center"/>
          </w:tcPr>
          <w:p w14:paraId="614A2EFF">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w:t>
            </w:r>
            <w:r>
              <w:rPr>
                <w:rFonts w:hint="eastAsia" w:ascii="方正兰亭黑简体" w:hAnsi="方正兰亭黑简体" w:eastAsia="方正兰亭黑简体" w:cs="方正兰亭黑简体"/>
                <w:color w:val="auto"/>
                <w:sz w:val="20"/>
                <w:szCs w:val="20"/>
                <w:highlight w:val="none"/>
                <w:lang w:val="en-US" w:eastAsia="zh-CN"/>
              </w:rPr>
              <w:t>比选</w:t>
            </w:r>
            <w:r>
              <w:rPr>
                <w:rFonts w:hint="eastAsia" w:ascii="方正兰亭黑简体" w:hAnsi="方正兰亭黑简体" w:eastAsia="方正兰亭黑简体" w:cs="方正兰亭黑简体"/>
                <w:color w:val="auto"/>
                <w:sz w:val="20"/>
                <w:szCs w:val="20"/>
                <w:highlight w:val="none"/>
              </w:rPr>
              <w:t>文件要求且</w:t>
            </w:r>
            <w:r>
              <w:rPr>
                <w:rFonts w:hint="eastAsia" w:ascii="方正兰亭黑简体" w:hAnsi="方正兰亭黑简体" w:eastAsia="方正兰亭黑简体" w:cs="方正兰亭黑简体"/>
                <w:color w:val="auto"/>
                <w:sz w:val="20"/>
                <w:szCs w:val="20"/>
                <w:highlight w:val="none"/>
                <w:lang w:val="en-US" w:eastAsia="zh-CN"/>
              </w:rPr>
              <w:t>最低</w:t>
            </w:r>
            <w:r>
              <w:rPr>
                <w:rFonts w:hint="eastAsia" w:ascii="方正兰亭黑简体" w:hAnsi="方正兰亭黑简体" w:eastAsia="方正兰亭黑简体" w:cs="方正兰亭黑简体"/>
                <w:color w:val="auto"/>
                <w:sz w:val="20"/>
                <w:szCs w:val="20"/>
                <w:highlight w:val="none"/>
              </w:rPr>
              <w:t>的报价为基准价，其价格分为满分</w:t>
            </w: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0分。其他报价</w:t>
            </w:r>
            <w:r>
              <w:rPr>
                <w:rFonts w:hint="eastAsia" w:ascii="方正兰亭黑简体" w:hAnsi="方正兰亭黑简体" w:eastAsia="方正兰亭黑简体" w:cs="方正兰亭黑简体"/>
                <w:color w:val="auto"/>
                <w:sz w:val="20"/>
                <w:szCs w:val="20"/>
                <w:highlight w:val="none"/>
                <w:lang w:val="en-US" w:eastAsia="zh-CN"/>
              </w:rPr>
              <w:t>单位</w:t>
            </w:r>
            <w:r>
              <w:rPr>
                <w:rFonts w:hint="eastAsia" w:ascii="方正兰亭黑简体" w:hAnsi="方正兰亭黑简体" w:eastAsia="方正兰亭黑简体" w:cs="方正兰亭黑简体"/>
                <w:color w:val="auto"/>
                <w:sz w:val="20"/>
                <w:szCs w:val="20"/>
                <w:highlight w:val="none"/>
              </w:rPr>
              <w:t>的报价得分计算公式如下：报价得分＝</w:t>
            </w: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0×（评标基准价/投标报价）。</w:t>
            </w:r>
          </w:p>
        </w:tc>
      </w:tr>
      <w:tr w14:paraId="36E8C2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3D8DCA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技术部分</w:t>
            </w:r>
          </w:p>
        </w:tc>
      </w:tr>
      <w:tr w14:paraId="3F740D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30" w:type="pct"/>
            <w:noWrap w:val="0"/>
            <w:vAlign w:val="center"/>
          </w:tcPr>
          <w:p w14:paraId="298B7920">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2</w:t>
            </w:r>
          </w:p>
        </w:tc>
        <w:tc>
          <w:tcPr>
            <w:tcW w:w="669" w:type="pct"/>
            <w:noWrap w:val="0"/>
            <w:vAlign w:val="center"/>
          </w:tcPr>
          <w:p w14:paraId="7A30D29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经验业绩</w:t>
            </w:r>
          </w:p>
          <w:p w14:paraId="5F94B8E7">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1F077C45">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1</w:t>
            </w:r>
            <w:r>
              <w:rPr>
                <w:rFonts w:hint="eastAsia" w:ascii="方正兰亭黑简体" w:hAnsi="方正兰亭黑简体" w:eastAsia="方正兰亭黑简体" w:cs="方正兰亭黑简体"/>
                <w:color w:val="auto"/>
                <w:sz w:val="20"/>
                <w:szCs w:val="20"/>
                <w:highlight w:val="none"/>
                <w:lang w:val="en-US" w:eastAsia="zh-CN"/>
              </w:rPr>
              <w:t>5</w:t>
            </w:r>
          </w:p>
        </w:tc>
        <w:tc>
          <w:tcPr>
            <w:tcW w:w="3635" w:type="pct"/>
            <w:noWrap w:val="0"/>
            <w:vAlign w:val="center"/>
          </w:tcPr>
          <w:p w14:paraId="593B51A2">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提供</w:t>
            </w:r>
            <w:r>
              <w:rPr>
                <w:rFonts w:hint="eastAsia" w:ascii="方正兰亭黑简体" w:hAnsi="方正兰亭黑简体" w:eastAsia="方正兰亭黑简体" w:cs="方正兰亭黑简体"/>
                <w:color w:val="auto"/>
                <w:sz w:val="20"/>
                <w:szCs w:val="20"/>
                <w:highlight w:val="none"/>
              </w:rPr>
              <w:t>近3年（合同签订日期自2022年</w:t>
            </w:r>
            <w:r>
              <w:rPr>
                <w:rFonts w:hint="eastAsia" w:ascii="方正兰亭黑简体" w:hAnsi="方正兰亭黑简体" w:eastAsia="方正兰亭黑简体" w:cs="方正兰亭黑简体"/>
                <w:color w:val="auto"/>
                <w:sz w:val="20"/>
                <w:szCs w:val="20"/>
                <w:highlight w:val="none"/>
                <w:lang w:val="en-US" w:eastAsia="zh-CN"/>
              </w:rPr>
              <w:t>1</w:t>
            </w:r>
            <w:r>
              <w:rPr>
                <w:rFonts w:hint="eastAsia" w:ascii="方正兰亭黑简体" w:hAnsi="方正兰亭黑简体" w:eastAsia="方正兰亭黑简体" w:cs="方正兰亭黑简体"/>
                <w:color w:val="auto"/>
                <w:sz w:val="20"/>
                <w:szCs w:val="20"/>
                <w:highlight w:val="none"/>
              </w:rPr>
              <w:t>月1日起至今）</w:t>
            </w:r>
            <w:r>
              <w:rPr>
                <w:rFonts w:hint="eastAsia" w:ascii="方正兰亭黑简体" w:hAnsi="方正兰亭黑简体" w:eastAsia="方正兰亭黑简体" w:cs="方正兰亭黑简体"/>
                <w:color w:val="auto"/>
                <w:sz w:val="20"/>
                <w:szCs w:val="20"/>
                <w:highlight w:val="none"/>
                <w:lang w:val="en-US" w:eastAsia="zh-CN"/>
              </w:rPr>
              <w:t>业绩案例</w:t>
            </w:r>
            <w:r>
              <w:rPr>
                <w:rFonts w:hint="eastAsia" w:ascii="方正兰亭黑简体" w:hAnsi="方正兰亭黑简体" w:eastAsia="方正兰亭黑简体" w:cs="方正兰亭黑简体"/>
                <w:color w:val="auto"/>
                <w:sz w:val="20"/>
                <w:szCs w:val="20"/>
                <w:highlight w:val="none"/>
              </w:rPr>
              <w:t>。（每提供1个得</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分；最高得1</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分）注：需提供相关业绩的合同复印件，否则将不予认可。</w:t>
            </w:r>
          </w:p>
        </w:tc>
      </w:tr>
      <w:tr w14:paraId="00D5E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330" w:type="pct"/>
            <w:noWrap w:val="0"/>
            <w:vAlign w:val="center"/>
          </w:tcPr>
          <w:p w14:paraId="5E77868B">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3</w:t>
            </w:r>
          </w:p>
        </w:tc>
        <w:tc>
          <w:tcPr>
            <w:tcW w:w="669" w:type="pct"/>
            <w:noWrap w:val="0"/>
            <w:vAlign w:val="center"/>
          </w:tcPr>
          <w:p w14:paraId="3485C394">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服务响应程度</w:t>
            </w:r>
          </w:p>
          <w:p w14:paraId="7DCAF04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0F6666D7">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15</w:t>
            </w:r>
          </w:p>
        </w:tc>
        <w:tc>
          <w:tcPr>
            <w:tcW w:w="3635" w:type="pct"/>
            <w:noWrap w:val="0"/>
            <w:vAlign w:val="center"/>
          </w:tcPr>
          <w:p w14:paraId="7461B042">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针对第</w:t>
            </w:r>
            <w:r>
              <w:rPr>
                <w:rFonts w:hint="eastAsia" w:ascii="方正兰亭黑简体" w:hAnsi="方正兰亭黑简体" w:eastAsia="方正兰亭黑简体" w:cs="方正兰亭黑简体"/>
                <w:color w:val="auto"/>
                <w:sz w:val="20"/>
                <w:szCs w:val="20"/>
                <w:highlight w:val="none"/>
                <w:lang w:val="en-US" w:eastAsia="zh-CN"/>
              </w:rPr>
              <w:t>二</w:t>
            </w:r>
            <w:r>
              <w:rPr>
                <w:rFonts w:hint="eastAsia" w:ascii="方正兰亭黑简体" w:hAnsi="方正兰亭黑简体" w:eastAsia="方正兰亭黑简体" w:cs="方正兰亭黑简体"/>
                <w:color w:val="auto"/>
                <w:sz w:val="20"/>
                <w:szCs w:val="20"/>
                <w:highlight w:val="none"/>
              </w:rPr>
              <w:t>章中的</w:t>
            </w:r>
            <w:r>
              <w:rPr>
                <w:rFonts w:hint="eastAsia" w:ascii="方正兰亭黑简体" w:hAnsi="方正兰亭黑简体" w:eastAsia="方正兰亭黑简体" w:cs="方正兰亭黑简体"/>
                <w:color w:val="auto"/>
                <w:sz w:val="20"/>
                <w:szCs w:val="20"/>
                <w:highlight w:val="none"/>
                <w:lang w:val="en-US" w:eastAsia="zh-CN"/>
              </w:rPr>
              <w:t>采购需求</w:t>
            </w:r>
            <w:r>
              <w:rPr>
                <w:rFonts w:hint="eastAsia" w:ascii="方正兰亭黑简体" w:hAnsi="方正兰亭黑简体" w:eastAsia="方正兰亭黑简体" w:cs="方正兰亭黑简体"/>
                <w:color w:val="auto"/>
                <w:sz w:val="20"/>
                <w:szCs w:val="20"/>
                <w:highlight w:val="none"/>
              </w:rPr>
              <w:t>：不满足技术条款的，每项扣</w:t>
            </w: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分；扣完为止。</w:t>
            </w:r>
          </w:p>
        </w:tc>
      </w:tr>
      <w:tr w14:paraId="12D9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330" w:type="pct"/>
            <w:noWrap w:val="0"/>
            <w:vAlign w:val="center"/>
          </w:tcPr>
          <w:p w14:paraId="4D422A61">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4</w:t>
            </w:r>
          </w:p>
        </w:tc>
        <w:tc>
          <w:tcPr>
            <w:tcW w:w="669" w:type="pct"/>
            <w:tcBorders>
              <w:top w:val="single" w:color="auto" w:sz="6" w:space="0"/>
              <w:left w:val="single" w:color="auto" w:sz="6" w:space="0"/>
              <w:bottom w:val="single" w:color="auto" w:sz="6" w:space="0"/>
              <w:right w:val="single" w:color="auto" w:sz="6" w:space="0"/>
            </w:tcBorders>
            <w:noWrap w:val="0"/>
            <w:vAlign w:val="center"/>
          </w:tcPr>
          <w:p w14:paraId="24F24434">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zh-CN"/>
              </w:rPr>
              <w:t>服务方案</w:t>
            </w:r>
            <w:r>
              <w:rPr>
                <w:rFonts w:hint="eastAsia" w:ascii="方正兰亭黑简体" w:hAnsi="方正兰亭黑简体" w:eastAsia="方正兰亭黑简体" w:cs="方正兰亭黑简体"/>
                <w:color w:val="auto"/>
                <w:sz w:val="20"/>
                <w:szCs w:val="20"/>
                <w:highlight w:val="none"/>
              </w:rPr>
              <w:t>整体质量</w:t>
            </w:r>
          </w:p>
          <w:p w14:paraId="6937CC78">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4F3088BC">
            <w:pPr>
              <w:spacing w:line="240" w:lineRule="auto"/>
              <w:jc w:val="center"/>
              <w:rPr>
                <w:rFonts w:hint="default" w:ascii="方正兰亭黑简体" w:hAnsi="方正兰亭黑简体" w:eastAsia="方正兰亭黑简体" w:cs="方正兰亭黑简体"/>
                <w:color w:val="auto"/>
                <w:sz w:val="20"/>
                <w:szCs w:val="20"/>
                <w:highlight w:val="none"/>
                <w:lang w:val="en-US"/>
              </w:rPr>
            </w:pPr>
            <w:r>
              <w:rPr>
                <w:rFonts w:hint="eastAsia" w:ascii="方正兰亭黑简体" w:hAnsi="方正兰亭黑简体" w:eastAsia="方正兰亭黑简体" w:cs="方正兰亭黑简体"/>
                <w:color w:val="auto"/>
                <w:sz w:val="20"/>
                <w:szCs w:val="20"/>
                <w:highlight w:val="none"/>
                <w:lang w:val="en-US" w:eastAsia="zh-CN"/>
              </w:rPr>
              <w:t>30</w:t>
            </w:r>
          </w:p>
        </w:tc>
        <w:tc>
          <w:tcPr>
            <w:tcW w:w="3635" w:type="pct"/>
            <w:noWrap w:val="0"/>
            <w:vAlign w:val="center"/>
          </w:tcPr>
          <w:p w14:paraId="0085CA8B">
            <w:pPr>
              <w:spacing w:line="240" w:lineRule="auto"/>
              <w:jc w:val="left"/>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优秀</w:t>
            </w:r>
            <w:r>
              <w:rPr>
                <w:rFonts w:hint="eastAsia" w:ascii="方正兰亭黑简体" w:hAnsi="方正兰亭黑简体" w:eastAsia="方正兰亭黑简体" w:cs="方正兰亭黑简体"/>
                <w:color w:val="auto"/>
                <w:sz w:val="20"/>
                <w:szCs w:val="20"/>
                <w:highlight w:val="none"/>
              </w:rPr>
              <w:t>（</w:t>
            </w:r>
            <w:r>
              <w:rPr>
                <w:rFonts w:hint="eastAsia" w:ascii="方正兰亭黑简体" w:hAnsi="方正兰亭黑简体" w:eastAsia="方正兰亭黑简体" w:cs="方正兰亭黑简体"/>
                <w:color w:val="auto"/>
                <w:sz w:val="20"/>
                <w:szCs w:val="20"/>
                <w:highlight w:val="none"/>
                <w:lang w:val="en-US" w:eastAsia="zh-CN"/>
              </w:rPr>
              <w:t>21～30</w:t>
            </w:r>
            <w:r>
              <w:rPr>
                <w:rFonts w:hint="eastAsia" w:ascii="方正兰亭黑简体" w:hAnsi="方正兰亭黑简体" w:eastAsia="方正兰亭黑简体" w:cs="方正兰亭黑简体"/>
                <w:color w:val="auto"/>
                <w:sz w:val="20"/>
                <w:szCs w:val="20"/>
                <w:highlight w:val="none"/>
              </w:rPr>
              <w:t>分）：方案整体质量高，方案合理可行性强，响应措施及时高效，项目进度安排紧凑合理</w:t>
            </w:r>
            <w:r>
              <w:rPr>
                <w:rFonts w:hint="eastAsia" w:ascii="方正兰亭黑简体" w:hAnsi="方正兰亭黑简体" w:eastAsia="方正兰亭黑简体" w:cs="方正兰亭黑简体"/>
                <w:color w:val="auto"/>
                <w:sz w:val="20"/>
                <w:szCs w:val="20"/>
                <w:highlight w:val="none"/>
                <w:lang w:eastAsia="zh-CN"/>
              </w:rPr>
              <w:t>。</w:t>
            </w:r>
          </w:p>
          <w:p w14:paraId="0C5C1BD9">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11～20</w:t>
            </w:r>
            <w:r>
              <w:rPr>
                <w:rFonts w:hint="eastAsia" w:ascii="方正兰亭黑简体" w:hAnsi="方正兰亭黑简体" w:eastAsia="方正兰亭黑简体" w:cs="方正兰亭黑简体"/>
                <w:color w:val="auto"/>
                <w:sz w:val="20"/>
                <w:szCs w:val="20"/>
                <w:highlight w:val="none"/>
              </w:rPr>
              <w:t>分）：方案整体质量较好，响应措施尚可，方案个别细节有待进一步完善。</w:t>
            </w:r>
          </w:p>
          <w:p w14:paraId="1CD5D97E">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6～10</w:t>
            </w:r>
            <w:r>
              <w:rPr>
                <w:rFonts w:hint="eastAsia" w:ascii="方正兰亭黑简体" w:hAnsi="方正兰亭黑简体" w:eastAsia="方正兰亭黑简体" w:cs="方正兰亭黑简体"/>
                <w:color w:val="auto"/>
                <w:sz w:val="20"/>
                <w:szCs w:val="20"/>
                <w:highlight w:val="none"/>
              </w:rPr>
              <w:t>分）：方案整体质量一般，合理性与可行性一般，存在风险但总体可控的。</w:t>
            </w:r>
          </w:p>
          <w:p w14:paraId="43A31D4A">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分）：方案整体质量较差，与项目实际</w:t>
            </w:r>
            <w:r>
              <w:rPr>
                <w:rFonts w:hint="eastAsia" w:ascii="方正兰亭黑简体" w:hAnsi="方正兰亭黑简体" w:eastAsia="方正兰亭黑简体" w:cs="方正兰亭黑简体"/>
                <w:color w:val="auto"/>
                <w:sz w:val="20"/>
                <w:szCs w:val="20"/>
                <w:highlight w:val="none"/>
                <w:lang w:eastAsia="zh-CN"/>
              </w:rPr>
              <w:t>契合</w:t>
            </w:r>
            <w:r>
              <w:rPr>
                <w:rFonts w:hint="eastAsia" w:ascii="方正兰亭黑简体" w:hAnsi="方正兰亭黑简体" w:eastAsia="方正兰亭黑简体" w:cs="方正兰亭黑简体"/>
                <w:color w:val="auto"/>
                <w:sz w:val="20"/>
                <w:szCs w:val="20"/>
                <w:highlight w:val="none"/>
              </w:rPr>
              <w:t>度低的。</w:t>
            </w:r>
          </w:p>
        </w:tc>
      </w:tr>
      <w:tr w14:paraId="32116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30" w:type="pct"/>
            <w:noWrap w:val="0"/>
            <w:vAlign w:val="center"/>
          </w:tcPr>
          <w:p w14:paraId="0820CDCF">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669" w:type="pct"/>
            <w:noWrap w:val="0"/>
            <w:vAlign w:val="center"/>
          </w:tcPr>
          <w:p w14:paraId="0F73A171">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服务承诺</w:t>
            </w:r>
          </w:p>
          <w:p w14:paraId="09656F32">
            <w:pPr>
              <w:pStyle w:val="13"/>
              <w:jc w:val="left"/>
              <w:rPr>
                <w:rFonts w:hint="eastAsia"/>
                <w:color w:val="auto"/>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5282DA09">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w:t>
            </w:r>
          </w:p>
        </w:tc>
        <w:tc>
          <w:tcPr>
            <w:tcW w:w="3635" w:type="pct"/>
            <w:noWrap w:val="0"/>
            <w:vAlign w:val="top"/>
          </w:tcPr>
          <w:p w14:paraId="4AA3E186">
            <w:pPr>
              <w:spacing w:line="240" w:lineRule="auto"/>
              <w:jc w:val="left"/>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优秀（</w:t>
            </w:r>
            <w:r>
              <w:rPr>
                <w:rFonts w:hint="eastAsia" w:ascii="方正兰亭黑简体" w:hAnsi="方正兰亭黑简体" w:eastAsia="方正兰亭黑简体" w:cs="方正兰亭黑简体"/>
                <w:color w:val="auto"/>
                <w:sz w:val="20"/>
                <w:szCs w:val="20"/>
                <w:highlight w:val="none"/>
                <w:lang w:val="en-US" w:eastAsia="zh-CN"/>
              </w:rPr>
              <w:t>16～20</w:t>
            </w:r>
            <w:r>
              <w:rPr>
                <w:rFonts w:hint="eastAsia" w:ascii="方正兰亭黑简体" w:hAnsi="方正兰亭黑简体" w:eastAsia="方正兰亭黑简体" w:cs="方正兰亭黑简体"/>
                <w:color w:val="auto"/>
                <w:sz w:val="20"/>
                <w:szCs w:val="20"/>
                <w:highlight w:val="none"/>
              </w:rPr>
              <w:t>分）：服务承诺等合理可行</w:t>
            </w:r>
            <w:r>
              <w:rPr>
                <w:rFonts w:hint="eastAsia" w:ascii="方正兰亭黑简体" w:hAnsi="方正兰亭黑简体" w:eastAsia="方正兰亭黑简体" w:cs="方正兰亭黑简体"/>
                <w:color w:val="auto"/>
                <w:sz w:val="20"/>
                <w:szCs w:val="20"/>
                <w:highlight w:val="none"/>
                <w:lang w:eastAsia="zh-CN"/>
              </w:rPr>
              <w:t>。</w:t>
            </w:r>
          </w:p>
          <w:p w14:paraId="7151267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11～15</w:t>
            </w:r>
            <w:r>
              <w:rPr>
                <w:rFonts w:hint="eastAsia" w:ascii="方正兰亭黑简体" w:hAnsi="方正兰亭黑简体" w:eastAsia="方正兰亭黑简体" w:cs="方正兰亭黑简体"/>
                <w:color w:val="auto"/>
                <w:sz w:val="20"/>
                <w:szCs w:val="20"/>
                <w:highlight w:val="none"/>
              </w:rPr>
              <w:t>分）：服务承诺等比较合理。</w:t>
            </w:r>
          </w:p>
          <w:p w14:paraId="295E570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6～10</w:t>
            </w:r>
            <w:r>
              <w:rPr>
                <w:rFonts w:hint="eastAsia" w:ascii="方正兰亭黑简体" w:hAnsi="方正兰亭黑简体" w:eastAsia="方正兰亭黑简体" w:cs="方正兰亭黑简体"/>
                <w:color w:val="auto"/>
                <w:sz w:val="20"/>
                <w:szCs w:val="20"/>
                <w:highlight w:val="none"/>
              </w:rPr>
              <w:t>分）：服务承诺等合理性与可行性一般。</w:t>
            </w:r>
          </w:p>
          <w:p w14:paraId="5A4EEF3E">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分）：服务承诺等合理性与可行性较差。</w:t>
            </w:r>
          </w:p>
        </w:tc>
      </w:tr>
    </w:tbl>
    <w:p w14:paraId="07B2BD1D">
      <w:pPr>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br w:type="page"/>
      </w:r>
    </w:p>
    <w:p w14:paraId="71E5B026">
      <w:pPr>
        <w:jc w:val="center"/>
        <w:rPr>
          <w:rFonts w:hint="eastAsia" w:ascii="方正兰亭黑简体" w:hAnsi="方正兰亭黑简体" w:eastAsia="方正兰亭黑简体" w:cs="方正兰亭黑简体"/>
          <w:b/>
          <w:bCs/>
          <w:color w:val="auto"/>
          <w:sz w:val="24"/>
          <w:szCs w:val="32"/>
          <w:highlight w:val="none"/>
          <w:lang w:val="en-US" w:eastAsia="zh-CN"/>
        </w:rPr>
        <w:sectPr>
          <w:footerReference r:id="rId3" w:type="default"/>
          <w:pgSz w:w="11906" w:h="16838"/>
          <w:pgMar w:top="1440" w:right="1080" w:bottom="1440" w:left="1080" w:header="851" w:footer="992" w:gutter="0"/>
          <w:pgNumType w:fmt="decimal"/>
          <w:cols w:space="425" w:num="1"/>
          <w:docGrid w:type="lines" w:linePitch="312" w:charSpace="0"/>
        </w:sectPr>
      </w:pPr>
    </w:p>
    <w:p w14:paraId="3E74C2BD">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第四章 格式附件</w:t>
      </w:r>
    </w:p>
    <w:p w14:paraId="636BB61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附件1：报价单</w:t>
      </w:r>
    </w:p>
    <w:p w14:paraId="52D9A168">
      <w:pPr>
        <w:spacing w:line="440" w:lineRule="exact"/>
        <w:jc w:val="center"/>
        <w:rPr>
          <w:rFonts w:hint="default" w:ascii="宋体" w:hAnsi="宋体" w:eastAsia="宋体"/>
          <w:color w:val="auto"/>
          <w:sz w:val="24"/>
          <w:highlight w:val="none"/>
          <w:lang w:val="en-US" w:eastAsia="zh-CN"/>
        </w:rPr>
      </w:pPr>
      <w:r>
        <w:rPr>
          <w:rFonts w:hint="eastAsia" w:ascii="黑体" w:hAnsi="华文楷体" w:eastAsia="黑体"/>
          <w:b/>
          <w:color w:val="auto"/>
          <w:sz w:val="36"/>
          <w:szCs w:val="36"/>
          <w:highlight w:val="none"/>
        </w:rPr>
        <w:t>报   价   单</w:t>
      </w:r>
    </w:p>
    <w:p w14:paraId="50E6B72B">
      <w:pPr>
        <w:spacing w:line="440" w:lineRule="exact"/>
        <w:jc w:val="left"/>
        <w:rPr>
          <w:rFonts w:hint="default" w:ascii="黑体" w:hAnsi="华文楷体" w:eastAsia="黑体"/>
          <w:color w:val="auto"/>
          <w:sz w:val="24"/>
          <w:highlight w:val="none"/>
          <w:lang w:val="en-US" w:eastAsia="zh-CN"/>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w:t>
      </w:r>
      <w:r>
        <w:rPr>
          <w:rFonts w:hint="eastAsia" w:ascii="黑体" w:hAnsi="华文楷体" w:eastAsia="黑体"/>
          <w:color w:val="auto"/>
          <w:sz w:val="24"/>
          <w:highlight w:val="none"/>
          <w:lang w:val="en-US" w:eastAsia="zh-CN"/>
        </w:rPr>
        <w:t>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r>
        <w:rPr>
          <w:rFonts w:hint="eastAsia" w:ascii="黑体" w:hAnsi="华文楷体" w:eastAsia="黑体"/>
          <w:color w:val="auto"/>
          <w:sz w:val="24"/>
          <w:highlight w:val="none"/>
          <w:lang w:val="en-US" w:eastAsia="zh-CN"/>
        </w:rPr>
        <w:t>项目编号：HFBX2025057</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p>
    <w:p w14:paraId="192C9FAF">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rFonts w:ascii="黑体" w:hAnsi="华文楷体" w:eastAsia="黑体"/>
          <w:b/>
          <w:color w:val="auto"/>
          <w:sz w:val="24"/>
          <w:highlight w:val="none"/>
        </w:rPr>
        <w:fldChar w:fldCharType="begin"/>
      </w:r>
      <w:r>
        <w:rPr>
          <w:rFonts w:ascii="黑体" w:hAnsi="华文楷体" w:eastAsia="黑体"/>
          <w:b/>
          <w:color w:val="auto"/>
          <w:sz w:val="24"/>
          <w:highlight w:val="none"/>
        </w:rPr>
        <w:instrText xml:space="preserve"> HYPERLINK "mailto:quotation@shmtu.edu.cn" </w:instrText>
      </w:r>
      <w:r>
        <w:rPr>
          <w:rFonts w:ascii="黑体" w:hAnsi="华文楷体" w:eastAsia="黑体"/>
          <w:b/>
          <w:color w:val="auto"/>
          <w:sz w:val="24"/>
          <w:highlight w:val="none"/>
        </w:rPr>
        <w:fldChar w:fldCharType="separate"/>
      </w:r>
      <w:r>
        <w:rPr>
          <w:rStyle w:val="18"/>
          <w:rFonts w:ascii="黑体" w:hAnsi="华文楷体" w:eastAsia="黑体"/>
          <w:b/>
          <w:color w:val="auto"/>
          <w:sz w:val="24"/>
          <w:highlight w:val="none"/>
        </w:rPr>
        <w:t>quotation@shmtu.edu.cn</w:t>
      </w:r>
      <w:r>
        <w:rPr>
          <w:rFonts w:ascii="黑体" w:hAnsi="华文楷体" w:eastAsia="黑体"/>
          <w:b/>
          <w:color w:val="auto"/>
          <w:sz w:val="24"/>
          <w:highlight w:val="none"/>
        </w:rPr>
        <w:fldChar w:fldCharType="end"/>
      </w:r>
    </w:p>
    <w:p w14:paraId="1D25A65B">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0416696A">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096E10B9">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tbl>
      <w:tblPr>
        <w:tblStyle w:val="14"/>
        <w:tblW w:w="498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19"/>
        <w:gridCol w:w="3718"/>
        <w:gridCol w:w="2445"/>
        <w:gridCol w:w="1771"/>
        <w:gridCol w:w="1218"/>
      </w:tblGrid>
      <w:tr w14:paraId="579A9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317" w:type="pct"/>
            <w:tcBorders>
              <w:top w:val="single" w:color="auto" w:sz="12" w:space="0"/>
              <w:left w:val="single" w:color="auto" w:sz="12" w:space="0"/>
              <w:bottom w:val="double" w:color="auto" w:sz="4" w:space="0"/>
            </w:tcBorders>
            <w:noWrap w:val="0"/>
            <w:vAlign w:val="center"/>
          </w:tcPr>
          <w:p w14:paraId="474CD489">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序号</w:t>
            </w:r>
          </w:p>
        </w:tc>
        <w:tc>
          <w:tcPr>
            <w:tcW w:w="1902" w:type="pct"/>
            <w:tcBorders>
              <w:top w:val="single" w:color="auto" w:sz="12" w:space="0"/>
              <w:bottom w:val="double" w:color="auto" w:sz="4" w:space="0"/>
            </w:tcBorders>
            <w:noWrap w:val="0"/>
            <w:vAlign w:val="center"/>
          </w:tcPr>
          <w:p w14:paraId="73B7305B">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项目名称</w:t>
            </w:r>
          </w:p>
        </w:tc>
        <w:tc>
          <w:tcPr>
            <w:tcW w:w="1251" w:type="pct"/>
            <w:tcBorders>
              <w:top w:val="single" w:color="auto" w:sz="12" w:space="0"/>
              <w:bottom w:val="double" w:color="auto" w:sz="4" w:space="0"/>
              <w:right w:val="single" w:color="auto" w:sz="4" w:space="0"/>
            </w:tcBorders>
            <w:noWrap w:val="0"/>
            <w:vAlign w:val="center"/>
          </w:tcPr>
          <w:p w14:paraId="0BF6F767">
            <w:pPr>
              <w:tabs>
                <w:tab w:val="left" w:pos="7020"/>
              </w:tabs>
              <w:jc w:val="center"/>
              <w:rPr>
                <w:rFonts w:hint="default" w:ascii="黑体" w:hAnsi="黑体" w:eastAsia="黑体"/>
                <w:b/>
                <w:color w:val="auto"/>
                <w:sz w:val="24"/>
                <w:highlight w:val="none"/>
                <w:lang w:val="en-US" w:eastAsia="zh-CN"/>
              </w:rPr>
            </w:pPr>
            <w:r>
              <w:rPr>
                <w:rFonts w:hint="eastAsia" w:ascii="黑体" w:hAnsi="黑体" w:eastAsia="黑体"/>
                <w:b/>
                <w:color w:val="auto"/>
                <w:sz w:val="24"/>
                <w:highlight w:val="none"/>
                <w:lang w:val="en-US" w:eastAsia="zh-CN"/>
              </w:rPr>
              <w:t>项目报价（）</w:t>
            </w:r>
          </w:p>
        </w:tc>
        <w:tc>
          <w:tcPr>
            <w:tcW w:w="906" w:type="pct"/>
            <w:tcBorders>
              <w:top w:val="single" w:color="auto" w:sz="12" w:space="0"/>
              <w:left w:val="single" w:color="auto" w:sz="4" w:space="0"/>
              <w:bottom w:val="double" w:color="auto" w:sz="4" w:space="0"/>
              <w:right w:val="single" w:color="auto" w:sz="4" w:space="0"/>
            </w:tcBorders>
            <w:noWrap w:val="0"/>
            <w:vAlign w:val="center"/>
          </w:tcPr>
          <w:p w14:paraId="4894B890">
            <w:pPr>
              <w:tabs>
                <w:tab w:val="left" w:pos="7020"/>
              </w:tabs>
              <w:jc w:val="center"/>
              <w:rPr>
                <w:rFonts w:hint="default" w:ascii="黑体" w:hAnsi="黑体" w:eastAsia="黑体"/>
                <w:b/>
                <w:color w:val="auto"/>
                <w:sz w:val="24"/>
                <w:highlight w:val="none"/>
                <w:lang w:val="en-US" w:eastAsia="zh-CN"/>
              </w:rPr>
            </w:pPr>
            <w:r>
              <w:rPr>
                <w:rFonts w:hint="eastAsia" w:ascii="黑体" w:hAnsi="黑体" w:eastAsia="黑体"/>
                <w:b/>
                <w:color w:val="auto"/>
                <w:sz w:val="24"/>
                <w:highlight w:val="none"/>
                <w:lang w:val="en-US" w:eastAsia="zh-CN"/>
              </w:rPr>
              <w:t>完成时间</w:t>
            </w:r>
          </w:p>
        </w:tc>
        <w:tc>
          <w:tcPr>
            <w:tcW w:w="623" w:type="pct"/>
            <w:tcBorders>
              <w:top w:val="single" w:color="auto" w:sz="12" w:space="0"/>
              <w:left w:val="single" w:color="auto" w:sz="4" w:space="0"/>
              <w:bottom w:val="double" w:color="auto" w:sz="4" w:space="0"/>
              <w:right w:val="single" w:color="auto" w:sz="12" w:space="0"/>
            </w:tcBorders>
            <w:noWrap w:val="0"/>
            <w:vAlign w:val="center"/>
          </w:tcPr>
          <w:p w14:paraId="1DA56D7A">
            <w:pPr>
              <w:tabs>
                <w:tab w:val="left" w:pos="7020"/>
              </w:tabs>
              <w:jc w:val="center"/>
              <w:rPr>
                <w:rFonts w:hint="default" w:ascii="黑体" w:hAnsi="黑体" w:eastAsia="黑体"/>
                <w:b/>
                <w:color w:val="auto"/>
                <w:sz w:val="24"/>
                <w:highlight w:val="none"/>
                <w:lang w:val="en-US" w:eastAsia="zh-CN"/>
              </w:rPr>
            </w:pPr>
            <w:r>
              <w:rPr>
                <w:rFonts w:hint="eastAsia" w:ascii="黑体" w:hAnsi="黑体" w:eastAsia="黑体"/>
                <w:b/>
                <w:color w:val="auto"/>
                <w:sz w:val="24"/>
                <w:highlight w:val="none"/>
                <w:lang w:val="en-US" w:eastAsia="zh-CN"/>
              </w:rPr>
              <w:t>备注</w:t>
            </w:r>
          </w:p>
        </w:tc>
      </w:tr>
      <w:tr w14:paraId="579C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5" w:hRule="exact"/>
        </w:trPr>
        <w:tc>
          <w:tcPr>
            <w:tcW w:w="317" w:type="pct"/>
            <w:tcBorders>
              <w:top w:val="double" w:color="auto" w:sz="4" w:space="0"/>
              <w:left w:val="single" w:color="auto" w:sz="12" w:space="0"/>
              <w:bottom w:val="double" w:color="auto" w:sz="4" w:space="0"/>
            </w:tcBorders>
            <w:noWrap w:val="0"/>
            <w:vAlign w:val="center"/>
          </w:tcPr>
          <w:p w14:paraId="384D002E">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1</w:t>
            </w:r>
          </w:p>
        </w:tc>
        <w:tc>
          <w:tcPr>
            <w:tcW w:w="1902" w:type="pct"/>
            <w:tcBorders>
              <w:top w:val="double" w:color="auto" w:sz="4" w:space="0"/>
              <w:bottom w:val="double" w:color="auto" w:sz="4" w:space="0"/>
            </w:tcBorders>
            <w:noWrap w:val="0"/>
            <w:vAlign w:val="center"/>
          </w:tcPr>
          <w:p w14:paraId="6719B3FD">
            <w:pPr>
              <w:tabs>
                <w:tab w:val="left" w:pos="7020"/>
              </w:tabs>
              <w:jc w:val="center"/>
              <w:rPr>
                <w:rFonts w:hint="eastAsia" w:ascii="黑体" w:hAnsi="黑体" w:eastAsia="黑体" w:cs="Times New Roman"/>
                <w:b/>
                <w:color w:val="auto"/>
                <w:sz w:val="24"/>
                <w:highlight w:val="none"/>
              </w:rPr>
            </w:pPr>
            <w:r>
              <w:rPr>
                <w:rFonts w:hint="eastAsia" w:ascii="黑体" w:hAnsi="黑体" w:eastAsia="黑体"/>
                <w:b/>
                <w:color w:val="auto"/>
                <w:sz w:val="24"/>
                <w:highlight w:val="none"/>
                <w:lang w:val="en-US" w:eastAsia="zh-CN"/>
              </w:rPr>
              <w:t>鼓式转子连接偏差测试服务</w:t>
            </w:r>
          </w:p>
        </w:tc>
        <w:tc>
          <w:tcPr>
            <w:tcW w:w="1251" w:type="pct"/>
            <w:tcBorders>
              <w:top w:val="double" w:color="auto" w:sz="4" w:space="0"/>
              <w:bottom w:val="double" w:color="auto" w:sz="4" w:space="0"/>
              <w:right w:val="single" w:color="auto" w:sz="4" w:space="0"/>
            </w:tcBorders>
            <w:noWrap w:val="0"/>
            <w:vAlign w:val="center"/>
          </w:tcPr>
          <w:p w14:paraId="6061CC09">
            <w:pPr>
              <w:tabs>
                <w:tab w:val="left" w:pos="7020"/>
              </w:tabs>
              <w:jc w:val="center"/>
              <w:rPr>
                <w:rFonts w:hint="eastAsia" w:ascii="黑体" w:hAnsi="黑体" w:eastAsia="黑体" w:cs="Times New Roman"/>
                <w:b/>
                <w:color w:val="auto"/>
                <w:sz w:val="24"/>
                <w:highlight w:val="none"/>
              </w:rPr>
            </w:pPr>
          </w:p>
        </w:tc>
        <w:tc>
          <w:tcPr>
            <w:tcW w:w="906" w:type="pct"/>
            <w:tcBorders>
              <w:top w:val="double" w:color="auto" w:sz="4" w:space="0"/>
              <w:left w:val="single" w:color="auto" w:sz="4" w:space="0"/>
              <w:bottom w:val="double" w:color="auto" w:sz="4" w:space="0"/>
              <w:right w:val="single" w:color="auto" w:sz="4" w:space="0"/>
            </w:tcBorders>
            <w:noWrap w:val="0"/>
            <w:vAlign w:val="center"/>
          </w:tcPr>
          <w:p w14:paraId="03A2AFB4">
            <w:pPr>
              <w:tabs>
                <w:tab w:val="left" w:pos="7020"/>
              </w:tabs>
              <w:jc w:val="center"/>
              <w:rPr>
                <w:rFonts w:hint="default"/>
                <w:color w:val="auto"/>
                <w:highlight w:val="none"/>
                <w:lang w:val="en-US" w:eastAsia="zh-CN"/>
              </w:rPr>
            </w:pPr>
            <w:r>
              <w:rPr>
                <w:rFonts w:hint="eastAsia" w:ascii="黑体" w:hAnsi="黑体" w:eastAsia="黑体"/>
                <w:b/>
                <w:color w:val="auto"/>
                <w:sz w:val="24"/>
                <w:highlight w:val="none"/>
                <w:lang w:val="en-US" w:eastAsia="zh-CN"/>
              </w:rPr>
              <w:t>自合同签订之日起___天</w:t>
            </w:r>
          </w:p>
        </w:tc>
        <w:tc>
          <w:tcPr>
            <w:tcW w:w="623" w:type="pct"/>
            <w:tcBorders>
              <w:top w:val="double" w:color="auto" w:sz="4" w:space="0"/>
              <w:left w:val="single" w:color="auto" w:sz="4" w:space="0"/>
              <w:bottom w:val="double" w:color="auto" w:sz="4" w:space="0"/>
              <w:right w:val="single" w:color="auto" w:sz="12" w:space="0"/>
            </w:tcBorders>
            <w:noWrap w:val="0"/>
            <w:vAlign w:val="center"/>
          </w:tcPr>
          <w:p w14:paraId="3F20429A">
            <w:pPr>
              <w:tabs>
                <w:tab w:val="left" w:pos="7020"/>
              </w:tabs>
              <w:spacing w:line="360" w:lineRule="auto"/>
              <w:jc w:val="center"/>
              <w:rPr>
                <w:rFonts w:hint="default"/>
                <w:color w:val="auto"/>
                <w:highlight w:val="none"/>
                <w:lang w:val="en-US" w:eastAsia="zh-CN"/>
              </w:rPr>
            </w:pPr>
          </w:p>
        </w:tc>
      </w:tr>
      <w:tr w14:paraId="5510E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2219" w:type="pct"/>
            <w:gridSpan w:val="2"/>
            <w:tcBorders>
              <w:top w:val="double" w:color="auto" w:sz="4" w:space="0"/>
              <w:left w:val="single" w:color="auto" w:sz="12" w:space="0"/>
              <w:bottom w:val="single" w:color="auto" w:sz="12" w:space="0"/>
              <w:right w:val="single" w:color="auto" w:sz="4" w:space="0"/>
            </w:tcBorders>
            <w:noWrap w:val="0"/>
            <w:vAlign w:val="center"/>
          </w:tcPr>
          <w:p w14:paraId="0F13BD8C">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合计金额（人民币）</w:t>
            </w:r>
          </w:p>
        </w:tc>
        <w:tc>
          <w:tcPr>
            <w:tcW w:w="2780" w:type="pct"/>
            <w:gridSpan w:val="3"/>
            <w:tcBorders>
              <w:top w:val="double" w:color="auto" w:sz="4" w:space="0"/>
              <w:left w:val="single" w:color="auto" w:sz="4" w:space="0"/>
              <w:bottom w:val="single" w:color="auto" w:sz="12" w:space="0"/>
              <w:right w:val="single" w:color="auto" w:sz="12" w:space="0"/>
            </w:tcBorders>
            <w:noWrap w:val="0"/>
            <w:vAlign w:val="center"/>
          </w:tcPr>
          <w:p w14:paraId="70C7A344">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           （大写）：</w:t>
            </w:r>
          </w:p>
        </w:tc>
      </w:tr>
    </w:tbl>
    <w:p w14:paraId="0F0EB054">
      <w:pPr>
        <w:spacing w:line="440" w:lineRule="exact"/>
        <w:rPr>
          <w:rFonts w:ascii="黑体" w:hAnsi="华文楷体" w:eastAsia="黑体"/>
          <w:color w:val="auto"/>
          <w:sz w:val="24"/>
          <w:highlight w:val="none"/>
        </w:rPr>
      </w:pPr>
    </w:p>
    <w:p w14:paraId="2983B437">
      <w:pPr>
        <w:spacing w:line="440" w:lineRule="exact"/>
        <w:rPr>
          <w:rFonts w:hint="eastAsia"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3D1E3BE6">
      <w:pPr>
        <w:spacing w:line="440" w:lineRule="exact"/>
        <w:rPr>
          <w:rFonts w:hint="eastAsia" w:ascii="黑体" w:hAnsi="华文楷体" w:eastAsia="黑体"/>
          <w:color w:val="auto"/>
          <w:sz w:val="24"/>
          <w:highlight w:val="none"/>
        </w:rPr>
      </w:pPr>
    </w:p>
    <w:p w14:paraId="0AB850DE">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2BC4FDED">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38CF93AD">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020FDD5C">
      <w:pPr>
        <w:rPr>
          <w:rFonts w:hint="eastAsia"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71A36308">
      <w:pPr>
        <w:rPr>
          <w:rFonts w:hint="eastAsia" w:ascii="仿宋" w:hAnsi="仿宋" w:eastAsia="仿宋"/>
          <w:b/>
          <w:bCs/>
          <w:color w:val="auto"/>
          <w:kern w:val="0"/>
          <w:sz w:val="36"/>
          <w:szCs w:val="36"/>
          <w:highlight w:val="none"/>
          <w:lang w:val="en-US" w:eastAsia="zh-CN"/>
        </w:rPr>
      </w:pPr>
      <w:r>
        <w:rPr>
          <w:rFonts w:hint="eastAsia" w:ascii="仿宋" w:hAnsi="仿宋" w:eastAsia="仿宋"/>
          <w:b/>
          <w:bCs/>
          <w:color w:val="auto"/>
          <w:kern w:val="0"/>
          <w:sz w:val="36"/>
          <w:szCs w:val="36"/>
          <w:highlight w:val="none"/>
          <w:lang w:val="en-US" w:eastAsia="zh-CN"/>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spacing w:after="120" w:afterLines="50" w:line="240"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致：</w:t>
      </w:r>
      <w:r>
        <w:rPr>
          <w:rFonts w:hint="eastAsia" w:ascii="仿宋" w:hAnsi="仿宋" w:eastAsia="仿宋" w:cs="宋体"/>
          <w:color w:val="auto"/>
          <w:sz w:val="24"/>
          <w:szCs w:val="24"/>
          <w:highlight w:val="none"/>
          <w:lang w:val="en-US" w:eastAsia="zh-CN"/>
        </w:rPr>
        <w:t>上海海事大学</w:t>
      </w:r>
    </w:p>
    <w:p w14:paraId="37C42137">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我</w:t>
      </w:r>
      <w:r>
        <w:rPr>
          <w:rFonts w:ascii="仿宋" w:hAnsi="仿宋" w:eastAsia="仿宋" w:cs="宋体"/>
          <w:color w:val="auto"/>
          <w:sz w:val="24"/>
          <w:szCs w:val="24"/>
          <w:highlight w:val="none"/>
          <w:lang w:val="zh-CN"/>
        </w:rPr>
        <w:t>公司在参加本次</w:t>
      </w:r>
      <w:r>
        <w:rPr>
          <w:rFonts w:hint="eastAsia" w:ascii="仿宋" w:hAnsi="仿宋" w:eastAsia="仿宋" w:cs="宋体"/>
          <w:color w:val="auto"/>
          <w:sz w:val="24"/>
          <w:szCs w:val="24"/>
          <w:highlight w:val="none"/>
          <w:lang w:val="en-US" w:eastAsia="zh-CN"/>
        </w:rPr>
        <w:t>比选采购</w:t>
      </w:r>
      <w:r>
        <w:rPr>
          <w:rFonts w:ascii="仿宋" w:hAnsi="仿宋" w:eastAsia="仿宋" w:cs="宋体"/>
          <w:color w:val="auto"/>
          <w:sz w:val="24"/>
          <w:szCs w:val="24"/>
          <w:highlight w:val="none"/>
          <w:lang w:val="zh-CN"/>
        </w:rPr>
        <w:t>活动中，</w:t>
      </w:r>
      <w:r>
        <w:rPr>
          <w:rFonts w:hint="eastAsia" w:ascii="仿宋" w:hAnsi="仿宋" w:eastAsia="仿宋" w:cs="宋体"/>
          <w:color w:val="auto"/>
          <w:sz w:val="24"/>
          <w:szCs w:val="24"/>
          <w:highlight w:val="none"/>
          <w:lang w:val="zh-CN"/>
        </w:rPr>
        <w:t>做如下</w:t>
      </w:r>
      <w:r>
        <w:rPr>
          <w:rFonts w:ascii="仿宋" w:hAnsi="仿宋" w:eastAsia="仿宋" w:cs="宋体"/>
          <w:color w:val="auto"/>
          <w:sz w:val="24"/>
          <w:szCs w:val="24"/>
          <w:highlight w:val="none"/>
          <w:lang w:val="zh-CN"/>
        </w:rPr>
        <w:t>承诺：</w:t>
      </w:r>
    </w:p>
    <w:p w14:paraId="46C0BB39">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eastAsia="zh-CN"/>
        </w:rPr>
        <w:t>一、</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具备独立法人资格，能够独立承担民事责任。</w:t>
      </w:r>
    </w:p>
    <w:p w14:paraId="50EE2300">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二、我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财务状况良好，具备履行合同所需资金实力。</w:t>
      </w:r>
    </w:p>
    <w:p w14:paraId="3F8FCAE5">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拥有履行项目所需的专业技术人员和先进的生产设备。</w:t>
      </w:r>
    </w:p>
    <w:p w14:paraId="45943AA8">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依法纳税，并按时缴纳社会保险费。</w:t>
      </w:r>
    </w:p>
    <w:p w14:paraId="0F0C6E90">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五、我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在最近三年内无任何违法违规行为，信誉良好。</w:t>
      </w:r>
    </w:p>
    <w:p w14:paraId="3EF4200C">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六、我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完全符合政府采购法及其他相关法律法规的规定。</w:t>
      </w:r>
    </w:p>
    <w:p w14:paraId="072F3ABB">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eastAsia="zh-CN"/>
        </w:rPr>
        <w:t>公司提供的相关文件均真实、有效。</w:t>
      </w:r>
    </w:p>
    <w:p w14:paraId="1E86BCEA">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八、我</w:t>
      </w:r>
      <w:r>
        <w:rPr>
          <w:rFonts w:hint="eastAsia" w:ascii="仿宋" w:hAnsi="仿宋" w:eastAsia="仿宋" w:cs="宋体"/>
          <w:color w:val="auto"/>
          <w:sz w:val="24"/>
          <w:szCs w:val="24"/>
          <w:highlight w:val="none"/>
          <w:lang w:val="zh-CN" w:eastAsia="zh-CN"/>
        </w:rPr>
        <w:t>公司未挂靠、借用资质进行投标等违法违规行为。</w:t>
      </w:r>
    </w:p>
    <w:p w14:paraId="1961C25F">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九、</w:t>
      </w:r>
      <w:r>
        <w:rPr>
          <w:rFonts w:hint="eastAsia" w:ascii="仿宋" w:hAnsi="仿宋" w:eastAsia="仿宋" w:cs="宋体"/>
          <w:color w:val="auto"/>
          <w:sz w:val="24"/>
          <w:szCs w:val="24"/>
          <w:highlight w:val="none"/>
          <w:lang w:val="zh-CN" w:eastAsia="zh-CN"/>
        </w:rPr>
        <w:t>我公司承诺在参加本</w:t>
      </w:r>
      <w:r>
        <w:rPr>
          <w:rFonts w:hint="eastAsia" w:ascii="仿宋" w:hAnsi="仿宋" w:eastAsia="仿宋" w:cs="宋体"/>
          <w:color w:val="auto"/>
          <w:sz w:val="24"/>
          <w:szCs w:val="24"/>
          <w:highlight w:val="none"/>
          <w:lang w:val="en-US" w:eastAsia="zh-CN"/>
        </w:rPr>
        <w:t>次</w:t>
      </w:r>
      <w:r>
        <w:rPr>
          <w:rFonts w:hint="eastAsia" w:ascii="仿宋" w:hAnsi="仿宋" w:eastAsia="仿宋" w:cs="宋体"/>
          <w:color w:val="auto"/>
          <w:sz w:val="24"/>
          <w:szCs w:val="24"/>
          <w:highlight w:val="none"/>
          <w:lang w:val="zh-CN" w:eastAsia="zh-CN"/>
        </w:rPr>
        <w:t>采购活动中，</w:t>
      </w:r>
      <w:r>
        <w:rPr>
          <w:rFonts w:hint="eastAsia" w:ascii="仿宋" w:hAnsi="仿宋" w:eastAsia="仿宋" w:cs="宋体"/>
          <w:color w:val="auto"/>
          <w:sz w:val="24"/>
          <w:szCs w:val="24"/>
          <w:highlight w:val="none"/>
          <w:lang w:val="en-US" w:eastAsia="zh-CN"/>
        </w:rPr>
        <w:t>不存在串标围标行为</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不存在</w:t>
      </w:r>
      <w:r>
        <w:rPr>
          <w:rFonts w:hint="eastAsia" w:ascii="仿宋" w:hAnsi="仿宋" w:eastAsia="仿宋" w:cs="宋体"/>
          <w:color w:val="auto"/>
          <w:sz w:val="24"/>
          <w:szCs w:val="24"/>
          <w:highlight w:val="none"/>
          <w:lang w:val="zh-CN" w:eastAsia="zh-CN"/>
        </w:rPr>
        <w:t>损害</w:t>
      </w:r>
      <w:r>
        <w:rPr>
          <w:rFonts w:hint="eastAsia" w:ascii="仿宋" w:hAnsi="仿宋" w:eastAsia="仿宋" w:cs="宋体"/>
          <w:color w:val="auto"/>
          <w:sz w:val="24"/>
          <w:szCs w:val="24"/>
          <w:highlight w:val="none"/>
          <w:lang w:val="en-US" w:eastAsia="zh-CN"/>
        </w:rPr>
        <w:t>校方</w:t>
      </w:r>
      <w:r>
        <w:rPr>
          <w:rFonts w:hint="eastAsia" w:ascii="仿宋" w:hAnsi="仿宋" w:eastAsia="仿宋" w:cs="宋体"/>
          <w:color w:val="auto"/>
          <w:sz w:val="24"/>
          <w:szCs w:val="24"/>
          <w:highlight w:val="none"/>
          <w:lang w:val="zh-CN" w:eastAsia="zh-CN"/>
        </w:rPr>
        <w:t>或者其他</w:t>
      </w:r>
      <w:r>
        <w:rPr>
          <w:rFonts w:hint="eastAsia" w:ascii="仿宋" w:hAnsi="仿宋" w:eastAsia="仿宋" w:cs="宋体"/>
          <w:color w:val="auto"/>
          <w:sz w:val="24"/>
          <w:szCs w:val="24"/>
          <w:highlight w:val="none"/>
          <w:lang w:val="en-US" w:eastAsia="zh-CN"/>
        </w:rPr>
        <w:t>报价单位</w:t>
      </w:r>
      <w:r>
        <w:rPr>
          <w:rFonts w:hint="eastAsia" w:ascii="仿宋" w:hAnsi="仿宋" w:eastAsia="仿宋" w:cs="宋体"/>
          <w:color w:val="auto"/>
          <w:sz w:val="24"/>
          <w:szCs w:val="24"/>
          <w:highlight w:val="none"/>
          <w:lang w:val="zh-CN" w:eastAsia="zh-CN"/>
        </w:rPr>
        <w:t>利益的行为。</w:t>
      </w:r>
    </w:p>
    <w:p w14:paraId="1B3C8AA7">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十、</w:t>
      </w:r>
      <w:r>
        <w:rPr>
          <w:rFonts w:hint="eastAsia" w:ascii="仿宋" w:hAnsi="仿宋" w:eastAsia="仿宋" w:cs="宋体"/>
          <w:color w:val="auto"/>
          <w:sz w:val="24"/>
          <w:szCs w:val="24"/>
          <w:highlight w:val="none"/>
          <w:lang w:val="zh-CN" w:eastAsia="zh-CN"/>
        </w:rPr>
        <w:t>我</w:t>
      </w:r>
      <w:r>
        <w:rPr>
          <w:rFonts w:hint="eastAsia" w:ascii="仿宋" w:hAnsi="仿宋" w:eastAsia="仿宋" w:cs="宋体"/>
          <w:color w:val="auto"/>
          <w:sz w:val="24"/>
          <w:szCs w:val="24"/>
          <w:highlight w:val="none"/>
          <w:lang w:val="en-US" w:eastAsia="zh-CN"/>
        </w:rPr>
        <w:t>公司管理层中</w:t>
      </w:r>
      <w:r>
        <w:rPr>
          <w:rFonts w:hint="eastAsia" w:ascii="仿宋" w:hAnsi="仿宋" w:eastAsia="仿宋" w:cs="宋体"/>
          <w:color w:val="auto"/>
          <w:sz w:val="24"/>
          <w:szCs w:val="24"/>
          <w:highlight w:val="none"/>
          <w:lang w:val="zh-CN" w:eastAsia="zh-CN"/>
        </w:rPr>
        <w:t>没有从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离职或退休3年以内的人员担任控股股东或实际控股人、董事、监事，也没有聘用从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w:t>
      </w:r>
    </w:p>
    <w:p w14:paraId="3FE2B1FA">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我公司保证上述声明真实无误，如有不实，愿承担相应法律责任。</w:t>
      </w:r>
    </w:p>
    <w:p w14:paraId="2C38F8B9">
      <w:pPr>
        <w:spacing w:after="120" w:afterLines="50" w:line="240" w:lineRule="auto"/>
        <w:ind w:left="0" w:leftChars="0" w:firstLine="0" w:firstLineChars="0"/>
        <w:rPr>
          <w:rFonts w:ascii="仿宋" w:hAnsi="仿宋" w:eastAsia="仿宋" w:cs="宋体"/>
          <w:color w:val="auto"/>
          <w:sz w:val="24"/>
          <w:szCs w:val="24"/>
          <w:highlight w:val="none"/>
          <w:lang w:val="zh-CN"/>
        </w:rPr>
      </w:pPr>
    </w:p>
    <w:p w14:paraId="09B2690C">
      <w:pPr>
        <w:spacing w:after="120" w:afterLines="50" w:line="240" w:lineRule="auto"/>
        <w:ind w:left="0" w:leftChars="0" w:firstLine="0" w:firstLineChars="0"/>
        <w:rPr>
          <w:rFonts w:ascii="黑体" w:hAnsi="华文楷体" w:eastAsia="黑体"/>
          <w:b/>
          <w:bCs/>
          <w:color w:val="auto"/>
          <w:sz w:val="32"/>
          <w:szCs w:val="32"/>
          <w:highlight w:val="none"/>
        </w:rPr>
      </w:pPr>
      <w:r>
        <w:rPr>
          <w:rFonts w:hint="eastAsia" w:ascii="黑体" w:hAnsi="华文楷体" w:eastAsia="黑体"/>
          <w:color w:val="auto"/>
          <w:sz w:val="24"/>
          <w:szCs w:val="24"/>
          <w:highlight w:val="none"/>
        </w:rPr>
        <w:t>公司名称（盖章）：                              委托代理人（签字）：</w:t>
      </w:r>
    </w:p>
    <w:p w14:paraId="2D04C0D2">
      <w:pPr>
        <w:pStyle w:val="5"/>
        <w:rPr>
          <w:rFonts w:hint="default" w:ascii="方正兰亭黑简体" w:hAnsi="方正兰亭黑简体" w:eastAsia="方正兰亭黑简体" w:cs="方正兰亭黑简体"/>
          <w:color w:val="auto"/>
          <w:sz w:val="22"/>
          <w:szCs w:val="28"/>
          <w:highlight w:val="none"/>
          <w:lang w:val="en-US" w:eastAsia="zh-CN"/>
        </w:rPr>
      </w:pPr>
    </w:p>
    <w:p w14:paraId="3F5F1DB4">
      <w:pPr>
        <w:pStyle w:val="5"/>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67BD576D">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附件2：其他材料</w:t>
      </w:r>
    </w:p>
    <w:p w14:paraId="64950263">
      <w:pPr>
        <w:pStyle w:val="4"/>
        <w:ind w:left="0" w:leftChars="0" w:firstLine="0" w:firstLineChars="0"/>
        <w:rPr>
          <w:rFonts w:hint="default"/>
          <w:color w:val="auto"/>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包括但不限于：</w:t>
      </w:r>
    </w:p>
    <w:p w14:paraId="0B07932C">
      <w:pPr>
        <w:pStyle w:val="4"/>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1、</w:t>
      </w:r>
      <w:r>
        <w:rPr>
          <w:rFonts w:hint="eastAsia" w:ascii="方正兰亭黑简体" w:hAnsi="方正兰亭黑简体" w:eastAsia="方正兰亭黑简体" w:cs="方正兰亭黑简体"/>
          <w:color w:val="auto"/>
          <w:sz w:val="22"/>
          <w:szCs w:val="28"/>
          <w:highlight w:val="none"/>
          <w:lang w:val="en-US" w:eastAsia="zh-CN"/>
        </w:rPr>
        <w:t>营业执照扫描件</w:t>
      </w:r>
    </w:p>
    <w:p w14:paraId="2B48E574">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kern w:val="2"/>
          <w:sz w:val="22"/>
          <w:szCs w:val="28"/>
          <w:highlight w:val="none"/>
          <w:lang w:val="en-US" w:eastAsia="zh-CN" w:bidi="ar-SA"/>
        </w:rPr>
        <w:t>、项目</w:t>
      </w:r>
      <w:r>
        <w:rPr>
          <w:rFonts w:hint="eastAsia" w:ascii="方正兰亭黑简体" w:hAnsi="方正兰亭黑简体" w:eastAsia="方正兰亭黑简体" w:cs="方正兰亭黑简体"/>
          <w:color w:val="auto"/>
          <w:sz w:val="22"/>
          <w:szCs w:val="28"/>
          <w:highlight w:val="none"/>
          <w:lang w:val="en-US" w:eastAsia="zh-CN"/>
        </w:rPr>
        <w:t>服务方案及实施计划</w:t>
      </w:r>
    </w:p>
    <w:p w14:paraId="0492334C">
      <w:pPr>
        <w:pStyle w:val="4"/>
        <w:numPr>
          <w:ilvl w:val="0"/>
          <w:numId w:val="0"/>
        </w:numPr>
        <w:ind w:left="0" w:leftChars="0" w:firstLine="0" w:firstLineChars="0"/>
        <w:rPr>
          <w:rFonts w:hint="eastAsia" w:ascii="方正兰亭黑简体" w:hAnsi="方正兰亭黑简体" w:eastAsia="方正兰亭黑简体" w:cs="方正兰亭黑简体"/>
          <w:color w:val="auto"/>
          <w:kern w:val="2"/>
          <w:sz w:val="22"/>
          <w:szCs w:val="28"/>
          <w:highlight w:val="none"/>
          <w:lang w:val="en-US" w:eastAsia="zh-CN" w:bidi="ar-SA"/>
        </w:rPr>
      </w:pPr>
      <w:r>
        <w:rPr>
          <w:rFonts w:hint="default" w:ascii="方正兰亭黑简体" w:hAnsi="方正兰亭黑简体" w:eastAsia="方正兰亭黑简体" w:cs="方正兰亭黑简体"/>
          <w:color w:val="auto"/>
          <w:kern w:val="2"/>
          <w:sz w:val="22"/>
          <w:szCs w:val="28"/>
          <w:highlight w:val="none"/>
          <w:lang w:val="en-US" w:eastAsia="zh-CN" w:bidi="ar-SA"/>
        </w:rPr>
        <w:t>3、</w:t>
      </w:r>
      <w:r>
        <w:rPr>
          <w:rFonts w:hint="eastAsia" w:ascii="方正兰亭黑简体" w:hAnsi="方正兰亭黑简体" w:eastAsia="方正兰亭黑简体" w:cs="方正兰亭黑简体"/>
          <w:color w:val="auto"/>
          <w:kern w:val="2"/>
          <w:sz w:val="22"/>
          <w:szCs w:val="28"/>
          <w:highlight w:val="none"/>
          <w:lang w:val="en-US" w:eastAsia="zh-CN" w:bidi="ar-SA"/>
        </w:rPr>
        <w:t>服务团队介绍</w:t>
      </w:r>
    </w:p>
    <w:p w14:paraId="5856E4F7">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4</w:t>
      </w:r>
      <w:r>
        <w:rPr>
          <w:rFonts w:hint="eastAsia" w:ascii="方正兰亭黑简体" w:hAnsi="方正兰亭黑简体" w:eastAsia="方正兰亭黑简体" w:cs="方正兰亭黑简体"/>
          <w:color w:val="auto"/>
          <w:kern w:val="2"/>
          <w:sz w:val="22"/>
          <w:szCs w:val="28"/>
          <w:highlight w:val="none"/>
          <w:lang w:val="en-US" w:eastAsia="zh-CN" w:bidi="ar-SA"/>
        </w:rPr>
        <w:t>、</w:t>
      </w:r>
      <w:r>
        <w:rPr>
          <w:rFonts w:hint="eastAsia" w:ascii="方正兰亭黑简体" w:hAnsi="方正兰亭黑简体" w:eastAsia="方正兰亭黑简体" w:cs="方正兰亭黑简体"/>
          <w:color w:val="auto"/>
          <w:sz w:val="22"/>
          <w:szCs w:val="28"/>
          <w:highlight w:val="none"/>
          <w:lang w:val="en-US" w:eastAsia="zh-CN"/>
        </w:rPr>
        <w:t>服务保障承诺</w:t>
      </w:r>
    </w:p>
    <w:p w14:paraId="0E222C46">
      <w:pPr>
        <w:pStyle w:val="4"/>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5</w:t>
      </w:r>
      <w:r>
        <w:rPr>
          <w:rFonts w:hint="default" w:ascii="方正兰亭黑简体" w:hAnsi="方正兰亭黑简体" w:eastAsia="方正兰亭黑简体" w:cs="方正兰亭黑简体"/>
          <w:color w:val="auto"/>
          <w:kern w:val="2"/>
          <w:sz w:val="22"/>
          <w:szCs w:val="28"/>
          <w:highlight w:val="none"/>
          <w:lang w:val="en-US" w:eastAsia="zh-CN" w:bidi="ar-SA"/>
        </w:rPr>
        <w:t>、</w:t>
      </w:r>
      <w:r>
        <w:rPr>
          <w:rFonts w:hint="eastAsia" w:ascii="方正兰亭黑简体" w:hAnsi="方正兰亭黑简体" w:eastAsia="方正兰亭黑简体" w:cs="方正兰亭黑简体"/>
          <w:color w:val="auto"/>
          <w:sz w:val="22"/>
          <w:szCs w:val="28"/>
          <w:highlight w:val="none"/>
          <w:lang w:val="en-US" w:eastAsia="zh-CN"/>
        </w:rPr>
        <w:t>业绩案例</w:t>
      </w:r>
    </w:p>
    <w:p w14:paraId="575220FA">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6、其他所必需的相关材料</w:t>
      </w: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F784E7-257D-4EEC-90E6-A8EFE6A8D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embedRegular r:id="rId2" w:fontKey="{4F238605-D1E1-453E-BEBF-911DF02DC450}"/>
  </w:font>
  <w:font w:name="微软雅黑">
    <w:panose1 w:val="020B0503020204020204"/>
    <w:charset w:val="86"/>
    <w:family w:val="auto"/>
    <w:pitch w:val="default"/>
    <w:sig w:usb0="80000287" w:usb1="2ACF3C50" w:usb2="00000016" w:usb3="00000000" w:csb0="0004001F" w:csb1="00000000"/>
    <w:embedRegular r:id="rId3" w:fontKey="{8110447E-C295-46A1-BB8D-B9DBC6B795D8}"/>
  </w:font>
  <w:font w:name="华文楷体">
    <w:panose1 w:val="02010600040101010101"/>
    <w:charset w:val="86"/>
    <w:family w:val="auto"/>
    <w:pitch w:val="default"/>
    <w:sig w:usb0="00000287" w:usb1="080F0000" w:usb2="00000000" w:usb3="00000000" w:csb0="0004009F" w:csb1="DFD70000"/>
    <w:embedRegular r:id="rId4" w:fontKey="{AF5C9018-51B6-4602-A3E5-5C8D02B1D430}"/>
  </w:font>
  <w:font w:name="方正仿宋_GB2312">
    <w:panose1 w:val="02000000000000000000"/>
    <w:charset w:val="86"/>
    <w:family w:val="auto"/>
    <w:pitch w:val="default"/>
    <w:sig w:usb0="A00002BF" w:usb1="184F6CFA" w:usb2="00000012" w:usb3="00000000" w:csb0="00040001" w:csb1="00000000"/>
    <w:embedRegular r:id="rId5" w:fontKey="{C7945BFB-D324-4A80-8D2C-13433E09065A}"/>
  </w:font>
  <w:font w:name="仿宋">
    <w:panose1 w:val="02010609060101010101"/>
    <w:charset w:val="86"/>
    <w:family w:val="modern"/>
    <w:pitch w:val="default"/>
    <w:sig w:usb0="800002BF" w:usb1="38CF7CFA" w:usb2="00000016" w:usb3="00000000" w:csb0="00040001" w:csb1="00000000"/>
    <w:embedRegular r:id="rId6" w:fontKey="{C48CEB60-A1EB-4C8F-A549-54AF9BCBCC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2EBEB"/>
    <w:multiLevelType w:val="singleLevel"/>
    <w:tmpl w:val="E8D2EBE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5436"/>
    <w:rsid w:val="029C08D4"/>
    <w:rsid w:val="13353790"/>
    <w:rsid w:val="157E6317"/>
    <w:rsid w:val="19F06820"/>
    <w:rsid w:val="1E596D71"/>
    <w:rsid w:val="24050543"/>
    <w:rsid w:val="269F2B16"/>
    <w:rsid w:val="2FB07FD7"/>
    <w:rsid w:val="33B3033B"/>
    <w:rsid w:val="33DA07C5"/>
    <w:rsid w:val="35906085"/>
    <w:rsid w:val="3A9852E0"/>
    <w:rsid w:val="3D6469F5"/>
    <w:rsid w:val="3FCC680A"/>
    <w:rsid w:val="3FDF48A5"/>
    <w:rsid w:val="40134FEB"/>
    <w:rsid w:val="41007DAA"/>
    <w:rsid w:val="480A63EB"/>
    <w:rsid w:val="487158D1"/>
    <w:rsid w:val="4CCA439B"/>
    <w:rsid w:val="4EFD134C"/>
    <w:rsid w:val="543D6D6A"/>
    <w:rsid w:val="58C4549A"/>
    <w:rsid w:val="5AEA704B"/>
    <w:rsid w:val="5DF2219B"/>
    <w:rsid w:val="5E8720EC"/>
    <w:rsid w:val="5EE9209B"/>
    <w:rsid w:val="5F44384A"/>
    <w:rsid w:val="60BF2A71"/>
    <w:rsid w:val="66E533C4"/>
    <w:rsid w:val="681A51E0"/>
    <w:rsid w:val="695E3370"/>
    <w:rsid w:val="699D5EE7"/>
    <w:rsid w:val="7CFA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rPr>
      <w:kern w:val="0"/>
      <w:sz w:val="20"/>
      <w:szCs w:val="20"/>
    </w:rPr>
  </w:style>
  <w:style w:type="paragraph" w:styleId="3">
    <w:name w:val="Body Text"/>
    <w:basedOn w:val="1"/>
    <w:next w:val="1"/>
    <w:qFormat/>
    <w:uiPriority w:val="0"/>
    <w:pPr>
      <w:spacing w:after="120"/>
    </w:pPr>
  </w:style>
  <w:style w:type="paragraph" w:styleId="4">
    <w:name w:val="Body Text Indent"/>
    <w:basedOn w:val="1"/>
    <w:qFormat/>
    <w:uiPriority w:val="0"/>
    <w:pPr>
      <w:ind w:left="420" w:leftChars="200"/>
    </w:pPr>
  </w:style>
  <w:style w:type="paragraph" w:styleId="5">
    <w:name w:val="Plain Text"/>
    <w:basedOn w:val="1"/>
    <w:qFormat/>
    <w:uiPriority w:val="0"/>
    <w:rPr>
      <w:rFonts w:ascii="宋体" w:hAnsi="Courier New"/>
    </w:rPr>
  </w:style>
  <w:style w:type="paragraph" w:styleId="6">
    <w:name w:val="Body Text Indent 2"/>
    <w:basedOn w:val="1"/>
    <w:unhideWhenUsed/>
    <w:qFormat/>
    <w:uiPriority w:val="0"/>
    <w:pPr>
      <w:ind w:firstLine="540"/>
    </w:pPr>
    <w:rPr>
      <w:rFonts w:ascii="Calibri" w:hAnsi="Calibri"/>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rPr>
      <w:rFonts w:ascii="Calibri" w:hAnsi="Calibri" w:eastAsia="宋体" w:cs="Times New Roman"/>
    </w:rPr>
  </w:style>
  <w:style w:type="paragraph" w:styleId="10">
    <w:name w:val="Body Text Indent 3"/>
    <w:basedOn w:val="1"/>
    <w:qFormat/>
    <w:uiPriority w:val="0"/>
    <w:pPr>
      <w:ind w:firstLine="600" w:firstLineChars="200"/>
    </w:pPr>
    <w:rPr>
      <w:color w:val="FF0000"/>
      <w:sz w:val="30"/>
      <w:szCs w:val="20"/>
    </w:rPr>
  </w:style>
  <w:style w:type="paragraph" w:styleId="11">
    <w:name w:val="Body Text 2"/>
    <w:basedOn w:val="1"/>
    <w:qFormat/>
    <w:uiPriority w:val="0"/>
    <w:pPr>
      <w:spacing w:after="120" w:line="480" w:lineRule="auto"/>
    </w:pPr>
    <w:rPr>
      <w:szCs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3"/>
    <w:qFormat/>
    <w:uiPriority w:val="0"/>
    <w:pPr>
      <w:widowControl/>
      <w:spacing w:after="120"/>
      <w:ind w:firstLine="420" w:firstLineChars="100"/>
      <w:jc w:val="left"/>
    </w:pPr>
    <w:rPr>
      <w:rFonts w:asci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basedOn w:val="16"/>
    <w:unhideWhenUsed/>
    <w:qFormat/>
    <w:uiPriority w:val="99"/>
    <w:rPr>
      <w:color w:val="0000FF"/>
      <w:u w:val="single"/>
    </w:rPr>
  </w:style>
  <w:style w:type="paragraph" w:customStyle="1" w:styleId="19">
    <w:name w:val="列表段落1"/>
    <w:basedOn w:val="1"/>
    <w:qFormat/>
    <w:uiPriority w:val="0"/>
    <w:pPr>
      <w:ind w:firstLine="420" w:firstLineChars="200"/>
    </w:pPr>
  </w:style>
  <w:style w:type="paragraph" w:customStyle="1" w:styleId="20">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1">
    <w:name w:val="15"/>
    <w:basedOn w:val="16"/>
    <w:qFormat/>
    <w:uiPriority w:val="0"/>
    <w:rPr>
      <w:rFonts w:hint="default" w:ascii="Calibri" w:hAnsi="Calibri" w:cs="Calibri"/>
      <w:b/>
      <w:bCs/>
    </w:rPr>
  </w:style>
  <w:style w:type="paragraph" w:styleId="22">
    <w:name w:val="List Paragraph"/>
    <w:basedOn w:val="1"/>
    <w:qFormat/>
    <w:uiPriority w:val="34"/>
    <w:pPr>
      <w:ind w:left="720"/>
      <w:contextualSpacing/>
    </w:p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2272</Words>
  <Characters>2452</Characters>
  <Lines>0</Lines>
  <Paragraphs>0</Paragraphs>
  <TotalTime>112</TotalTime>
  <ScaleCrop>false</ScaleCrop>
  <LinksUpToDate>false</LinksUpToDate>
  <CharactersWithSpaces>2647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2025-06-06T00:14:27Z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eyJoZGlkIjoiZDlmOGQwYjhiNmI4NDMzYTcyZjE3NmU1NDRkMTcyMTMiLCJ1c2VySWQiOiIyOTgyOTgyOTEifQ==</vt:lpwstr>
  </property>
  <property fmtid="{D5CDD505-2E9C-101B-9397-08002B2CF9AE}" pid="4" name="ICV">
    <vt:lpwstr>2BFD31D5F3FB4B709DBC969892577809_12</vt:lpwstr>
  </property>
</Properties>
</file>