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6487D" w14:textId="227E4377" w:rsidR="0021498D" w:rsidRPr="00A55FA7" w:rsidRDefault="00243E50" w:rsidP="00575906">
      <w:pPr>
        <w:jc w:val="center"/>
        <w:rPr>
          <w:b/>
          <w:sz w:val="28"/>
          <w:szCs w:val="28"/>
        </w:rPr>
      </w:pPr>
      <w:r w:rsidRPr="00A55FA7">
        <w:rPr>
          <w:rFonts w:hint="eastAsia"/>
          <w:b/>
          <w:sz w:val="28"/>
          <w:szCs w:val="28"/>
        </w:rPr>
        <w:t>智能控制与驱动开发设备</w:t>
      </w:r>
      <w:r w:rsidR="00575906" w:rsidRPr="00A55FA7">
        <w:rPr>
          <w:rFonts w:hint="eastAsia"/>
          <w:b/>
          <w:sz w:val="28"/>
          <w:szCs w:val="28"/>
        </w:rPr>
        <w:t>--</w:t>
      </w:r>
      <w:r w:rsidR="00575906" w:rsidRPr="00A55FA7">
        <w:rPr>
          <w:rFonts w:hint="eastAsia"/>
          <w:b/>
          <w:sz w:val="28"/>
          <w:szCs w:val="28"/>
        </w:rPr>
        <w:t>技术参数要求</w:t>
      </w:r>
    </w:p>
    <w:p w14:paraId="77862AB0" w14:textId="6BC20DCC" w:rsidR="00243E50" w:rsidRPr="00A55FA7" w:rsidRDefault="00243E50" w:rsidP="00243E50">
      <w:pPr>
        <w:rPr>
          <w:rFonts w:asciiTheme="minorEastAsia" w:hAnsiTheme="minorEastAsia"/>
          <w:sz w:val="24"/>
          <w:szCs w:val="24"/>
        </w:rPr>
      </w:pPr>
    </w:p>
    <w:p w14:paraId="7120A908" w14:textId="08A40432" w:rsidR="00243E50" w:rsidRDefault="000C2524" w:rsidP="00243E50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/>
          <w:b/>
          <w:bCs/>
          <w:sz w:val="28"/>
          <w:szCs w:val="28"/>
        </w:rPr>
        <w:t>.</w:t>
      </w:r>
      <w:r w:rsidRPr="000C2524">
        <w:rPr>
          <w:rFonts w:hint="eastAsia"/>
        </w:rPr>
        <w:t xml:space="preserve"> </w:t>
      </w:r>
      <w:r w:rsidRPr="000C2524">
        <w:rPr>
          <w:rFonts w:asciiTheme="minorEastAsia" w:hAnsiTheme="minorEastAsia" w:hint="eastAsia"/>
          <w:b/>
          <w:bCs/>
          <w:sz w:val="28"/>
          <w:szCs w:val="28"/>
        </w:rPr>
        <w:t>水下管道智能巡检</w:t>
      </w:r>
      <w:r>
        <w:rPr>
          <w:rFonts w:asciiTheme="minorEastAsia" w:hAnsiTheme="minorEastAsia" w:hint="eastAsia"/>
          <w:b/>
          <w:bCs/>
          <w:sz w:val="28"/>
          <w:szCs w:val="28"/>
        </w:rPr>
        <w:t>机器人</w:t>
      </w:r>
    </w:p>
    <w:p w14:paraId="2675C823" w14:textId="2D60CC2B" w:rsidR="000C2524" w:rsidRPr="00A55FA7" w:rsidRDefault="000C2524" w:rsidP="00243E50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数量：2台</w:t>
      </w:r>
    </w:p>
    <w:p w14:paraId="0E555D08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1. 外形尺寸：</w:t>
      </w:r>
      <w:r w:rsidRPr="00A55FA7">
        <w:rPr>
          <w:rFonts w:asciiTheme="minorEastAsia" w:hAnsiTheme="minorEastAsia" w:hint="eastAsia"/>
        </w:rPr>
        <w:t>≤</w:t>
      </w:r>
      <w:r w:rsidRPr="00A55FA7">
        <w:rPr>
          <w:rFonts w:asciiTheme="minorEastAsia" w:hAnsiTheme="minorEastAsia"/>
        </w:rPr>
        <w:t>180*φ500mm</w:t>
      </w:r>
      <w:r w:rsidRPr="00A55FA7">
        <w:rPr>
          <w:rFonts w:asciiTheme="minorEastAsia" w:hAnsiTheme="minorEastAsia" w:hint="eastAsia"/>
        </w:rPr>
        <w:t>（高</w:t>
      </w:r>
      <w:r w:rsidRPr="00A55FA7">
        <w:rPr>
          <w:rFonts w:asciiTheme="minorEastAsia" w:hAnsiTheme="minorEastAsia"/>
        </w:rPr>
        <w:t>*直径）</w:t>
      </w:r>
    </w:p>
    <w:p w14:paraId="7BDEA2B7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2. 本体重量：</w:t>
      </w:r>
      <w:bookmarkStart w:id="0" w:name="_Hlk60230160"/>
      <w:r w:rsidRPr="00A55FA7">
        <w:rPr>
          <w:rFonts w:asciiTheme="minorEastAsia" w:hAnsiTheme="minorEastAsia" w:hint="eastAsia"/>
        </w:rPr>
        <w:t>≥</w:t>
      </w:r>
      <w:bookmarkEnd w:id="0"/>
      <w:r w:rsidRPr="00A55FA7">
        <w:rPr>
          <w:rFonts w:asciiTheme="minorEastAsia" w:hAnsiTheme="minorEastAsia"/>
        </w:rPr>
        <w:t>5kg</w:t>
      </w:r>
    </w:p>
    <w:p w14:paraId="27154A22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3. 排水量：</w:t>
      </w:r>
      <w:r w:rsidRPr="00A55FA7">
        <w:rPr>
          <w:rFonts w:asciiTheme="minorEastAsia" w:hAnsiTheme="minorEastAsia" w:hint="eastAsia"/>
        </w:rPr>
        <w:t>≥</w:t>
      </w:r>
      <w:r w:rsidRPr="00A55FA7">
        <w:rPr>
          <w:rFonts w:asciiTheme="minorEastAsia" w:hAnsiTheme="minorEastAsia"/>
        </w:rPr>
        <w:t>5kg</w:t>
      </w:r>
    </w:p>
    <w:p w14:paraId="76C9B35E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4. 推进器：8个120W大功率推进器</w:t>
      </w:r>
    </w:p>
    <w:p w14:paraId="32F3261E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5. 压力传感器：10m</w:t>
      </w:r>
    </w:p>
    <w:p w14:paraId="350A283D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6. 最大游速：</w:t>
      </w:r>
      <w:r w:rsidRPr="00A55FA7">
        <w:rPr>
          <w:rFonts w:asciiTheme="minorEastAsia" w:hAnsiTheme="minorEastAsia" w:hint="eastAsia"/>
        </w:rPr>
        <w:t>≥</w:t>
      </w:r>
      <w:r w:rsidRPr="00A55FA7">
        <w:rPr>
          <w:rFonts w:asciiTheme="minorEastAsia" w:hAnsiTheme="minorEastAsia"/>
        </w:rPr>
        <w:t>0.3m/s</w:t>
      </w:r>
    </w:p>
    <w:p w14:paraId="61B66FBE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7. 防水深度：</w:t>
      </w:r>
      <w:r w:rsidRPr="00A55FA7">
        <w:rPr>
          <w:rFonts w:asciiTheme="minorEastAsia" w:hAnsiTheme="minorEastAsia" w:hint="eastAsia"/>
        </w:rPr>
        <w:t>≥</w:t>
      </w:r>
      <w:r w:rsidRPr="00A55FA7">
        <w:rPr>
          <w:rFonts w:asciiTheme="minorEastAsia" w:hAnsiTheme="minorEastAsia"/>
        </w:rPr>
        <w:t>5m</w:t>
      </w:r>
    </w:p>
    <w:p w14:paraId="2EE9C615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8. 运动控制：动力系统采用高精密无刷推进器，对水下推进器参数开放，用户可根据喜好自行调节以达到理想的效果，可以在水下完成偏航、俯仰、升降等运动</w:t>
      </w:r>
    </w:p>
    <w:p w14:paraId="5960E958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 w:hint="eastAsia"/>
        </w:rPr>
        <w:t>★</w:t>
      </w:r>
      <w:r w:rsidRPr="00A55FA7">
        <w:rPr>
          <w:rFonts w:asciiTheme="minorEastAsia" w:hAnsiTheme="minorEastAsia"/>
        </w:rPr>
        <w:t>9. 摄像系统：两个水下专用摄像头，支持720P图像输出，支持PC端在线调试</w:t>
      </w:r>
      <w:r w:rsidRPr="00A55FA7">
        <w:rPr>
          <w:rFonts w:asciiTheme="minorEastAsia" w:hAnsiTheme="minorEastAsia" w:hint="eastAsia"/>
        </w:rPr>
        <w:t>（提供软件截图证明）</w:t>
      </w:r>
      <w:r w:rsidRPr="00A55FA7">
        <w:rPr>
          <w:rFonts w:asciiTheme="minorEastAsia" w:hAnsiTheme="minorEastAsia"/>
        </w:rPr>
        <w:t>。</w:t>
      </w:r>
    </w:p>
    <w:p w14:paraId="75E4CD60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10. 电池材质：12V,15000mAh聚合物锂电池</w:t>
      </w:r>
    </w:p>
    <w:p w14:paraId="65A7D81B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11. 续航时间：≥3h</w:t>
      </w:r>
    </w:p>
    <w:p w14:paraId="731A63F0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12. 自动导航：可通过编程实现自主前进、后退、左右转弯、上升下潜等基础功能，可实现定深定航等高级功能。通过电子罗盘信息和导航线图像检测结果，在水下完成自动巡线行驶。</w:t>
      </w:r>
    </w:p>
    <w:p w14:paraId="5678F01D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 w:hint="eastAsia"/>
        </w:rPr>
        <w:t>★</w:t>
      </w:r>
      <w:r w:rsidRPr="00A55FA7">
        <w:rPr>
          <w:rFonts w:asciiTheme="minorEastAsia" w:hAnsiTheme="minorEastAsia"/>
        </w:rPr>
        <w:t>13. 图像识别：可通过上下方安装的摄像头，完成圆形打卡标记识别和字母标记识别等功能</w:t>
      </w:r>
      <w:r w:rsidRPr="00A55FA7">
        <w:rPr>
          <w:rFonts w:asciiTheme="minorEastAsia" w:hAnsiTheme="minorEastAsia" w:hint="eastAsia"/>
        </w:rPr>
        <w:t>（提供软件截图证明）</w:t>
      </w:r>
      <w:r w:rsidRPr="00A55FA7">
        <w:rPr>
          <w:rFonts w:asciiTheme="minorEastAsia" w:hAnsiTheme="minorEastAsia"/>
        </w:rPr>
        <w:t>。</w:t>
      </w:r>
    </w:p>
    <w:p w14:paraId="78A0612C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 w:hint="eastAsia"/>
        </w:rPr>
        <w:t>★</w:t>
      </w:r>
      <w:r w:rsidRPr="00A55FA7">
        <w:rPr>
          <w:rFonts w:asciiTheme="minorEastAsia" w:hAnsiTheme="minorEastAsia"/>
        </w:rPr>
        <w:t>14. 控制方式：可通过编程实现水下全自主运行，MCU实时感知传感器信息和图像识别的数据。可通过调试电缆实现对STM32控制板的调试。</w:t>
      </w:r>
    </w:p>
    <w:p w14:paraId="3BBCD09E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15. 库函数功能种类：提供常用的功能函数库，可更改扩展模块的参数</w:t>
      </w:r>
      <w:r w:rsidRPr="00A55FA7">
        <w:rPr>
          <w:rFonts w:asciiTheme="minorEastAsia" w:hAnsiTheme="minorEastAsia" w:hint="eastAsia"/>
        </w:rPr>
        <w:t>（提供函数库文件截图证明）</w:t>
      </w:r>
      <w:r w:rsidRPr="00A55FA7">
        <w:rPr>
          <w:rFonts w:asciiTheme="minorEastAsia" w:hAnsiTheme="minorEastAsia"/>
        </w:rPr>
        <w:t>。</w:t>
      </w:r>
    </w:p>
    <w:p w14:paraId="559C0C26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16. 指示灯：三色LED防水指示灯，可通过编程实现不同的亮灯模式。</w:t>
      </w:r>
    </w:p>
    <w:p w14:paraId="5E8AE3F8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17. 防水航空插头: 配备8个不同芯数的防水航插，支持更多外设扩展。</w:t>
      </w:r>
    </w:p>
    <w:p w14:paraId="11589CF4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18. 防水开关：高强度不锈钢压力开关。</w:t>
      </w:r>
    </w:p>
    <w:p w14:paraId="0F89F9C9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19. 结构件： 高强度铝合金结构件，抗冲击，耐腐蚀。</w:t>
      </w:r>
    </w:p>
    <w:p w14:paraId="3B404FE3" w14:textId="77777777" w:rsidR="00243E50" w:rsidRPr="00A55FA7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★20. 开发环境：设备源代码开源，硬件原理图开源，支持二次开发</w:t>
      </w:r>
      <w:r w:rsidRPr="00A55FA7">
        <w:rPr>
          <w:rFonts w:asciiTheme="minorEastAsia" w:hAnsiTheme="minorEastAsia" w:hint="eastAsia"/>
        </w:rPr>
        <w:t>（提供部分代码截图证明）</w:t>
      </w:r>
      <w:r w:rsidRPr="00A55FA7">
        <w:rPr>
          <w:rFonts w:asciiTheme="minorEastAsia" w:hAnsiTheme="minorEastAsia"/>
        </w:rPr>
        <w:t>。</w:t>
      </w:r>
    </w:p>
    <w:p w14:paraId="2D459653" w14:textId="77777777" w:rsidR="00243E50" w:rsidRDefault="00243E50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t>21. 水下机械手：配备高强度、大扭力数字防水舵机。</w:t>
      </w:r>
    </w:p>
    <w:p w14:paraId="0E9837FC" w14:textId="6A00283B" w:rsidR="000C2524" w:rsidRPr="00A55FA7" w:rsidRDefault="000C2524" w:rsidP="00243E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2.</w:t>
      </w:r>
      <w:r w:rsidRPr="000C2524">
        <w:rPr>
          <w:rFonts w:asciiTheme="minorEastAsia" w:hAnsiTheme="minorEastAsia" w:hint="eastAsia"/>
        </w:rPr>
        <w:t xml:space="preserve"> 整机采用开放式框架设计，控制舱结构可拆卸，分体设计（用户可自行拆装），可实现多形态组合（3推、4推、6推、8推等）最大支持8个推进器，外部框架采用金属材质，可自由组装，推进器，摄像头、照明灯等均可以独立拆装，具备独立密封防水结构。</w:t>
      </w:r>
    </w:p>
    <w:p w14:paraId="449C3152" w14:textId="77777777" w:rsidR="000C2524" w:rsidRDefault="000C2524" w:rsidP="00243E50">
      <w:pPr>
        <w:rPr>
          <w:rFonts w:asciiTheme="minorEastAsia" w:hAnsiTheme="minorEastAsia"/>
          <w:b/>
          <w:bCs/>
          <w:sz w:val="28"/>
          <w:szCs w:val="28"/>
        </w:rPr>
      </w:pPr>
    </w:p>
    <w:p w14:paraId="61A4C657" w14:textId="7345BBC7" w:rsidR="00243E50" w:rsidRDefault="000C2524" w:rsidP="00243E50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/>
          <w:b/>
          <w:bCs/>
          <w:sz w:val="28"/>
          <w:szCs w:val="28"/>
        </w:rPr>
        <w:t>.</w:t>
      </w:r>
      <w:r w:rsidRPr="000C2524">
        <w:rPr>
          <w:rFonts w:hint="eastAsia"/>
        </w:rPr>
        <w:t xml:space="preserve"> </w:t>
      </w:r>
      <w:r w:rsidRPr="000C2524">
        <w:rPr>
          <w:rFonts w:asciiTheme="minorEastAsia" w:hAnsiTheme="minorEastAsia" w:hint="eastAsia"/>
          <w:b/>
          <w:bCs/>
          <w:sz w:val="28"/>
          <w:szCs w:val="28"/>
        </w:rPr>
        <w:t>水下</w:t>
      </w:r>
      <w:r>
        <w:rPr>
          <w:rFonts w:asciiTheme="minorEastAsia" w:hAnsiTheme="minorEastAsia" w:hint="eastAsia"/>
          <w:b/>
          <w:bCs/>
          <w:sz w:val="28"/>
          <w:szCs w:val="28"/>
        </w:rPr>
        <w:t>智能</w:t>
      </w:r>
      <w:r w:rsidRPr="000C2524">
        <w:rPr>
          <w:rFonts w:asciiTheme="minorEastAsia" w:hAnsiTheme="minorEastAsia" w:hint="eastAsia"/>
          <w:b/>
          <w:bCs/>
          <w:sz w:val="28"/>
          <w:szCs w:val="28"/>
        </w:rPr>
        <w:t>双轴机械臂</w:t>
      </w:r>
    </w:p>
    <w:p w14:paraId="19C7EC94" w14:textId="4A37A531" w:rsidR="000C2524" w:rsidRPr="00A55FA7" w:rsidRDefault="000C2524" w:rsidP="00243E50">
      <w:pPr>
        <w:rPr>
          <w:rFonts w:asciiTheme="minorEastAsia" w:hAnsiTheme="minorEastAsia"/>
          <w:b/>
          <w:bCs/>
          <w:sz w:val="28"/>
          <w:szCs w:val="28"/>
        </w:rPr>
      </w:pPr>
      <w:r w:rsidRPr="000C2524">
        <w:rPr>
          <w:rFonts w:asciiTheme="minorEastAsia" w:hAnsiTheme="minorEastAsia" w:hint="eastAsia"/>
          <w:b/>
          <w:bCs/>
          <w:sz w:val="28"/>
          <w:szCs w:val="28"/>
        </w:rPr>
        <w:t>数量：</w:t>
      </w:r>
      <w:r>
        <w:rPr>
          <w:rFonts w:asciiTheme="minorEastAsia" w:hAnsiTheme="minorEastAsia"/>
          <w:b/>
          <w:bCs/>
          <w:sz w:val="28"/>
          <w:szCs w:val="28"/>
        </w:rPr>
        <w:t>1</w:t>
      </w:r>
      <w:r w:rsidRPr="000C2524">
        <w:rPr>
          <w:rFonts w:asciiTheme="minorEastAsia" w:hAnsiTheme="minorEastAsia" w:hint="eastAsia"/>
          <w:b/>
          <w:bCs/>
          <w:sz w:val="28"/>
          <w:szCs w:val="28"/>
        </w:rPr>
        <w:t>台</w:t>
      </w:r>
    </w:p>
    <w:p w14:paraId="0959EFCB" w14:textId="1A999A3A" w:rsidR="00243E50" w:rsidRPr="00A55FA7" w:rsidRDefault="00921D2D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/>
        </w:rPr>
        <w:lastRenderedPageBreak/>
        <w:t>1.</w:t>
      </w:r>
      <w:r>
        <w:rPr>
          <w:rFonts w:asciiTheme="minorEastAsia" w:hAnsiTheme="minorEastAsia"/>
        </w:rPr>
        <w:t xml:space="preserve"> </w:t>
      </w:r>
      <w:r w:rsidR="00243E50" w:rsidRPr="00A55FA7">
        <w:rPr>
          <w:rFonts w:asciiTheme="minorEastAsia" w:hAnsiTheme="minorEastAsia" w:hint="eastAsia"/>
        </w:rPr>
        <w:t>整体尺寸：≤</w:t>
      </w:r>
      <w:r w:rsidR="00243E50" w:rsidRPr="00A55FA7">
        <w:rPr>
          <w:rFonts w:asciiTheme="minorEastAsia" w:hAnsiTheme="minorEastAsia"/>
        </w:rPr>
        <w:t>350mm×φ45mm；</w:t>
      </w:r>
    </w:p>
    <w:p w14:paraId="5A50FFB5" w14:textId="2409352E" w:rsidR="00243E50" w:rsidRPr="00A55FA7" w:rsidRDefault="00921D2D" w:rsidP="00243E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 xml:space="preserve">. </w:t>
      </w:r>
      <w:r w:rsidR="00243E50" w:rsidRPr="00A55FA7">
        <w:rPr>
          <w:rFonts w:asciiTheme="minorEastAsia" w:hAnsiTheme="minorEastAsia" w:hint="eastAsia"/>
        </w:rPr>
        <w:t>整体重量：≤</w:t>
      </w:r>
      <w:r w:rsidR="00243E50" w:rsidRPr="00A55FA7">
        <w:rPr>
          <w:rFonts w:asciiTheme="minorEastAsia" w:hAnsiTheme="minorEastAsia"/>
        </w:rPr>
        <w:t>600g</w:t>
      </w:r>
    </w:p>
    <w:p w14:paraId="706EAF19" w14:textId="07915869" w:rsidR="00243E50" w:rsidRPr="00A55FA7" w:rsidRDefault="00921D2D" w:rsidP="00243E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/>
        </w:rPr>
        <w:t xml:space="preserve">. </w:t>
      </w:r>
      <w:r w:rsidR="00243E50" w:rsidRPr="00A55FA7">
        <w:rPr>
          <w:rFonts w:asciiTheme="minorEastAsia" w:hAnsiTheme="minorEastAsia" w:hint="eastAsia"/>
        </w:rPr>
        <w:t>工作电压：</w:t>
      </w:r>
      <w:r w:rsidR="00243E50" w:rsidRPr="00A55FA7">
        <w:rPr>
          <w:rFonts w:asciiTheme="minorEastAsia" w:hAnsiTheme="minorEastAsia"/>
        </w:rPr>
        <w:t>24VDC</w:t>
      </w:r>
    </w:p>
    <w:p w14:paraId="614044F2" w14:textId="4A8C72FD" w:rsidR="00243E50" w:rsidRPr="00A55FA7" w:rsidRDefault="00921D2D" w:rsidP="00243E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>
        <w:rPr>
          <w:rFonts w:asciiTheme="minorEastAsia" w:hAnsiTheme="minorEastAsia"/>
        </w:rPr>
        <w:t xml:space="preserve">. </w:t>
      </w:r>
      <w:r w:rsidR="00243E50" w:rsidRPr="00A55FA7">
        <w:rPr>
          <w:rFonts w:asciiTheme="minorEastAsia" w:hAnsiTheme="minorEastAsia" w:hint="eastAsia"/>
        </w:rPr>
        <w:t>额定功率：</w:t>
      </w:r>
      <w:r w:rsidR="00243E50" w:rsidRPr="00A55FA7">
        <w:rPr>
          <w:rFonts w:asciiTheme="minorEastAsia" w:hAnsiTheme="minorEastAsia"/>
        </w:rPr>
        <w:t>30W</w:t>
      </w:r>
    </w:p>
    <w:p w14:paraId="79A1E348" w14:textId="5662E15B" w:rsidR="00243E50" w:rsidRPr="00A55FA7" w:rsidRDefault="00921D2D" w:rsidP="00243E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</w:t>
      </w:r>
      <w:r>
        <w:rPr>
          <w:rFonts w:asciiTheme="minorEastAsia" w:hAnsiTheme="minorEastAsia"/>
        </w:rPr>
        <w:t xml:space="preserve">. </w:t>
      </w:r>
      <w:r w:rsidR="00243E50" w:rsidRPr="00A55FA7">
        <w:rPr>
          <w:rFonts w:asciiTheme="minorEastAsia" w:hAnsiTheme="minorEastAsia" w:hint="eastAsia"/>
        </w:rPr>
        <w:t>工作水深：</w:t>
      </w:r>
      <w:r w:rsidR="00243E50" w:rsidRPr="00A55FA7">
        <w:rPr>
          <w:rFonts w:asciiTheme="minorEastAsia" w:hAnsiTheme="minorEastAsia"/>
        </w:rPr>
        <w:t>300m</w:t>
      </w:r>
    </w:p>
    <w:p w14:paraId="52994C86" w14:textId="2F6D9899" w:rsidR="00243E50" w:rsidRPr="00A55FA7" w:rsidRDefault="00921D2D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</w:rPr>
        <w:t>6</w:t>
      </w:r>
      <w:r>
        <w:rPr>
          <w:rFonts w:asciiTheme="minorEastAsia" w:hAnsiTheme="minorEastAsia"/>
        </w:rPr>
        <w:t>.</w:t>
      </w:r>
      <w:r w:rsidR="00243E50" w:rsidRPr="00A55FA7">
        <w:rPr>
          <w:rFonts w:asciiTheme="minorEastAsia" w:hAnsiTheme="minorEastAsia" w:hint="eastAsia"/>
        </w:rPr>
        <w:t>夹紧力：≥</w:t>
      </w:r>
      <w:r w:rsidR="00243E50" w:rsidRPr="00A55FA7">
        <w:rPr>
          <w:rFonts w:asciiTheme="minorEastAsia" w:hAnsiTheme="minorEastAsia"/>
        </w:rPr>
        <w:t>10kgf</w:t>
      </w:r>
    </w:p>
    <w:p w14:paraId="5E1984D3" w14:textId="3F1F2D54" w:rsidR="00243E50" w:rsidRPr="00A55FA7" w:rsidRDefault="00921D2D" w:rsidP="00243E50">
      <w:pPr>
        <w:rPr>
          <w:rFonts w:asciiTheme="minorEastAsia" w:hAnsiTheme="minorEastAsia"/>
        </w:rPr>
      </w:pPr>
      <w:r w:rsidRPr="00A55FA7"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</w:rPr>
        <w:t>7</w:t>
      </w:r>
      <w:r>
        <w:rPr>
          <w:rFonts w:asciiTheme="minorEastAsia" w:hAnsiTheme="minorEastAsia"/>
        </w:rPr>
        <w:t xml:space="preserve">. </w:t>
      </w:r>
      <w:r w:rsidR="00243E50" w:rsidRPr="00A55FA7">
        <w:rPr>
          <w:rFonts w:asciiTheme="minorEastAsia" w:hAnsiTheme="minorEastAsia" w:hint="eastAsia"/>
        </w:rPr>
        <w:t>最大开口尺寸：≥</w:t>
      </w:r>
      <w:r w:rsidR="00243E50" w:rsidRPr="00A55FA7">
        <w:rPr>
          <w:rFonts w:asciiTheme="minorEastAsia" w:hAnsiTheme="minorEastAsia"/>
        </w:rPr>
        <w:t>100mm</w:t>
      </w:r>
    </w:p>
    <w:p w14:paraId="14096BD2" w14:textId="7C1E5F09" w:rsidR="00243E50" w:rsidRPr="00A55FA7" w:rsidRDefault="00921D2D" w:rsidP="00243E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</w:t>
      </w:r>
      <w:r>
        <w:rPr>
          <w:rFonts w:asciiTheme="minorEastAsia" w:hAnsiTheme="minorEastAsia"/>
        </w:rPr>
        <w:t xml:space="preserve">. </w:t>
      </w:r>
      <w:r w:rsidR="00243E50" w:rsidRPr="00A55FA7">
        <w:rPr>
          <w:rFonts w:asciiTheme="minorEastAsia" w:hAnsiTheme="minorEastAsia" w:hint="eastAsia"/>
        </w:rPr>
        <w:t>转动速度：</w:t>
      </w:r>
      <w:r w:rsidR="00243E50" w:rsidRPr="00A55FA7">
        <w:rPr>
          <w:rFonts w:asciiTheme="minorEastAsia" w:hAnsiTheme="minorEastAsia"/>
        </w:rPr>
        <w:t>60°/s</w:t>
      </w:r>
    </w:p>
    <w:p w14:paraId="487A109C" w14:textId="7B284C6F" w:rsidR="00243E50" w:rsidRPr="005F5B68" w:rsidRDefault="00921D2D" w:rsidP="00243E50">
      <w:pPr>
        <w:rPr>
          <w:rFonts w:ascii="仿宋" w:eastAsia="仿宋" w:hAnsi="仿宋"/>
        </w:rPr>
      </w:pPr>
      <w:r>
        <w:rPr>
          <w:rFonts w:asciiTheme="minorEastAsia" w:hAnsiTheme="minorEastAsia" w:hint="eastAsia"/>
        </w:rPr>
        <w:t>9</w:t>
      </w:r>
      <w:r>
        <w:rPr>
          <w:rFonts w:asciiTheme="minorEastAsia" w:hAnsiTheme="minorEastAsia"/>
        </w:rPr>
        <w:t xml:space="preserve">. </w:t>
      </w:r>
      <w:r w:rsidR="00243E50" w:rsidRPr="00A55FA7">
        <w:rPr>
          <w:rFonts w:asciiTheme="minorEastAsia" w:hAnsiTheme="minorEastAsia" w:hint="eastAsia"/>
        </w:rPr>
        <w:t>转动角度：</w:t>
      </w:r>
      <w:r w:rsidR="00243E50" w:rsidRPr="00A55FA7">
        <w:rPr>
          <w:rFonts w:asciiTheme="minorEastAsia" w:hAnsiTheme="minorEastAsia"/>
        </w:rPr>
        <w:t>360°</w:t>
      </w:r>
    </w:p>
    <w:p w14:paraId="7CF7D047" w14:textId="32AEBB54" w:rsidR="00575906" w:rsidRDefault="00575906"/>
    <w:p w14:paraId="7455645F" w14:textId="0AF88F12" w:rsidR="00A55FA7" w:rsidRDefault="00A55FA7"/>
    <w:p w14:paraId="7C955112" w14:textId="07540DD6" w:rsidR="00A55FA7" w:rsidRDefault="00A55FA7"/>
    <w:p w14:paraId="3EA38C9B" w14:textId="2355E330" w:rsidR="00A55FA7" w:rsidRDefault="00A55FA7"/>
    <w:p w14:paraId="2B76C229" w14:textId="77777777" w:rsidR="00700CA2" w:rsidRDefault="00A55FA7" w:rsidP="00700CA2">
      <w:pPr>
        <w:pStyle w:val="a7"/>
        <w:ind w:firstLineChars="0" w:firstLine="0"/>
      </w:pPr>
      <w:r w:rsidRPr="00FD623B">
        <w:rPr>
          <w:rFonts w:hint="eastAsia"/>
        </w:rPr>
        <w:t>注：</w:t>
      </w:r>
    </w:p>
    <w:p w14:paraId="739411CC" w14:textId="060369E7" w:rsidR="00700CA2" w:rsidRPr="00700CA2" w:rsidRDefault="00700CA2" w:rsidP="00700CA2">
      <w:pPr>
        <w:pStyle w:val="a7"/>
        <w:ind w:firstLineChars="0" w:firstLine="0"/>
        <w:rPr>
          <w:rFonts w:ascii="宋体" w:eastAsia="宋体" w:hAnsi="宋体" w:cs="Times New Roman"/>
          <w:kern w:val="1"/>
          <w:szCs w:val="24"/>
        </w:rPr>
      </w:pPr>
      <w:r w:rsidRPr="00700CA2">
        <w:rPr>
          <w:rFonts w:ascii="宋体" w:eastAsia="宋体" w:hAnsi="宋体" w:cs="Times New Roman" w:hint="eastAsia"/>
          <w:kern w:val="1"/>
          <w:szCs w:val="24"/>
        </w:rPr>
        <w:t>1</w:t>
      </w:r>
      <w:r w:rsidRPr="00700CA2">
        <w:rPr>
          <w:rFonts w:ascii="宋体" w:eastAsia="宋体" w:hAnsi="宋体" w:cs="Times New Roman"/>
          <w:kern w:val="1"/>
          <w:szCs w:val="24"/>
        </w:rPr>
        <w:t>.</w:t>
      </w:r>
      <w:r w:rsidRPr="00700CA2">
        <w:rPr>
          <w:rFonts w:ascii="宋体" w:eastAsia="宋体" w:hAnsi="宋体" w:cs="Times New Roman" w:hint="eastAsia"/>
          <w:kern w:val="1"/>
          <w:szCs w:val="24"/>
        </w:rPr>
        <w:t>加★号指标必须满足</w:t>
      </w:r>
    </w:p>
    <w:p w14:paraId="127BB8A5" w14:textId="77777777" w:rsidR="00700CA2" w:rsidRPr="00700CA2" w:rsidRDefault="00700CA2" w:rsidP="00700CA2">
      <w:pPr>
        <w:spacing w:after="120"/>
        <w:rPr>
          <w:rFonts w:ascii="宋体" w:eastAsia="宋体" w:hAnsi="宋体" w:cs="Times New Roman"/>
          <w:kern w:val="1"/>
          <w:szCs w:val="24"/>
        </w:rPr>
      </w:pPr>
      <w:r w:rsidRPr="00700CA2">
        <w:rPr>
          <w:rFonts w:ascii="宋体" w:eastAsia="宋体" w:hAnsi="宋体" w:cs="Times New Roman" w:hint="eastAsia"/>
          <w:kern w:val="1"/>
          <w:szCs w:val="24"/>
        </w:rPr>
        <w:t>2</w:t>
      </w:r>
      <w:r w:rsidRPr="00700CA2">
        <w:rPr>
          <w:rFonts w:ascii="宋体" w:eastAsia="宋体" w:hAnsi="宋体" w:cs="Times New Roman"/>
          <w:kern w:val="1"/>
          <w:szCs w:val="24"/>
        </w:rPr>
        <w:t>.</w:t>
      </w:r>
      <w:r w:rsidRPr="00700CA2">
        <w:rPr>
          <w:rFonts w:ascii="宋体" w:eastAsia="宋体" w:hAnsi="宋体" w:cs="Times New Roman" w:hint="eastAsia"/>
          <w:kern w:val="1"/>
          <w:szCs w:val="24"/>
        </w:rPr>
        <w:t>保修期：不少于1年</w:t>
      </w:r>
    </w:p>
    <w:p w14:paraId="2F675D65" w14:textId="147F3E23" w:rsidR="00700CA2" w:rsidRPr="00700CA2" w:rsidRDefault="00700CA2" w:rsidP="00700CA2">
      <w:pPr>
        <w:spacing w:after="120"/>
        <w:rPr>
          <w:rFonts w:ascii="宋体" w:eastAsia="宋体" w:hAnsi="宋体" w:cs="Times New Roman"/>
          <w:kern w:val="1"/>
          <w:szCs w:val="24"/>
        </w:rPr>
      </w:pPr>
      <w:r w:rsidRPr="00700CA2">
        <w:rPr>
          <w:rFonts w:ascii="宋体" w:eastAsia="宋体" w:hAnsi="宋体" w:cs="Times New Roman" w:hint="eastAsia"/>
          <w:kern w:val="1"/>
          <w:szCs w:val="24"/>
        </w:rPr>
        <w:t>3</w:t>
      </w:r>
      <w:r w:rsidRPr="00700CA2">
        <w:rPr>
          <w:rFonts w:ascii="宋体" w:eastAsia="宋体" w:hAnsi="宋体" w:cs="Times New Roman"/>
          <w:kern w:val="1"/>
          <w:szCs w:val="24"/>
        </w:rPr>
        <w:t>.交货期：合同签订后</w:t>
      </w:r>
      <w:r>
        <w:rPr>
          <w:rFonts w:ascii="宋体" w:eastAsia="宋体" w:hAnsi="宋体" w:cs="Times New Roman"/>
          <w:kern w:val="1"/>
          <w:szCs w:val="24"/>
        </w:rPr>
        <w:t>6</w:t>
      </w:r>
      <w:r w:rsidRPr="00700CA2">
        <w:rPr>
          <w:rFonts w:ascii="宋体" w:eastAsia="宋体" w:hAnsi="宋体" w:cs="Times New Roman" w:hint="eastAsia"/>
          <w:kern w:val="1"/>
          <w:szCs w:val="24"/>
        </w:rPr>
        <w:t>周内</w:t>
      </w:r>
    </w:p>
    <w:p w14:paraId="104D69C5" w14:textId="2534BF1A" w:rsidR="00575906" w:rsidRPr="00700CA2" w:rsidRDefault="00575906" w:rsidP="00700CA2">
      <w:bookmarkStart w:id="1" w:name="_GoBack"/>
      <w:bookmarkEnd w:id="1"/>
    </w:p>
    <w:sectPr w:rsidR="00575906" w:rsidRPr="00700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D3E72" w14:textId="77777777" w:rsidR="005D26EF" w:rsidRDefault="005D26EF" w:rsidP="00575906">
      <w:r>
        <w:separator/>
      </w:r>
    </w:p>
  </w:endnote>
  <w:endnote w:type="continuationSeparator" w:id="0">
    <w:p w14:paraId="5578D524" w14:textId="77777777" w:rsidR="005D26EF" w:rsidRDefault="005D26EF" w:rsidP="0057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9FE5A" w14:textId="77777777" w:rsidR="005D26EF" w:rsidRDefault="005D26EF" w:rsidP="00575906">
      <w:r>
        <w:separator/>
      </w:r>
    </w:p>
  </w:footnote>
  <w:footnote w:type="continuationSeparator" w:id="0">
    <w:p w14:paraId="7BAABF07" w14:textId="77777777" w:rsidR="005D26EF" w:rsidRDefault="005D26EF" w:rsidP="0057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2216"/>
    <w:multiLevelType w:val="hybridMultilevel"/>
    <w:tmpl w:val="C4E88324"/>
    <w:lvl w:ilvl="0" w:tplc="66F0629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AE"/>
    <w:rsid w:val="000360C1"/>
    <w:rsid w:val="000C2524"/>
    <w:rsid w:val="000F6F00"/>
    <w:rsid w:val="0021498D"/>
    <w:rsid w:val="00243E50"/>
    <w:rsid w:val="003C1381"/>
    <w:rsid w:val="0053754A"/>
    <w:rsid w:val="00575906"/>
    <w:rsid w:val="005D26EF"/>
    <w:rsid w:val="00700CA2"/>
    <w:rsid w:val="00921D2D"/>
    <w:rsid w:val="00A55FA7"/>
    <w:rsid w:val="00B17273"/>
    <w:rsid w:val="00B474B0"/>
    <w:rsid w:val="00BB037C"/>
    <w:rsid w:val="00C427AE"/>
    <w:rsid w:val="00F1606D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E7F41"/>
  <w15:chartTrackingRefBased/>
  <w15:docId w15:val="{B5D7FD07-DA93-4D97-9D2C-F712F89C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906"/>
    <w:rPr>
      <w:sz w:val="18"/>
      <w:szCs w:val="18"/>
    </w:rPr>
  </w:style>
  <w:style w:type="paragraph" w:styleId="a5">
    <w:name w:val="List Paragraph"/>
    <w:basedOn w:val="a"/>
    <w:uiPriority w:val="34"/>
    <w:qFormat/>
    <w:rsid w:val="00575906"/>
    <w:pPr>
      <w:ind w:firstLineChars="200" w:firstLine="420"/>
    </w:pPr>
  </w:style>
  <w:style w:type="paragraph" w:styleId="a6">
    <w:name w:val="Body Text"/>
    <w:basedOn w:val="a"/>
    <w:link w:val="Char1"/>
    <w:uiPriority w:val="99"/>
    <w:semiHidden/>
    <w:unhideWhenUsed/>
    <w:rsid w:val="00700CA2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700CA2"/>
  </w:style>
  <w:style w:type="paragraph" w:styleId="a7">
    <w:name w:val="Body Text First Indent"/>
    <w:basedOn w:val="a6"/>
    <w:link w:val="Char2"/>
    <w:uiPriority w:val="99"/>
    <w:semiHidden/>
    <w:unhideWhenUsed/>
    <w:rsid w:val="00700CA2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semiHidden/>
    <w:rsid w:val="0070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宝林</dc:creator>
  <cp:keywords/>
  <dc:description/>
  <cp:lastModifiedBy>thinkpad</cp:lastModifiedBy>
  <cp:revision>11</cp:revision>
  <dcterms:created xsi:type="dcterms:W3CDTF">2020-07-21T03:04:00Z</dcterms:created>
  <dcterms:modified xsi:type="dcterms:W3CDTF">2022-09-15T14:06:00Z</dcterms:modified>
</cp:coreProperties>
</file>