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65" w:rsidRDefault="0004395D">
      <w:pPr>
        <w:jc w:val="center"/>
        <w:rPr>
          <w:sz w:val="32"/>
          <w:szCs w:val="32"/>
          <w:lang w:val="zh-TW" w:eastAsia="zh-TW"/>
        </w:rPr>
      </w:pPr>
      <w:r>
        <w:rPr>
          <w:rFonts w:asciiTheme="minorEastAsia" w:eastAsiaTheme="minorEastAsia" w:hAnsiTheme="minorEastAsia" w:hint="eastAsia"/>
          <w:sz w:val="32"/>
          <w:szCs w:val="32"/>
          <w:lang w:val="zh-TW"/>
        </w:rPr>
        <w:t>港航物流回顾</w:t>
      </w:r>
      <w:r w:rsidR="00520521">
        <w:rPr>
          <w:sz w:val="32"/>
          <w:szCs w:val="32"/>
          <w:lang w:val="zh-TW" w:eastAsia="zh-TW"/>
        </w:rPr>
        <w:t>展示系统</w:t>
      </w:r>
      <w:r w:rsidR="001F50F0" w:rsidRPr="001F50F0">
        <w:rPr>
          <w:sz w:val="32"/>
          <w:szCs w:val="32"/>
          <w:lang w:val="zh-TW" w:eastAsia="zh-TW"/>
        </w:rPr>
        <w:t>技术规格要求</w:t>
      </w:r>
    </w:p>
    <w:p w:rsidR="000D2665" w:rsidRDefault="000D2665">
      <w:pPr>
        <w:jc w:val="center"/>
        <w:rPr>
          <w:sz w:val="32"/>
          <w:szCs w:val="32"/>
        </w:rPr>
      </w:pPr>
    </w:p>
    <w:p w:rsidR="000D2665" w:rsidRPr="00AE49F6" w:rsidRDefault="001F50F0" w:rsidP="00AE49F6">
      <w:pPr>
        <w:pStyle w:val="a5"/>
        <w:numPr>
          <w:ilvl w:val="0"/>
          <w:numId w:val="23"/>
        </w:numPr>
        <w:spacing w:line="360" w:lineRule="auto"/>
        <w:rPr>
          <w:lang w:val="zh-TW" w:eastAsia="zh-TW"/>
        </w:rPr>
      </w:pPr>
      <w:r w:rsidRPr="00AE49F6">
        <w:rPr>
          <w:lang w:val="zh-TW" w:eastAsia="zh-TW"/>
        </w:rPr>
        <w:t>项目需求说明</w:t>
      </w:r>
    </w:p>
    <w:p w:rsidR="000D2665" w:rsidRDefault="002B0554" w:rsidP="001F50F0">
      <w:pPr>
        <w:spacing w:line="360" w:lineRule="auto"/>
        <w:ind w:firstLine="420"/>
        <w:rPr>
          <w:rFonts w:eastAsiaTheme="minorEastAsia"/>
        </w:rPr>
      </w:pPr>
      <w:r>
        <w:rPr>
          <w:rFonts w:hint="eastAsia"/>
        </w:rPr>
        <w:t>随着全球经济和区域经济一体化的发展，港口的功能不断拓展延伸，依托港口建立现代物流体系推动全球及区域经济发展的作用将日益发挥。上海职业教育港口物流数字化开放实训中心已建成多媒体电子沙盘系统的硬件部分，现拟采购一套港航物流</w:t>
      </w:r>
      <w:r w:rsidR="002C2551">
        <w:rPr>
          <w:rFonts w:eastAsiaTheme="minorEastAsia" w:hint="eastAsia"/>
        </w:rPr>
        <w:t>回顾</w:t>
      </w:r>
      <w:r>
        <w:rPr>
          <w:rFonts w:hint="eastAsia"/>
        </w:rPr>
        <w:t>展示系统。该展示系统以</w:t>
      </w:r>
      <w:r w:rsidR="002C2551">
        <w:rPr>
          <w:rFonts w:eastAsiaTheme="minorEastAsia" w:hint="eastAsia"/>
        </w:rPr>
        <w:t>展示</w:t>
      </w:r>
      <w:r>
        <w:rPr>
          <w:rFonts w:hint="eastAsia"/>
        </w:rPr>
        <w:t>港航物流</w:t>
      </w:r>
      <w:r w:rsidR="002C2551">
        <w:rPr>
          <w:rFonts w:eastAsiaTheme="minorEastAsia" w:hint="eastAsia"/>
        </w:rPr>
        <w:t>历史</w:t>
      </w:r>
      <w:r w:rsidR="00676953">
        <w:rPr>
          <w:rFonts w:hint="eastAsia"/>
        </w:rPr>
        <w:t>为主题，</w:t>
      </w:r>
      <w:r w:rsidR="00676953">
        <w:rPr>
          <w:rFonts w:eastAsiaTheme="minorEastAsia" w:hint="eastAsia"/>
        </w:rPr>
        <w:t>溯源</w:t>
      </w:r>
      <w:r>
        <w:rPr>
          <w:rFonts w:hint="eastAsia"/>
        </w:rPr>
        <w:t>港口及航运的发展</w:t>
      </w:r>
      <w:r w:rsidR="00676953">
        <w:rPr>
          <w:rFonts w:eastAsiaTheme="minorEastAsia" w:hint="eastAsia"/>
        </w:rPr>
        <w:t>，展现海上丝绸之路的主要航线</w:t>
      </w:r>
      <w:r>
        <w:rPr>
          <w:rFonts w:hint="eastAsia"/>
        </w:rPr>
        <w:t>，提供对港航物流</w:t>
      </w:r>
      <w:r w:rsidR="00676953">
        <w:rPr>
          <w:rFonts w:eastAsiaTheme="minorEastAsia" w:hint="eastAsia"/>
        </w:rPr>
        <w:t>历史</w:t>
      </w:r>
      <w:r>
        <w:rPr>
          <w:rFonts w:hint="eastAsia"/>
        </w:rPr>
        <w:t>的认知及体验。</w:t>
      </w:r>
    </w:p>
    <w:p w:rsidR="001F50F0" w:rsidRPr="001F50F0" w:rsidRDefault="001F50F0" w:rsidP="001F50F0">
      <w:pPr>
        <w:spacing w:line="360" w:lineRule="auto"/>
        <w:ind w:firstLine="420"/>
        <w:rPr>
          <w:rFonts w:eastAsiaTheme="minorEastAsia"/>
        </w:rPr>
      </w:pPr>
    </w:p>
    <w:p w:rsidR="000D2665" w:rsidRPr="00AE49F6" w:rsidRDefault="00AE49F6" w:rsidP="00AE49F6">
      <w:pPr>
        <w:spacing w:line="360" w:lineRule="auto"/>
        <w:rPr>
          <w:lang w:val="zh-TW" w:eastAsia="zh-TW"/>
        </w:rPr>
      </w:pPr>
      <w:r>
        <w:rPr>
          <w:rFonts w:eastAsiaTheme="minorEastAsia" w:hint="eastAsia"/>
          <w:lang w:val="zh-TW"/>
        </w:rPr>
        <w:t>二、</w:t>
      </w:r>
      <w:r w:rsidR="00520521" w:rsidRPr="00AE49F6">
        <w:rPr>
          <w:lang w:val="zh-TW" w:eastAsia="zh-TW"/>
        </w:rPr>
        <w:t>项目</w:t>
      </w:r>
      <w:r w:rsidRPr="00AE49F6">
        <w:rPr>
          <w:lang w:val="zh-TW" w:eastAsia="zh-TW"/>
        </w:rPr>
        <w:t>展示系统要求</w:t>
      </w:r>
    </w:p>
    <w:p w:rsidR="000D2665" w:rsidRDefault="002B0554" w:rsidP="002B0554">
      <w:pPr>
        <w:spacing w:line="360" w:lineRule="auto"/>
        <w:ind w:firstLineChars="200" w:firstLine="420"/>
        <w:rPr>
          <w:rFonts w:eastAsiaTheme="minorEastAsia"/>
        </w:rPr>
      </w:pPr>
      <w:r w:rsidRPr="002B0554">
        <w:t>港航物流展示、认知及体验</w:t>
      </w:r>
      <w:r w:rsidR="00AE49F6">
        <w:rPr>
          <w:rFonts w:eastAsiaTheme="minorEastAsia" w:hint="eastAsia"/>
        </w:rPr>
        <w:t>，</w:t>
      </w:r>
      <w:r w:rsidRPr="002B0554">
        <w:t>能展示</w:t>
      </w:r>
      <w:r w:rsidR="0038606E">
        <w:rPr>
          <w:rFonts w:hint="eastAsia"/>
        </w:rPr>
        <w:t>港航物流</w:t>
      </w:r>
      <w:r w:rsidR="0038606E">
        <w:rPr>
          <w:rFonts w:eastAsiaTheme="minorEastAsia" w:hint="eastAsia"/>
        </w:rPr>
        <w:t>的发展历史以及海上丝绸之路的主要航线</w:t>
      </w:r>
      <w:r w:rsidRPr="002B0554">
        <w:t>。</w:t>
      </w:r>
    </w:p>
    <w:p w:rsidR="001F50F0" w:rsidRPr="001F50F0" w:rsidRDefault="001F50F0" w:rsidP="002B0554">
      <w:pPr>
        <w:spacing w:line="360" w:lineRule="auto"/>
        <w:ind w:firstLineChars="200" w:firstLine="420"/>
        <w:rPr>
          <w:rFonts w:eastAsiaTheme="minorEastAsia"/>
        </w:rPr>
      </w:pPr>
    </w:p>
    <w:p w:rsidR="001F50F0" w:rsidRPr="00AE49F6" w:rsidRDefault="00AE49F6" w:rsidP="00AE49F6">
      <w:pPr>
        <w:rPr>
          <w:lang w:val="zh-TW" w:eastAsia="zh-TW"/>
        </w:rPr>
      </w:pPr>
      <w:r>
        <w:rPr>
          <w:rFonts w:eastAsiaTheme="minorEastAsia" w:hint="eastAsia"/>
          <w:lang w:val="zh-TW"/>
        </w:rPr>
        <w:t>三、</w:t>
      </w:r>
      <w:r w:rsidRPr="00AE49F6">
        <w:rPr>
          <w:lang w:val="zh-TW" w:eastAsia="zh-TW"/>
        </w:rPr>
        <w:t>制作要求</w:t>
      </w:r>
    </w:p>
    <w:p w:rsidR="00AE49F6" w:rsidRDefault="00AE49F6">
      <w:pPr>
        <w:spacing w:line="360" w:lineRule="auto"/>
        <w:ind w:left="420"/>
        <w:rPr>
          <w:rFonts w:eastAsiaTheme="minorEastAsia"/>
          <w:b/>
          <w:lang w:val="zh-TW"/>
        </w:rPr>
      </w:pPr>
    </w:p>
    <w:p w:rsidR="000D2665" w:rsidRPr="005B5B16" w:rsidRDefault="005B5B16">
      <w:pPr>
        <w:spacing w:line="360" w:lineRule="auto"/>
        <w:ind w:left="420"/>
        <w:rPr>
          <w:b/>
          <w:lang w:val="zh-TW"/>
        </w:rPr>
      </w:pPr>
      <w:r>
        <w:rPr>
          <w:rFonts w:hint="eastAsia"/>
          <w:b/>
          <w:lang w:val="zh-TW"/>
        </w:rPr>
        <w:t>1）</w:t>
      </w:r>
      <w:r w:rsidR="00520521" w:rsidRPr="005B5B16">
        <w:rPr>
          <w:b/>
          <w:lang w:val="zh-TW" w:eastAsia="zh-TW"/>
        </w:rPr>
        <w:t>三维动画制作及渲染</w:t>
      </w:r>
    </w:p>
    <w:p w:rsidR="005B5B16" w:rsidRDefault="005B5B16">
      <w:pPr>
        <w:spacing w:line="360" w:lineRule="auto"/>
        <w:ind w:left="420"/>
        <w:rPr>
          <w:lang w:val="zh-TW"/>
        </w:rPr>
      </w:pPr>
      <w:r w:rsidRPr="005B5B16">
        <w:rPr>
          <w:lang w:val="zh-TW" w:eastAsia="zh-TW"/>
        </w:rPr>
        <w:t>根据前期设计，在计算机中通过相关制作软件制作出动画片段，制作流程为建模、材质、灯光、动画、摄影机控制、渲染等</w:t>
      </w:r>
      <w:r>
        <w:rPr>
          <w:rFonts w:hint="eastAsia"/>
          <w:lang w:val="zh-TW"/>
        </w:rPr>
        <w:t>；</w:t>
      </w:r>
    </w:p>
    <w:p w:rsidR="000D2665" w:rsidRPr="005B5B16" w:rsidRDefault="005B5B16">
      <w:pPr>
        <w:spacing w:line="360" w:lineRule="auto"/>
        <w:ind w:left="420"/>
        <w:rPr>
          <w:b/>
          <w:lang w:val="zh-TW"/>
        </w:rPr>
      </w:pPr>
      <w:r>
        <w:rPr>
          <w:rFonts w:hint="eastAsia"/>
          <w:b/>
          <w:lang w:val="zh-TW"/>
        </w:rPr>
        <w:t>2）</w:t>
      </w:r>
      <w:r w:rsidR="00520521" w:rsidRPr="005B5B16">
        <w:rPr>
          <w:b/>
          <w:lang w:val="zh-TW" w:eastAsia="zh-TW"/>
        </w:rPr>
        <w:t>解说词及音效制作</w:t>
      </w:r>
    </w:p>
    <w:p w:rsidR="005B5B16" w:rsidRDefault="005B5B16">
      <w:pPr>
        <w:spacing w:line="360" w:lineRule="auto"/>
        <w:ind w:left="420"/>
        <w:rPr>
          <w:lang w:val="zh-TW"/>
        </w:rPr>
      </w:pPr>
      <w:r>
        <w:rPr>
          <w:rFonts w:hint="eastAsia"/>
          <w:lang w:val="zh-TW"/>
        </w:rPr>
        <w:t>根据前期脚本，用专业配音对确认解说词进行配音，并且制作符合影片节奏的音乐音效，</w:t>
      </w:r>
      <w:r w:rsidRPr="005B5B16">
        <w:rPr>
          <w:lang w:val="zh-TW"/>
        </w:rPr>
        <w:t>通过混音的编辑加工成为影视使用的音效</w:t>
      </w:r>
      <w:r>
        <w:rPr>
          <w:rFonts w:hint="eastAsia"/>
          <w:lang w:val="zh-TW"/>
        </w:rPr>
        <w:t>，提升影片整体音效感受；</w:t>
      </w:r>
    </w:p>
    <w:p w:rsidR="000D2665" w:rsidRPr="005B5B16" w:rsidRDefault="005B5B16">
      <w:pPr>
        <w:spacing w:line="360" w:lineRule="auto"/>
        <w:ind w:left="420"/>
        <w:rPr>
          <w:b/>
          <w:lang w:val="zh-TW"/>
        </w:rPr>
      </w:pPr>
      <w:r>
        <w:rPr>
          <w:rFonts w:hint="eastAsia"/>
          <w:b/>
          <w:lang w:val="zh-TW"/>
        </w:rPr>
        <w:t>3）</w:t>
      </w:r>
      <w:r w:rsidR="00520521" w:rsidRPr="005B5B16">
        <w:rPr>
          <w:b/>
          <w:lang w:val="zh-TW" w:eastAsia="zh-TW"/>
        </w:rPr>
        <w:t>边缘融合影视特效制作</w:t>
      </w:r>
    </w:p>
    <w:p w:rsidR="005B5B16" w:rsidRDefault="005B5B16">
      <w:pPr>
        <w:spacing w:line="360" w:lineRule="auto"/>
        <w:ind w:left="420"/>
        <w:rPr>
          <w:lang w:val="zh-TW"/>
        </w:rPr>
      </w:pPr>
      <w:r>
        <w:rPr>
          <w:rFonts w:hint="eastAsia"/>
          <w:lang w:val="zh-TW"/>
        </w:rPr>
        <w:t>根据现场投影环境，符合现场环境，实现最佳影视特效，</w:t>
      </w:r>
      <w:r w:rsidRPr="005B5B16">
        <w:rPr>
          <w:lang w:val="zh-TW" w:eastAsia="zh-TW"/>
        </w:rPr>
        <w:t>一般制作流程为：模型-材质灯光-绑定-动画-渲染。</w:t>
      </w:r>
      <w:r w:rsidR="00011D34">
        <w:rPr>
          <w:rFonts w:hint="eastAsia"/>
          <w:lang w:val="zh-TW"/>
        </w:rPr>
        <w:t>实现最佳</w:t>
      </w:r>
      <w:r w:rsidR="00011D34" w:rsidRPr="00011D34">
        <w:rPr>
          <w:lang w:val="zh-TW"/>
        </w:rPr>
        <w:t>镜头的视点就是观众的视点，合理的位置要遵循真实感受的原则，其合理性是围绕人的视觉习惯有一定的拓展。</w:t>
      </w:r>
    </w:p>
    <w:p w:rsidR="007B67BD" w:rsidRPr="005B5B16" w:rsidRDefault="007B67BD" w:rsidP="007B67BD">
      <w:pPr>
        <w:spacing w:line="360" w:lineRule="auto"/>
        <w:ind w:left="420"/>
        <w:rPr>
          <w:b/>
          <w:lang w:val="zh-TW"/>
        </w:rPr>
      </w:pPr>
      <w:r>
        <w:rPr>
          <w:rFonts w:hint="eastAsia"/>
          <w:b/>
          <w:lang w:val="zh-TW"/>
        </w:rPr>
        <w:t>4）</w:t>
      </w:r>
      <w:r w:rsidRPr="005B5B16">
        <w:rPr>
          <w:b/>
          <w:lang w:val="zh-TW" w:eastAsia="zh-TW"/>
        </w:rPr>
        <w:t>影视合成</w:t>
      </w:r>
    </w:p>
    <w:p w:rsidR="007B67BD" w:rsidRDefault="007B67BD" w:rsidP="007B67BD">
      <w:pPr>
        <w:spacing w:line="360" w:lineRule="auto"/>
        <w:ind w:left="420"/>
        <w:rPr>
          <w:lang w:val="zh-TW" w:eastAsia="zh-TW"/>
        </w:rPr>
      </w:pPr>
      <w:r w:rsidRPr="005B5B16">
        <w:rPr>
          <w:lang w:val="zh-TW" w:eastAsia="zh-TW"/>
        </w:rPr>
        <w:t>主要负责各种效果的合成工作。主要分类：</w:t>
      </w:r>
      <w:hyperlink r:id="rId7" w:history="1">
        <w:r w:rsidRPr="005B5B16">
          <w:rPr>
            <w:lang w:val="zh-TW" w:eastAsia="zh-TW"/>
          </w:rPr>
          <w:t>抠像</w:t>
        </w:r>
      </w:hyperlink>
      <w:r w:rsidRPr="005B5B16">
        <w:rPr>
          <w:lang w:val="zh-TW" w:eastAsia="zh-TW"/>
        </w:rPr>
        <w:t>，</w:t>
      </w:r>
      <w:hyperlink r:id="rId8" w:history="1">
        <w:r w:rsidRPr="005B5B16">
          <w:rPr>
            <w:lang w:val="zh-TW" w:eastAsia="zh-TW"/>
          </w:rPr>
          <w:t>擦威</w:t>
        </w:r>
      </w:hyperlink>
      <w:r w:rsidRPr="005B5B16">
        <w:rPr>
          <w:lang w:val="zh-TW" w:eastAsia="zh-TW"/>
        </w:rPr>
        <w:t>，</w:t>
      </w:r>
      <w:hyperlink r:id="rId9" w:history="1">
        <w:r w:rsidRPr="005B5B16">
          <w:rPr>
            <w:lang w:val="zh-TW" w:eastAsia="zh-TW"/>
          </w:rPr>
          <w:t>调色</w:t>
        </w:r>
      </w:hyperlink>
      <w:r w:rsidRPr="005B5B16">
        <w:rPr>
          <w:lang w:val="zh-TW" w:eastAsia="zh-TW"/>
        </w:rPr>
        <w:t>，合成，汇景。</w:t>
      </w:r>
    </w:p>
    <w:p w:rsidR="000D2665" w:rsidRPr="00B17864" w:rsidRDefault="007B67BD">
      <w:pPr>
        <w:spacing w:line="360" w:lineRule="auto"/>
        <w:ind w:left="420"/>
        <w:rPr>
          <w:b/>
          <w:lang w:val="zh-TW"/>
        </w:rPr>
      </w:pPr>
      <w:r>
        <w:rPr>
          <w:rFonts w:hint="eastAsia"/>
          <w:b/>
          <w:lang w:val="zh-TW"/>
        </w:rPr>
        <w:t>5</w:t>
      </w:r>
      <w:r w:rsidR="005B5B16" w:rsidRPr="00B17864">
        <w:rPr>
          <w:rFonts w:hint="eastAsia"/>
          <w:b/>
          <w:lang w:val="zh-TW"/>
        </w:rPr>
        <w:t>）</w:t>
      </w:r>
      <w:r w:rsidR="00520521" w:rsidRPr="00B17864">
        <w:rPr>
          <w:b/>
          <w:lang w:val="zh-TW" w:eastAsia="zh-TW"/>
        </w:rPr>
        <w:t>影视后期剪辑及包装</w:t>
      </w:r>
    </w:p>
    <w:p w:rsidR="005B5B16" w:rsidRDefault="00B17864">
      <w:pPr>
        <w:spacing w:line="360" w:lineRule="auto"/>
        <w:ind w:left="420"/>
        <w:rPr>
          <w:lang w:val="zh-TW"/>
        </w:rPr>
      </w:pPr>
      <w:r w:rsidRPr="00B17864">
        <w:rPr>
          <w:lang w:val="zh-TW"/>
        </w:rPr>
        <w:t>三维动画的后期合成，主要是将之前所做的动画片段、声音等素材，按照分镜头剧本的设计，通过非线性编辑软件的编辑，最终生成动画影视文件。</w:t>
      </w:r>
      <w:r w:rsidR="007B67BD" w:rsidRPr="007B67BD">
        <w:rPr>
          <w:lang w:val="zh-TW"/>
        </w:rPr>
        <w:t>通过系列软件如三维动画等技术合成手段制作特技镜头，然后把镜头根据逻辑顺序剪辑到一起，形成完整的影片，并且为影片制作上声音。</w:t>
      </w:r>
    </w:p>
    <w:p w:rsidR="000D2665" w:rsidRDefault="00011D34">
      <w:pPr>
        <w:spacing w:line="360" w:lineRule="auto"/>
        <w:ind w:left="420"/>
        <w:rPr>
          <w:b/>
          <w:lang w:val="zh-TW"/>
        </w:rPr>
      </w:pPr>
      <w:r>
        <w:rPr>
          <w:rFonts w:hint="eastAsia"/>
          <w:b/>
          <w:lang w:val="zh-TW"/>
        </w:rPr>
        <w:t>6）</w:t>
      </w:r>
      <w:r w:rsidR="00520521" w:rsidRPr="005B5B16">
        <w:rPr>
          <w:b/>
          <w:lang w:val="zh-TW" w:eastAsia="zh-TW"/>
        </w:rPr>
        <w:t>现场影片加载及调试</w:t>
      </w:r>
    </w:p>
    <w:p w:rsidR="00011D34" w:rsidRPr="008D6E2E" w:rsidRDefault="007B67BD">
      <w:pPr>
        <w:spacing w:line="360" w:lineRule="auto"/>
        <w:ind w:left="420"/>
        <w:rPr>
          <w:lang w:val="zh-TW"/>
        </w:rPr>
      </w:pPr>
      <w:r w:rsidRPr="008D6E2E">
        <w:rPr>
          <w:rFonts w:hint="eastAsia"/>
          <w:lang w:val="zh-TW"/>
        </w:rPr>
        <w:t>把制作完成影片及音效在现场投影及音像系统中进行加载及调试，实现最佳展示效果；</w:t>
      </w:r>
    </w:p>
    <w:p w:rsidR="000D2665" w:rsidRPr="0028726F" w:rsidRDefault="00520521" w:rsidP="00AE49F6">
      <w:pPr>
        <w:pStyle w:val="a5"/>
        <w:numPr>
          <w:ilvl w:val="0"/>
          <w:numId w:val="24"/>
        </w:numPr>
        <w:spacing w:line="360" w:lineRule="auto"/>
        <w:rPr>
          <w:b/>
          <w:bCs/>
          <w:color w:val="auto"/>
        </w:rPr>
      </w:pPr>
      <w:r w:rsidRPr="0028726F">
        <w:rPr>
          <w:b/>
          <w:bCs/>
          <w:color w:val="auto"/>
          <w:lang w:val="zh-TW" w:eastAsia="zh-TW"/>
        </w:rPr>
        <w:lastRenderedPageBreak/>
        <w:t>投标人需制作</w:t>
      </w:r>
      <w:r w:rsidR="00F07D62" w:rsidRPr="0028726F">
        <w:rPr>
          <w:rFonts w:hint="eastAsia"/>
          <w:b/>
          <w:bCs/>
          <w:color w:val="auto"/>
        </w:rPr>
        <w:t>15</w:t>
      </w:r>
      <w:r w:rsidRPr="0028726F">
        <w:rPr>
          <w:b/>
          <w:bCs/>
          <w:color w:val="auto"/>
          <w:lang w:val="zh-TW" w:eastAsia="zh-TW"/>
        </w:rPr>
        <w:t>秒展示系统视频小样</w:t>
      </w:r>
    </w:p>
    <w:p w:rsidR="000D2665" w:rsidRDefault="000D2665">
      <w:pPr>
        <w:spacing w:line="360" w:lineRule="auto"/>
        <w:ind w:left="420"/>
      </w:pPr>
    </w:p>
    <w:p w:rsidR="000D2665" w:rsidRDefault="00AE49F6" w:rsidP="00AE49F6">
      <w:pPr>
        <w:spacing w:line="360" w:lineRule="auto"/>
        <w:rPr>
          <w:lang w:val="zh-TW"/>
        </w:rPr>
      </w:pPr>
      <w:r>
        <w:rPr>
          <w:rFonts w:eastAsiaTheme="minorEastAsia" w:hint="eastAsia"/>
          <w:lang w:val="zh-TW"/>
        </w:rPr>
        <w:t>四、</w:t>
      </w:r>
      <w:r w:rsidRPr="00AE49F6">
        <w:rPr>
          <w:rFonts w:eastAsiaTheme="minorEastAsia" w:hint="eastAsia"/>
          <w:lang w:val="zh-TW"/>
        </w:rPr>
        <w:t>项目</w:t>
      </w:r>
      <w:r w:rsidR="00520521" w:rsidRPr="00AE49F6">
        <w:rPr>
          <w:lang w:val="zh-TW" w:eastAsia="zh-TW"/>
        </w:rPr>
        <w:t>内容大纲要求：</w:t>
      </w:r>
    </w:p>
    <w:p w:rsidR="00AA3527" w:rsidRPr="0028726F" w:rsidRDefault="00AA3527" w:rsidP="00854EB1">
      <w:pPr>
        <w:spacing w:line="360" w:lineRule="auto"/>
        <w:ind w:firstLineChars="200" w:firstLine="420"/>
        <w:rPr>
          <w:color w:val="auto"/>
        </w:rPr>
      </w:pPr>
      <w:r w:rsidRPr="0028726F">
        <w:rPr>
          <w:rFonts w:hint="eastAsia"/>
          <w:color w:val="auto"/>
          <w:lang w:val="zh-TW"/>
        </w:rPr>
        <w:t>整个展示系统内容视频时间</w:t>
      </w:r>
      <w:r w:rsidR="00BC057B" w:rsidRPr="0028726F">
        <w:rPr>
          <w:rFonts w:hint="eastAsia"/>
          <w:color w:val="auto"/>
          <w:lang w:val="zh-TW"/>
        </w:rPr>
        <w:t>长度</w:t>
      </w:r>
      <w:r w:rsidRPr="0028726F">
        <w:rPr>
          <w:rFonts w:hint="eastAsia"/>
          <w:color w:val="auto"/>
          <w:lang w:val="zh-TW"/>
        </w:rPr>
        <w:t>为</w:t>
      </w:r>
      <w:r w:rsidR="00F07D62" w:rsidRPr="0028726F">
        <w:rPr>
          <w:rFonts w:hint="eastAsia"/>
          <w:color w:val="auto"/>
          <w:lang w:val="zh-TW"/>
        </w:rPr>
        <w:t>1</w:t>
      </w:r>
      <w:r w:rsidRPr="0028726F">
        <w:rPr>
          <w:rFonts w:hint="eastAsia"/>
          <w:color w:val="auto"/>
          <w:lang w:val="zh-TW"/>
        </w:rPr>
        <w:t>分</w:t>
      </w:r>
      <w:r w:rsidR="00854EB1">
        <w:rPr>
          <w:rFonts w:eastAsiaTheme="minorEastAsia" w:hint="eastAsia"/>
          <w:color w:val="auto"/>
          <w:lang w:val="zh-TW"/>
        </w:rPr>
        <w:t>钟</w:t>
      </w:r>
      <w:r w:rsidRPr="0028726F">
        <w:rPr>
          <w:rFonts w:hint="eastAsia"/>
          <w:color w:val="auto"/>
          <w:lang w:val="zh-TW"/>
        </w:rPr>
        <w:t>；</w:t>
      </w:r>
    </w:p>
    <w:p w:rsidR="000D2665" w:rsidRPr="00420C43" w:rsidRDefault="00854EB1">
      <w:pPr>
        <w:pStyle w:val="a5"/>
        <w:spacing w:line="360" w:lineRule="auto"/>
        <w:ind w:left="420" w:firstLine="0"/>
        <w:rPr>
          <w:color w:val="auto"/>
          <w:lang w:val="zh-TW"/>
        </w:rPr>
      </w:pPr>
      <w:r w:rsidRPr="00420C43">
        <w:rPr>
          <w:rFonts w:hint="eastAsia"/>
          <w:color w:val="auto"/>
          <w:lang w:val="zh-TW"/>
        </w:rPr>
        <w:t>溯源港口发展历史以及</w:t>
      </w:r>
      <w:r w:rsidR="00520521" w:rsidRPr="00420C43">
        <w:rPr>
          <w:color w:val="auto"/>
          <w:lang w:val="zh-TW"/>
        </w:rPr>
        <w:t>港航经济对国家强盛的重要性，</w:t>
      </w:r>
      <w:r w:rsidR="009A64A3" w:rsidRPr="00420C43">
        <w:rPr>
          <w:rFonts w:hint="eastAsia"/>
          <w:color w:val="auto"/>
          <w:lang w:val="zh-TW"/>
        </w:rPr>
        <w:t>展示古代海上丝绸之路的航线以及其经济意义</w:t>
      </w:r>
      <w:r w:rsidR="00520521" w:rsidRPr="00420C43">
        <w:rPr>
          <w:color w:val="auto"/>
          <w:lang w:val="zh-TW"/>
        </w:rPr>
        <w:t>。</w:t>
      </w:r>
    </w:p>
    <w:p w:rsidR="000D2665" w:rsidRDefault="000D2665">
      <w:bookmarkStart w:id="0" w:name="_GoBack"/>
      <w:bookmarkEnd w:id="0"/>
    </w:p>
    <w:p w:rsidR="000D2665" w:rsidRPr="00AE49F6" w:rsidRDefault="00520521" w:rsidP="00AE49F6">
      <w:pPr>
        <w:pStyle w:val="a5"/>
        <w:numPr>
          <w:ilvl w:val="0"/>
          <w:numId w:val="25"/>
        </w:numPr>
        <w:rPr>
          <w:lang w:val="zh-TW" w:eastAsia="zh-TW"/>
        </w:rPr>
      </w:pPr>
      <w:r w:rsidRPr="00AE49F6">
        <w:rPr>
          <w:lang w:val="zh-TW" w:eastAsia="zh-TW"/>
        </w:rPr>
        <w:t>电子沙盘系统描述</w:t>
      </w:r>
    </w:p>
    <w:p w:rsidR="00AE49F6" w:rsidRDefault="00AE49F6" w:rsidP="00AE49F6">
      <w:pPr>
        <w:pStyle w:val="a5"/>
        <w:ind w:left="420" w:firstLine="0"/>
        <w:rPr>
          <w:lang w:val="zh-TW" w:eastAsia="zh-TW"/>
        </w:rPr>
      </w:pPr>
    </w:p>
    <w:p w:rsidR="000D2665" w:rsidRDefault="00520521">
      <w:pPr>
        <w:pStyle w:val="a5"/>
        <w:numPr>
          <w:ilvl w:val="0"/>
          <w:numId w:val="4"/>
        </w:numPr>
        <w:spacing w:line="360" w:lineRule="auto"/>
        <w:rPr>
          <w:lang w:val="zh-TW" w:eastAsia="zh-TW"/>
        </w:rPr>
      </w:pPr>
      <w:r>
        <w:rPr>
          <w:lang w:val="zh-TW" w:eastAsia="zh-TW"/>
        </w:rPr>
        <w:t>沙盘及弧幕通过投影技术呈现，配合大于人视角</w:t>
      </w:r>
      <w:r>
        <w:t>90</w:t>
      </w:r>
      <w:r>
        <w:rPr>
          <w:lang w:val="zh-TW" w:eastAsia="zh-TW"/>
        </w:rPr>
        <w:t>度视圈线的环幕设计形成视觉包围，使观众更有代入感。配合沙盘的规划演示展示直观信息。</w:t>
      </w:r>
    </w:p>
    <w:p w:rsidR="000D2665" w:rsidRDefault="00520521">
      <w:pPr>
        <w:pStyle w:val="a5"/>
        <w:numPr>
          <w:ilvl w:val="0"/>
          <w:numId w:val="4"/>
        </w:numPr>
        <w:spacing w:line="360" w:lineRule="auto"/>
        <w:rPr>
          <w:lang w:val="zh-TW" w:eastAsia="zh-TW"/>
        </w:rPr>
      </w:pPr>
      <w:r>
        <w:rPr>
          <w:lang w:val="zh-TW" w:eastAsia="zh-TW"/>
        </w:rPr>
        <w:t>两块播放区域将形成功能互补的立体影音播放空间。其主要特点为稳定，信息量大而精，播放形式具备一定的趣味性。其主要特点为互动性高，可细分内容，以自控演示时间。</w:t>
      </w:r>
    </w:p>
    <w:p w:rsidR="000D2665" w:rsidRDefault="00520521">
      <w:pPr>
        <w:pStyle w:val="a5"/>
        <w:numPr>
          <w:ilvl w:val="0"/>
          <w:numId w:val="4"/>
        </w:numPr>
        <w:spacing w:line="360" w:lineRule="auto"/>
        <w:rPr>
          <w:lang w:val="zh-TW" w:eastAsia="zh-TW"/>
        </w:rPr>
      </w:pPr>
      <w:r>
        <w:rPr>
          <w:lang w:val="zh-TW" w:eastAsia="zh-TW"/>
        </w:rPr>
        <w:t>可使用触摸一体机等设备作为操控终端，于终端选取感兴趣的信息，触发地面投影区域演示，确定观看后墙面显示屏将播放相关详细信息。也可通过终端直接播放托管系统。</w:t>
      </w:r>
    </w:p>
    <w:p w:rsidR="000D2665" w:rsidRDefault="00520521">
      <w:pPr>
        <w:pStyle w:val="a5"/>
        <w:numPr>
          <w:ilvl w:val="0"/>
          <w:numId w:val="4"/>
        </w:numPr>
        <w:spacing w:line="360" w:lineRule="auto"/>
        <w:rPr>
          <w:lang w:val="zh-TW" w:eastAsia="zh-TW"/>
        </w:rPr>
      </w:pPr>
      <w:r>
        <w:rPr>
          <w:lang w:val="zh-TW" w:eastAsia="zh-TW"/>
        </w:rPr>
        <w:t>投影画面分辨率：弧幕是</w:t>
      </w:r>
      <w:r>
        <w:t xml:space="preserve">1920*768  </w:t>
      </w:r>
      <w:r>
        <w:rPr>
          <w:lang w:val="zh-TW" w:eastAsia="zh-TW"/>
        </w:rPr>
        <w:t>地幕是</w:t>
      </w:r>
      <w:r>
        <w:t>2048*768.</w:t>
      </w:r>
    </w:p>
    <w:p w:rsidR="000D2665" w:rsidRDefault="00520521">
      <w:r>
        <w:rPr>
          <w:noProof/>
        </w:rPr>
        <w:drawing>
          <wp:inline distT="0" distB="0" distL="0" distR="0">
            <wp:extent cx="5270500" cy="2962674"/>
            <wp:effectExtent l="0" t="0" r="0" b="0"/>
            <wp:docPr id="1073741825" name="officeArt object" descr="D:\项目文档\桌面文件夹\上海港湾学校实训室\给港湾学校资料\沙盘光路图 - 副本.jpg"/>
            <wp:cNvGraphicFramePr/>
            <a:graphic xmlns:a="http://schemas.openxmlformats.org/drawingml/2006/main">
              <a:graphicData uri="http://schemas.openxmlformats.org/drawingml/2006/picture">
                <pic:pic xmlns:pic="http://schemas.openxmlformats.org/drawingml/2006/picture">
                  <pic:nvPicPr>
                    <pic:cNvPr id="1073741825" name="image1.jpg" descr="D:\项目文档\桌面文件夹\上海港湾学校实训室\给港湾学校资料\沙盘光路图 - 副本.jpg"/>
                    <pic:cNvPicPr>
                      <a:picLocks noChangeAspect="1"/>
                    </pic:cNvPicPr>
                  </pic:nvPicPr>
                  <pic:blipFill>
                    <a:blip r:embed="rId10">
                      <a:extLst/>
                    </a:blip>
                    <a:stretch>
                      <a:fillRect/>
                    </a:stretch>
                  </pic:blipFill>
                  <pic:spPr>
                    <a:xfrm>
                      <a:off x="0" y="0"/>
                      <a:ext cx="5270500" cy="2962674"/>
                    </a:xfrm>
                    <a:prstGeom prst="rect">
                      <a:avLst/>
                    </a:prstGeom>
                    <a:ln w="12700" cap="flat">
                      <a:noFill/>
                      <a:miter lim="400000"/>
                    </a:ln>
                    <a:effectLst/>
                  </pic:spPr>
                </pic:pic>
              </a:graphicData>
            </a:graphic>
          </wp:inline>
        </w:drawing>
      </w:r>
    </w:p>
    <w:p w:rsidR="000D2665" w:rsidRDefault="000D2665"/>
    <w:p w:rsidR="000D2665" w:rsidRPr="00AE49F6" w:rsidRDefault="00AE49F6" w:rsidP="00AE49F6">
      <w:pPr>
        <w:rPr>
          <w:lang w:val="zh-TW" w:eastAsia="zh-TW"/>
        </w:rPr>
      </w:pPr>
      <w:r>
        <w:rPr>
          <w:rFonts w:eastAsiaTheme="minorEastAsia" w:hint="eastAsia"/>
          <w:lang w:val="zh-TW"/>
        </w:rPr>
        <w:t>六、</w:t>
      </w:r>
      <w:r w:rsidR="00520521" w:rsidRPr="00AE49F6">
        <w:rPr>
          <w:lang w:val="zh-TW" w:eastAsia="zh-TW"/>
        </w:rPr>
        <w:t>实施进度：</w:t>
      </w:r>
    </w:p>
    <w:tbl>
      <w:tblPr>
        <w:tblStyle w:val="TableNormal"/>
        <w:tblW w:w="7739" w:type="dxa"/>
        <w:tblInd w:w="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68"/>
        <w:gridCol w:w="3871"/>
      </w:tblGrid>
      <w:tr w:rsidR="000D2665">
        <w:trPr>
          <w:trHeight w:val="310"/>
        </w:trPr>
        <w:tc>
          <w:tcPr>
            <w:tcW w:w="3868" w:type="dxa"/>
            <w:tcBorders>
              <w:top w:val="single" w:sz="4" w:space="0" w:color="000000"/>
              <w:left w:val="single" w:sz="4" w:space="0" w:color="000000"/>
              <w:bottom w:val="single" w:sz="4" w:space="0" w:color="000000"/>
              <w:right w:val="single" w:sz="4" w:space="0" w:color="000000"/>
            </w:tcBorders>
            <w:shd w:val="clear" w:color="auto" w:fill="9FD3A4"/>
            <w:tcMar>
              <w:top w:w="80" w:type="dxa"/>
              <w:left w:w="80" w:type="dxa"/>
              <w:bottom w:w="80" w:type="dxa"/>
              <w:right w:w="80" w:type="dxa"/>
            </w:tcMar>
          </w:tcPr>
          <w:p w:rsidR="000D2665" w:rsidRDefault="00520521">
            <w:pPr>
              <w:spacing w:line="360" w:lineRule="auto"/>
              <w:jc w:val="center"/>
            </w:pPr>
            <w:r>
              <w:rPr>
                <w:rFonts w:ascii="宋体" w:eastAsia="宋体" w:hAnsi="宋体" w:cs="宋体"/>
                <w:b/>
                <w:bCs/>
                <w:lang w:val="zh-TW" w:eastAsia="zh-TW"/>
              </w:rPr>
              <w:t>项目</w:t>
            </w:r>
          </w:p>
        </w:tc>
        <w:tc>
          <w:tcPr>
            <w:tcW w:w="3871" w:type="dxa"/>
            <w:tcBorders>
              <w:top w:val="single" w:sz="4" w:space="0" w:color="000000"/>
              <w:left w:val="single" w:sz="4" w:space="0" w:color="000000"/>
              <w:bottom w:val="single" w:sz="4" w:space="0" w:color="000000"/>
              <w:right w:val="single" w:sz="4" w:space="0" w:color="000000"/>
            </w:tcBorders>
            <w:shd w:val="clear" w:color="auto" w:fill="9FD3A4"/>
            <w:tcMar>
              <w:top w:w="80" w:type="dxa"/>
              <w:left w:w="80" w:type="dxa"/>
              <w:bottom w:w="80" w:type="dxa"/>
              <w:right w:w="80" w:type="dxa"/>
            </w:tcMar>
          </w:tcPr>
          <w:p w:rsidR="000D2665" w:rsidRDefault="00520521">
            <w:pPr>
              <w:spacing w:line="360" w:lineRule="auto"/>
              <w:jc w:val="center"/>
            </w:pPr>
            <w:r>
              <w:rPr>
                <w:rFonts w:ascii="宋体" w:eastAsia="宋体" w:hAnsi="宋体" w:cs="宋体"/>
                <w:b/>
                <w:bCs/>
                <w:lang w:val="zh-TW" w:eastAsia="zh-TW"/>
              </w:rPr>
              <w:t>日期</w:t>
            </w:r>
          </w:p>
        </w:tc>
      </w:tr>
      <w:tr w:rsidR="000D2665">
        <w:trPr>
          <w:trHeight w:val="310"/>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2665" w:rsidRDefault="00520521">
            <w:pPr>
              <w:spacing w:line="360" w:lineRule="auto"/>
              <w:jc w:val="left"/>
            </w:pPr>
            <w:r>
              <w:rPr>
                <w:rFonts w:ascii="宋体" w:eastAsia="宋体" w:hAnsi="宋体" w:cs="宋体"/>
                <w:lang w:val="zh-TW" w:eastAsia="zh-TW"/>
              </w:rPr>
              <w:t>系统制作完成</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2665" w:rsidRDefault="00520521">
            <w:pPr>
              <w:spacing w:line="360" w:lineRule="auto"/>
              <w:jc w:val="left"/>
            </w:pPr>
            <w:r>
              <w:rPr>
                <w:rFonts w:ascii="宋体" w:eastAsia="宋体" w:hAnsi="宋体" w:cs="宋体"/>
                <w:lang w:val="zh-TW" w:eastAsia="zh-TW"/>
              </w:rPr>
              <w:t>合同签订后</w:t>
            </w:r>
            <w:r>
              <w:rPr>
                <w:rFonts w:ascii="宋体" w:eastAsia="宋体" w:hAnsi="宋体" w:cs="宋体"/>
              </w:rPr>
              <w:t>40</w:t>
            </w:r>
            <w:r>
              <w:rPr>
                <w:rFonts w:ascii="宋体" w:eastAsia="宋体" w:hAnsi="宋体" w:cs="宋体"/>
                <w:lang w:val="zh-TW" w:eastAsia="zh-TW"/>
              </w:rPr>
              <w:t>天内</w:t>
            </w:r>
          </w:p>
        </w:tc>
      </w:tr>
    </w:tbl>
    <w:p w:rsidR="000D2665" w:rsidRDefault="000D2665" w:rsidP="00AE49F6">
      <w:pPr>
        <w:rPr>
          <w:rFonts w:eastAsiaTheme="minorEastAsia"/>
          <w:lang w:val="zh-TW"/>
        </w:rPr>
      </w:pPr>
    </w:p>
    <w:p w:rsidR="00AE49F6" w:rsidRPr="00AE49F6" w:rsidRDefault="00AE49F6" w:rsidP="00AE49F6">
      <w:pPr>
        <w:rPr>
          <w:rFonts w:eastAsiaTheme="minorEastAsia"/>
          <w:lang w:val="zh-TW"/>
        </w:rPr>
      </w:pPr>
    </w:p>
    <w:p w:rsidR="000D2665" w:rsidRDefault="000D2665"/>
    <w:p w:rsidR="000D2665" w:rsidRDefault="000D2665">
      <w:pPr>
        <w:pStyle w:val="a5"/>
        <w:ind w:left="420" w:firstLine="0"/>
      </w:pPr>
    </w:p>
    <w:p w:rsidR="000D2665" w:rsidRDefault="00AE49F6">
      <w:pPr>
        <w:spacing w:line="360" w:lineRule="auto"/>
        <w:ind w:left="1044" w:hanging="1044"/>
        <w:jc w:val="left"/>
        <w:rPr>
          <w:rFonts w:ascii="宋体" w:eastAsia="宋体" w:hAnsi="宋体" w:cs="宋体"/>
          <w:lang w:val="zh-TW" w:eastAsia="zh-TW"/>
        </w:rPr>
      </w:pPr>
      <w:r>
        <w:rPr>
          <w:rFonts w:ascii="宋体" w:eastAsia="宋体" w:hAnsi="宋体" w:cs="宋体" w:hint="eastAsia"/>
          <w:lang w:val="zh-TW"/>
        </w:rPr>
        <w:t>七</w:t>
      </w:r>
      <w:r w:rsidR="00520521">
        <w:rPr>
          <w:rFonts w:ascii="宋体" w:eastAsia="宋体" w:hAnsi="宋体" w:cs="宋体"/>
          <w:lang w:val="zh-TW" w:eastAsia="zh-TW"/>
        </w:rPr>
        <w:t>、安装、调试和验收</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投标方须提供项目方案的说明、实施方案、验收方案、制作进度计划。</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本技术规格要求作为本项目基本技术要求，投标方应注意增加和补充，并标明详细技术规格供招标方参考。</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现场环境投标人可自行组织去现场考察，采购人不统一组织。</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投标方可以根据自身企业的实力，实现系统的基本要求和功能，选择制作手法。并把单项报价汇总到报价一览表中。</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投标总报价应包含了运输、安装调试、产权专利费、售后服务、培训、文档报审、验收、利润税金等一切费用，招标单位原则上不承担其他任何费用。</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所有设备请投标方注明：单项名称，型号规格，价格，主要技术指标及安装，调试，验收，售后服务等。</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投标报价中若发生类似知识产权归属、软件、专利费等费用，请一并报在投标总价中。招标方不再承担总报价以外的其它任何费用。</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项目施公前，投标方向业主提交制作、测试和安装验收的计划方案，该计划方案须经过业主同意方可作为制作、测试和安装验收的依据。</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投标方应承担所供产品的操作系统安装、调试和配置工作，同时应提供完整的安装调试文档及系统配置文件。</w:t>
      </w:r>
    </w:p>
    <w:p w:rsidR="000D2665" w:rsidRDefault="00520521">
      <w:pPr>
        <w:numPr>
          <w:ilvl w:val="0"/>
          <w:numId w:val="8"/>
        </w:numPr>
        <w:spacing w:line="360" w:lineRule="auto"/>
        <w:rPr>
          <w:rFonts w:ascii="宋体" w:eastAsia="宋体" w:hAnsi="宋体" w:cs="宋体"/>
          <w:lang w:val="zh-TW" w:eastAsia="zh-TW"/>
        </w:rPr>
      </w:pPr>
      <w:r>
        <w:rPr>
          <w:rFonts w:ascii="宋体" w:eastAsia="宋体" w:hAnsi="宋体" w:cs="宋体"/>
          <w:lang w:val="zh-TW" w:eastAsia="zh-TW"/>
        </w:rPr>
        <w:t>投标方应全力与业主、系统集成商及其他相关产品供应商配合，保证系统按时、正常地投入运行。</w:t>
      </w:r>
    </w:p>
    <w:p w:rsidR="000D2665" w:rsidRDefault="00520521">
      <w:pPr>
        <w:numPr>
          <w:ilvl w:val="0"/>
          <w:numId w:val="9"/>
        </w:numPr>
        <w:spacing w:line="360" w:lineRule="auto"/>
        <w:rPr>
          <w:rFonts w:ascii="宋体" w:eastAsia="宋体" w:hAnsi="宋体" w:cs="宋体"/>
          <w:lang w:val="zh-TW" w:eastAsia="zh-TW"/>
        </w:rPr>
      </w:pPr>
      <w:r>
        <w:rPr>
          <w:rFonts w:ascii="宋体" w:eastAsia="宋体" w:hAnsi="宋体" w:cs="宋体"/>
          <w:lang w:val="zh-TW" w:eastAsia="zh-TW"/>
        </w:rPr>
        <w:t>系统验收合格的条件必须至少满足以下三个要求：试运行时性能满足合同要求；性能测试和试运行验收时出现的问题已被解决；已提供了合同的全部内容和资料。</w:t>
      </w:r>
    </w:p>
    <w:p w:rsidR="000D2665" w:rsidRDefault="00520521">
      <w:pPr>
        <w:numPr>
          <w:ilvl w:val="0"/>
          <w:numId w:val="9"/>
        </w:numPr>
        <w:spacing w:line="360" w:lineRule="auto"/>
        <w:rPr>
          <w:rFonts w:ascii="宋体" w:eastAsia="宋体" w:hAnsi="宋体" w:cs="宋体"/>
          <w:lang w:val="zh-TW" w:eastAsia="zh-TW"/>
        </w:rPr>
      </w:pPr>
      <w:r>
        <w:rPr>
          <w:rFonts w:ascii="宋体" w:eastAsia="宋体" w:hAnsi="宋体" w:cs="宋体"/>
          <w:lang w:val="zh-TW" w:eastAsia="zh-TW"/>
        </w:rPr>
        <w:t>设备安装调试工作需听从业主方指派人员统一指挥、响应及时，不得以任何借口予以敷衍。</w:t>
      </w:r>
    </w:p>
    <w:p w:rsidR="000D2665" w:rsidRDefault="000D2665">
      <w:pPr>
        <w:tabs>
          <w:tab w:val="left" w:pos="420"/>
          <w:tab w:val="left" w:pos="840"/>
        </w:tabs>
        <w:spacing w:line="360" w:lineRule="auto"/>
        <w:rPr>
          <w:rFonts w:ascii="宋体" w:eastAsia="宋体" w:hAnsi="宋体" w:cs="宋体"/>
        </w:rPr>
      </w:pPr>
    </w:p>
    <w:p w:rsidR="000D2665" w:rsidRDefault="00AE49F6">
      <w:pPr>
        <w:spacing w:line="360" w:lineRule="auto"/>
        <w:rPr>
          <w:rFonts w:ascii="宋体" w:eastAsia="宋体" w:hAnsi="宋体" w:cs="宋体"/>
          <w:lang w:val="zh-TW" w:eastAsia="zh-TW"/>
        </w:rPr>
      </w:pPr>
      <w:r>
        <w:rPr>
          <w:rFonts w:ascii="宋体" w:eastAsia="宋体" w:hAnsi="宋体" w:cs="宋体" w:hint="eastAsia"/>
          <w:lang w:val="zh-TW"/>
        </w:rPr>
        <w:t>八</w:t>
      </w:r>
      <w:r w:rsidR="00520521">
        <w:rPr>
          <w:rFonts w:ascii="宋体" w:eastAsia="宋体" w:hAnsi="宋体" w:cs="宋体"/>
          <w:lang w:val="zh-TW" w:eastAsia="zh-TW"/>
        </w:rPr>
        <w:t>、售后服务</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t>投标方负责所供系统的售后服务，包括提供所供产品技术咨询、技术培训、检验、到货验收、安装调试以及负责所供产品的售后技术服务。</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t>投标方在上海应设立常驻售后服务机构，提供</w:t>
      </w:r>
      <w:r>
        <w:rPr>
          <w:rFonts w:ascii="宋体" w:eastAsia="宋体" w:hAnsi="宋体" w:cs="宋体"/>
        </w:rPr>
        <w:t>5*24</w:t>
      </w:r>
      <w:r>
        <w:rPr>
          <w:rFonts w:ascii="宋体" w:eastAsia="宋体" w:hAnsi="宋体" w:cs="宋体"/>
          <w:lang w:val="zh-TW" w:eastAsia="zh-TW"/>
        </w:rPr>
        <w:t>级别的售后服务。如涉及系统故障，应协调系统原厂商在接到报修通知后</w:t>
      </w:r>
      <w:r>
        <w:rPr>
          <w:rFonts w:ascii="宋体" w:eastAsia="宋体" w:hAnsi="宋体" w:cs="宋体"/>
        </w:rPr>
        <w:t>4</w:t>
      </w:r>
      <w:r>
        <w:rPr>
          <w:rFonts w:ascii="宋体" w:eastAsia="宋体" w:hAnsi="宋体" w:cs="宋体"/>
          <w:lang w:val="zh-TW" w:eastAsia="zh-TW"/>
        </w:rPr>
        <w:t>小时内响应；</w:t>
      </w:r>
      <w:r>
        <w:rPr>
          <w:rFonts w:ascii="宋体" w:eastAsia="宋体" w:hAnsi="宋体" w:cs="宋体"/>
        </w:rPr>
        <w:t>24</w:t>
      </w:r>
      <w:r>
        <w:rPr>
          <w:rFonts w:ascii="宋体" w:eastAsia="宋体" w:hAnsi="宋体" w:cs="宋体"/>
          <w:lang w:val="zh-TW" w:eastAsia="zh-TW"/>
        </w:rPr>
        <w:t>小时内赶到现场；</w:t>
      </w:r>
      <w:r>
        <w:rPr>
          <w:rFonts w:ascii="宋体" w:eastAsia="宋体" w:hAnsi="宋体" w:cs="宋体"/>
        </w:rPr>
        <w:t>48</w:t>
      </w:r>
      <w:r>
        <w:rPr>
          <w:rFonts w:ascii="宋体" w:eastAsia="宋体" w:hAnsi="宋体" w:cs="宋体"/>
          <w:lang w:val="zh-TW" w:eastAsia="zh-TW"/>
        </w:rPr>
        <w:t>小时内修复，使系统恢复正常。</w:t>
      </w:r>
    </w:p>
    <w:p w:rsidR="000D2665" w:rsidRDefault="00520521">
      <w:pPr>
        <w:numPr>
          <w:ilvl w:val="0"/>
          <w:numId w:val="11"/>
        </w:numPr>
        <w:spacing w:line="360" w:lineRule="auto"/>
        <w:rPr>
          <w:rFonts w:ascii="宋体" w:eastAsia="宋体" w:hAnsi="宋体" w:cs="宋体"/>
          <w:lang w:val="zh-TW" w:eastAsia="zh-TW"/>
        </w:rPr>
      </w:pPr>
      <w:r>
        <w:rPr>
          <w:rFonts w:ascii="宋体" w:eastAsia="宋体" w:hAnsi="宋体" w:cs="宋体"/>
          <w:lang w:val="zh-TW" w:eastAsia="zh-TW"/>
        </w:rPr>
        <w:t>投标方应提供中文电话免费咨询服务。</w:t>
      </w:r>
    </w:p>
    <w:p w:rsidR="000D2665" w:rsidRDefault="000D2665">
      <w:pPr>
        <w:spacing w:line="360" w:lineRule="auto"/>
        <w:ind w:left="420"/>
        <w:rPr>
          <w:rFonts w:ascii="宋体" w:eastAsia="宋体" w:hAnsi="宋体" w:cs="宋体"/>
        </w:rPr>
      </w:pPr>
    </w:p>
    <w:sectPr w:rsidR="000D2665" w:rsidSect="005925C8">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EAF" w:rsidRDefault="008B3EAF">
      <w:r>
        <w:separator/>
      </w:r>
    </w:p>
  </w:endnote>
  <w:endnote w:type="continuationSeparator" w:id="1">
    <w:p w:rsidR="008B3EAF" w:rsidRDefault="008B3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EAF" w:rsidRDefault="008B3EAF">
      <w:r>
        <w:separator/>
      </w:r>
    </w:p>
  </w:footnote>
  <w:footnote w:type="continuationSeparator" w:id="1">
    <w:p w:rsidR="008B3EAF" w:rsidRDefault="008B3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C44"/>
    <w:multiLevelType w:val="hybridMultilevel"/>
    <w:tmpl w:val="27C2B158"/>
    <w:numStyleLink w:val="2"/>
  </w:abstractNum>
  <w:abstractNum w:abstractNumId="1">
    <w:nsid w:val="0B903C64"/>
    <w:multiLevelType w:val="hybridMultilevel"/>
    <w:tmpl w:val="B3F08E4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E844C1"/>
    <w:multiLevelType w:val="multilevel"/>
    <w:tmpl w:val="1832ADDC"/>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F84357"/>
    <w:multiLevelType w:val="hybridMultilevel"/>
    <w:tmpl w:val="27C2B158"/>
    <w:styleLink w:val="2"/>
    <w:lvl w:ilvl="0" w:tplc="226AA3A2">
      <w:start w:val="1"/>
      <w:numFmt w:val="bullet"/>
      <w:lvlText w:val="•"/>
      <w:lvlJc w:val="left"/>
      <w:pPr>
        <w:ind w:left="8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2702CCD2">
      <w:start w:val="1"/>
      <w:numFmt w:val="bullet"/>
      <w:lvlText w:val="■"/>
      <w:lvlJc w:val="left"/>
      <w:pPr>
        <w:ind w:left="12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858969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8CA472">
      <w:start w:val="1"/>
      <w:numFmt w:val="bullet"/>
      <w:lvlText w:val="●"/>
      <w:lvlJc w:val="left"/>
      <w:pPr>
        <w:ind w:left="21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2F818C2">
      <w:start w:val="1"/>
      <w:numFmt w:val="bullet"/>
      <w:lvlText w:val="■"/>
      <w:lvlJc w:val="left"/>
      <w:pPr>
        <w:ind w:left="25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FFE3DFA">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F88018">
      <w:start w:val="1"/>
      <w:numFmt w:val="bullet"/>
      <w:lvlText w:val="●"/>
      <w:lvlJc w:val="left"/>
      <w:pPr>
        <w:ind w:left="33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7F16D8EE">
      <w:start w:val="1"/>
      <w:numFmt w:val="bullet"/>
      <w:lvlText w:val="■"/>
      <w:lvlJc w:val="left"/>
      <w:pPr>
        <w:ind w:left="3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1DCBF42">
      <w:start w:val="1"/>
      <w:numFmt w:val="bullet"/>
      <w:lvlText w:val="◆"/>
      <w:lvlJc w:val="left"/>
      <w:pPr>
        <w:ind w:left="42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1B9B4F64"/>
    <w:multiLevelType w:val="hybridMultilevel"/>
    <w:tmpl w:val="3AE25A3C"/>
    <w:lvl w:ilvl="0" w:tplc="588C7DD0">
      <w:start w:val="1"/>
      <w:numFmt w:val="ideographDigit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F0C22"/>
    <w:multiLevelType w:val="hybridMultilevel"/>
    <w:tmpl w:val="3BD24E7A"/>
    <w:styleLink w:val="5"/>
    <w:lvl w:ilvl="0" w:tplc="FD9C069E">
      <w:start w:val="1"/>
      <w:numFmt w:val="ideographDigit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253A90F4">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vertAlign w:val="baseline"/>
      </w:rPr>
    </w:lvl>
    <w:lvl w:ilvl="2" w:tplc="5F6AE156">
      <w:start w:val="1"/>
      <w:numFmt w:val="lowerRoman"/>
      <w:lvlText w:val="%3."/>
      <w:lvlJc w:val="left"/>
      <w:pPr>
        <w:ind w:left="1260" w:hanging="509"/>
      </w:pPr>
      <w:rPr>
        <w:rFonts w:hAnsi="Arial Unicode MS"/>
        <w:caps w:val="0"/>
        <w:smallCaps w:val="0"/>
        <w:strike w:val="0"/>
        <w:dstrike w:val="0"/>
        <w:color w:val="000000"/>
        <w:spacing w:val="0"/>
        <w:w w:val="100"/>
        <w:kern w:val="0"/>
        <w:position w:val="0"/>
        <w:highlight w:val="none"/>
        <w:vertAlign w:val="baseline"/>
      </w:rPr>
    </w:lvl>
    <w:lvl w:ilvl="3" w:tplc="200E249E">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rPr>
    </w:lvl>
    <w:lvl w:ilvl="4" w:tplc="1F66F2BC">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rPr>
    </w:lvl>
    <w:lvl w:ilvl="5" w:tplc="BE76627E">
      <w:start w:val="1"/>
      <w:numFmt w:val="lowerRoman"/>
      <w:lvlText w:val="%6."/>
      <w:lvlJc w:val="left"/>
      <w:pPr>
        <w:ind w:left="2520" w:hanging="509"/>
      </w:pPr>
      <w:rPr>
        <w:rFonts w:hAnsi="Arial Unicode MS"/>
        <w:caps w:val="0"/>
        <w:smallCaps w:val="0"/>
        <w:strike w:val="0"/>
        <w:dstrike w:val="0"/>
        <w:color w:val="000000"/>
        <w:spacing w:val="0"/>
        <w:w w:val="100"/>
        <w:kern w:val="0"/>
        <w:position w:val="0"/>
        <w:highlight w:val="none"/>
        <w:vertAlign w:val="baseline"/>
      </w:rPr>
    </w:lvl>
    <w:lvl w:ilvl="6" w:tplc="ECBEF42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rPr>
    </w:lvl>
    <w:lvl w:ilvl="7" w:tplc="EE26CAEE">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rPr>
    </w:lvl>
    <w:lvl w:ilvl="8" w:tplc="B720C7A0">
      <w:start w:val="1"/>
      <w:numFmt w:val="lowerRoman"/>
      <w:lvlText w:val="%9."/>
      <w:lvlJc w:val="left"/>
      <w:pPr>
        <w:ind w:left="3780" w:hanging="509"/>
      </w:pPr>
      <w:rPr>
        <w:rFonts w:hAnsi="Arial Unicode MS"/>
        <w:caps w:val="0"/>
        <w:smallCaps w:val="0"/>
        <w:strike w:val="0"/>
        <w:dstrike w:val="0"/>
        <w:color w:val="000000"/>
        <w:spacing w:val="0"/>
        <w:w w:val="100"/>
        <w:kern w:val="0"/>
        <w:position w:val="0"/>
        <w:highlight w:val="none"/>
        <w:vertAlign w:val="baseline"/>
      </w:rPr>
    </w:lvl>
  </w:abstractNum>
  <w:abstractNum w:abstractNumId="6">
    <w:nsid w:val="2D181E49"/>
    <w:multiLevelType w:val="hybridMultilevel"/>
    <w:tmpl w:val="A7200704"/>
    <w:lvl w:ilvl="0" w:tplc="721E5BA0">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624F6B"/>
    <w:multiLevelType w:val="hybridMultilevel"/>
    <w:tmpl w:val="3BD24E7A"/>
    <w:numStyleLink w:val="5"/>
  </w:abstractNum>
  <w:abstractNum w:abstractNumId="8">
    <w:nsid w:val="3E643116"/>
    <w:multiLevelType w:val="hybridMultilevel"/>
    <w:tmpl w:val="27C2B158"/>
    <w:numStyleLink w:val="2"/>
  </w:abstractNum>
  <w:abstractNum w:abstractNumId="9">
    <w:nsid w:val="50F80535"/>
    <w:multiLevelType w:val="hybridMultilevel"/>
    <w:tmpl w:val="FB6881CE"/>
    <w:styleLink w:val="1"/>
    <w:lvl w:ilvl="0" w:tplc="424CD62A">
      <w:start w:val="1"/>
      <w:numFmt w:val="ideographDigit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8E62AD1A">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vertAlign w:val="baseline"/>
      </w:rPr>
    </w:lvl>
    <w:lvl w:ilvl="2" w:tplc="58FC225E">
      <w:start w:val="1"/>
      <w:numFmt w:val="lowerRoman"/>
      <w:lvlText w:val="%3."/>
      <w:lvlJc w:val="left"/>
      <w:pPr>
        <w:ind w:left="1260" w:hanging="509"/>
      </w:pPr>
      <w:rPr>
        <w:rFonts w:hAnsi="Arial Unicode MS"/>
        <w:caps w:val="0"/>
        <w:smallCaps w:val="0"/>
        <w:strike w:val="0"/>
        <w:dstrike w:val="0"/>
        <w:color w:val="000000"/>
        <w:spacing w:val="0"/>
        <w:w w:val="100"/>
        <w:kern w:val="0"/>
        <w:position w:val="0"/>
        <w:highlight w:val="none"/>
        <w:vertAlign w:val="baseline"/>
      </w:rPr>
    </w:lvl>
    <w:lvl w:ilvl="3" w:tplc="CC4E4B50">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rPr>
    </w:lvl>
    <w:lvl w:ilvl="4" w:tplc="ADA2C478">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rPr>
    </w:lvl>
    <w:lvl w:ilvl="5" w:tplc="EA0C8750">
      <w:start w:val="1"/>
      <w:numFmt w:val="lowerRoman"/>
      <w:lvlText w:val="%6."/>
      <w:lvlJc w:val="left"/>
      <w:pPr>
        <w:ind w:left="2520" w:hanging="509"/>
      </w:pPr>
      <w:rPr>
        <w:rFonts w:hAnsi="Arial Unicode MS"/>
        <w:caps w:val="0"/>
        <w:smallCaps w:val="0"/>
        <w:strike w:val="0"/>
        <w:dstrike w:val="0"/>
        <w:color w:val="000000"/>
        <w:spacing w:val="0"/>
        <w:w w:val="100"/>
        <w:kern w:val="0"/>
        <w:position w:val="0"/>
        <w:highlight w:val="none"/>
        <w:vertAlign w:val="baseline"/>
      </w:rPr>
    </w:lvl>
    <w:lvl w:ilvl="6" w:tplc="9ACC33B4">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rPr>
    </w:lvl>
    <w:lvl w:ilvl="7" w:tplc="03763996">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rPr>
    </w:lvl>
    <w:lvl w:ilvl="8" w:tplc="9CE45EEC">
      <w:start w:val="1"/>
      <w:numFmt w:val="lowerRoman"/>
      <w:lvlText w:val="%9."/>
      <w:lvlJc w:val="left"/>
      <w:pPr>
        <w:ind w:left="3780" w:hanging="509"/>
      </w:pPr>
      <w:rPr>
        <w:rFonts w:hAnsi="Arial Unicode MS"/>
        <w:caps w:val="0"/>
        <w:smallCaps w:val="0"/>
        <w:strike w:val="0"/>
        <w:dstrike w:val="0"/>
        <w:color w:val="000000"/>
        <w:spacing w:val="0"/>
        <w:w w:val="100"/>
        <w:kern w:val="0"/>
        <w:position w:val="0"/>
        <w:highlight w:val="none"/>
        <w:vertAlign w:val="baseline"/>
      </w:rPr>
    </w:lvl>
  </w:abstractNum>
  <w:abstractNum w:abstractNumId="10">
    <w:nsid w:val="5BC67399"/>
    <w:multiLevelType w:val="hybridMultilevel"/>
    <w:tmpl w:val="CD84EE6A"/>
    <w:lvl w:ilvl="0" w:tplc="8EB4F68A">
      <w:start w:val="5"/>
      <w:numFmt w:val="ideographDigit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5D0B28"/>
    <w:multiLevelType w:val="hybridMultilevel"/>
    <w:tmpl w:val="69789DB2"/>
    <w:lvl w:ilvl="0" w:tplc="39D05AB0">
      <w:start w:val="1"/>
      <w:numFmt w:val="decimal"/>
      <w:lvlText w:val="%1."/>
      <w:lvlJc w:val="left"/>
      <w:pPr>
        <w:ind w:left="780"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1" w:tplc="65E81102">
      <w:start w:val="1"/>
      <w:numFmt w:val="lowerLetter"/>
      <w:lvlText w:val="%2)"/>
      <w:lvlJc w:val="left"/>
      <w:pPr>
        <w:ind w:left="13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DD98A33C">
      <w:start w:val="1"/>
      <w:numFmt w:val="lowerRoman"/>
      <w:lvlText w:val="%3."/>
      <w:lvlJc w:val="left"/>
      <w:pPr>
        <w:ind w:left="186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C2829ECE">
      <w:start w:val="1"/>
      <w:numFmt w:val="decimal"/>
      <w:lvlText w:val="%4."/>
      <w:lvlJc w:val="left"/>
      <w:pPr>
        <w:ind w:left="234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B0EA8A7C">
      <w:start w:val="1"/>
      <w:numFmt w:val="lowerLetter"/>
      <w:lvlText w:val="%5)"/>
      <w:lvlJc w:val="left"/>
      <w:pPr>
        <w:ind w:left="28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1A14B342">
      <w:start w:val="1"/>
      <w:numFmt w:val="lowerRoman"/>
      <w:lvlText w:val="%6."/>
      <w:lvlJc w:val="left"/>
      <w:pPr>
        <w:ind w:left="330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9F5E56C0">
      <w:start w:val="1"/>
      <w:numFmt w:val="decimal"/>
      <w:lvlText w:val="%7."/>
      <w:lvlJc w:val="left"/>
      <w:pPr>
        <w:ind w:left="37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34856E6">
      <w:start w:val="1"/>
      <w:numFmt w:val="lowerLetter"/>
      <w:lvlText w:val="%8)"/>
      <w:lvlJc w:val="left"/>
      <w:pPr>
        <w:ind w:left="426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12A48B62">
      <w:start w:val="1"/>
      <w:numFmt w:val="lowerRoman"/>
      <w:lvlText w:val="%9."/>
      <w:lvlJc w:val="left"/>
      <w:pPr>
        <w:ind w:left="4740" w:hanging="5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12">
    <w:nsid w:val="5F4D508A"/>
    <w:multiLevelType w:val="hybridMultilevel"/>
    <w:tmpl w:val="CEC4EE54"/>
    <w:numStyleLink w:val="4"/>
  </w:abstractNum>
  <w:abstractNum w:abstractNumId="13">
    <w:nsid w:val="615F5548"/>
    <w:multiLevelType w:val="hybridMultilevel"/>
    <w:tmpl w:val="3B92E3FC"/>
    <w:numStyleLink w:val="3"/>
  </w:abstractNum>
  <w:abstractNum w:abstractNumId="14">
    <w:nsid w:val="67C95486"/>
    <w:multiLevelType w:val="hybridMultilevel"/>
    <w:tmpl w:val="BAEA49D4"/>
    <w:lvl w:ilvl="0" w:tplc="DFA200BC">
      <w:start w:val="1"/>
      <w:numFmt w:val="decimal"/>
      <w:lvlText w:val="%1."/>
      <w:lvlJc w:val="left"/>
      <w:pPr>
        <w:ind w:left="680" w:hanging="360"/>
      </w:pPr>
      <w:rPr>
        <w:rFonts w:hAnsi="Arial Unicode MS"/>
        <w:caps w:val="0"/>
        <w:smallCaps w:val="0"/>
        <w:strike w:val="0"/>
        <w:dstrike w:val="0"/>
        <w:color w:val="000000"/>
        <w:spacing w:val="0"/>
        <w:w w:val="100"/>
        <w:kern w:val="0"/>
        <w:position w:val="0"/>
        <w:highlight w:val="none"/>
        <w:vertAlign w:val="baseline"/>
      </w:rPr>
    </w:lvl>
    <w:lvl w:ilvl="1" w:tplc="97E0DA5E">
      <w:start w:val="1"/>
      <w:numFmt w:val="lowerLetter"/>
      <w:lvlText w:val="%2)"/>
      <w:lvlJc w:val="left"/>
      <w:pPr>
        <w:ind w:left="1280" w:hanging="480"/>
      </w:pPr>
      <w:rPr>
        <w:rFonts w:hAnsi="Arial Unicode MS"/>
        <w:caps w:val="0"/>
        <w:smallCaps w:val="0"/>
        <w:strike w:val="0"/>
        <w:dstrike w:val="0"/>
        <w:color w:val="000000"/>
        <w:spacing w:val="0"/>
        <w:w w:val="100"/>
        <w:kern w:val="0"/>
        <w:position w:val="0"/>
        <w:highlight w:val="none"/>
        <w:vertAlign w:val="baseline"/>
      </w:rPr>
    </w:lvl>
    <w:lvl w:ilvl="2" w:tplc="EAFEC160">
      <w:start w:val="1"/>
      <w:numFmt w:val="lowerRoman"/>
      <w:lvlText w:val="%3."/>
      <w:lvlJc w:val="left"/>
      <w:pPr>
        <w:ind w:left="1760" w:hanging="569"/>
      </w:pPr>
      <w:rPr>
        <w:rFonts w:hAnsi="Arial Unicode MS"/>
        <w:caps w:val="0"/>
        <w:smallCaps w:val="0"/>
        <w:strike w:val="0"/>
        <w:dstrike w:val="0"/>
        <w:color w:val="000000"/>
        <w:spacing w:val="0"/>
        <w:w w:val="100"/>
        <w:kern w:val="0"/>
        <w:position w:val="0"/>
        <w:highlight w:val="none"/>
        <w:vertAlign w:val="baseline"/>
      </w:rPr>
    </w:lvl>
    <w:lvl w:ilvl="3" w:tplc="03A4FF68">
      <w:start w:val="1"/>
      <w:numFmt w:val="decimal"/>
      <w:lvlText w:val="%4."/>
      <w:lvlJc w:val="left"/>
      <w:pPr>
        <w:ind w:left="2240" w:hanging="480"/>
      </w:pPr>
      <w:rPr>
        <w:rFonts w:hAnsi="Arial Unicode MS"/>
        <w:caps w:val="0"/>
        <w:smallCaps w:val="0"/>
        <w:strike w:val="0"/>
        <w:dstrike w:val="0"/>
        <w:color w:val="000000"/>
        <w:spacing w:val="0"/>
        <w:w w:val="100"/>
        <w:kern w:val="0"/>
        <w:position w:val="0"/>
        <w:highlight w:val="none"/>
        <w:vertAlign w:val="baseline"/>
      </w:rPr>
    </w:lvl>
    <w:lvl w:ilvl="4" w:tplc="BF98C68C">
      <w:start w:val="1"/>
      <w:numFmt w:val="lowerLetter"/>
      <w:lvlText w:val="%5)"/>
      <w:lvlJc w:val="left"/>
      <w:pPr>
        <w:ind w:left="2720" w:hanging="480"/>
      </w:pPr>
      <w:rPr>
        <w:rFonts w:hAnsi="Arial Unicode MS"/>
        <w:caps w:val="0"/>
        <w:smallCaps w:val="0"/>
        <w:strike w:val="0"/>
        <w:dstrike w:val="0"/>
        <w:color w:val="000000"/>
        <w:spacing w:val="0"/>
        <w:w w:val="100"/>
        <w:kern w:val="0"/>
        <w:position w:val="0"/>
        <w:highlight w:val="none"/>
        <w:vertAlign w:val="baseline"/>
      </w:rPr>
    </w:lvl>
    <w:lvl w:ilvl="5" w:tplc="76D4380C">
      <w:start w:val="1"/>
      <w:numFmt w:val="lowerRoman"/>
      <w:lvlText w:val="%6."/>
      <w:lvlJc w:val="left"/>
      <w:pPr>
        <w:ind w:left="3200" w:hanging="569"/>
      </w:pPr>
      <w:rPr>
        <w:rFonts w:hAnsi="Arial Unicode MS"/>
        <w:caps w:val="0"/>
        <w:smallCaps w:val="0"/>
        <w:strike w:val="0"/>
        <w:dstrike w:val="0"/>
        <w:color w:val="000000"/>
        <w:spacing w:val="0"/>
        <w:w w:val="100"/>
        <w:kern w:val="0"/>
        <w:position w:val="0"/>
        <w:highlight w:val="none"/>
        <w:vertAlign w:val="baseline"/>
      </w:rPr>
    </w:lvl>
    <w:lvl w:ilvl="6" w:tplc="AD8A175C">
      <w:start w:val="1"/>
      <w:numFmt w:val="decimal"/>
      <w:lvlText w:val="%7."/>
      <w:lvlJc w:val="left"/>
      <w:pPr>
        <w:ind w:left="3680" w:hanging="480"/>
      </w:pPr>
      <w:rPr>
        <w:rFonts w:hAnsi="Arial Unicode MS"/>
        <w:caps w:val="0"/>
        <w:smallCaps w:val="0"/>
        <w:strike w:val="0"/>
        <w:dstrike w:val="0"/>
        <w:color w:val="000000"/>
        <w:spacing w:val="0"/>
        <w:w w:val="100"/>
        <w:kern w:val="0"/>
        <w:position w:val="0"/>
        <w:highlight w:val="none"/>
        <w:vertAlign w:val="baseline"/>
      </w:rPr>
    </w:lvl>
    <w:lvl w:ilvl="7" w:tplc="A5683758">
      <w:start w:val="1"/>
      <w:numFmt w:val="lowerLetter"/>
      <w:lvlText w:val="%8)"/>
      <w:lvlJc w:val="left"/>
      <w:pPr>
        <w:ind w:left="4160" w:hanging="480"/>
      </w:pPr>
      <w:rPr>
        <w:rFonts w:hAnsi="Arial Unicode MS"/>
        <w:caps w:val="0"/>
        <w:smallCaps w:val="0"/>
        <w:strike w:val="0"/>
        <w:dstrike w:val="0"/>
        <w:color w:val="000000"/>
        <w:spacing w:val="0"/>
        <w:w w:val="100"/>
        <w:kern w:val="0"/>
        <w:position w:val="0"/>
        <w:highlight w:val="none"/>
        <w:vertAlign w:val="baseline"/>
      </w:rPr>
    </w:lvl>
    <w:lvl w:ilvl="8" w:tplc="8CA2B1A6">
      <w:start w:val="1"/>
      <w:numFmt w:val="lowerRoman"/>
      <w:lvlText w:val="%9."/>
      <w:lvlJc w:val="left"/>
      <w:pPr>
        <w:ind w:left="4640" w:hanging="569"/>
      </w:pPr>
      <w:rPr>
        <w:rFonts w:hAnsi="Arial Unicode MS"/>
        <w:caps w:val="0"/>
        <w:smallCaps w:val="0"/>
        <w:strike w:val="0"/>
        <w:dstrike w:val="0"/>
        <w:color w:val="000000"/>
        <w:spacing w:val="0"/>
        <w:w w:val="100"/>
        <w:kern w:val="0"/>
        <w:position w:val="0"/>
        <w:highlight w:val="none"/>
        <w:vertAlign w:val="baseline"/>
      </w:rPr>
    </w:lvl>
  </w:abstractNum>
  <w:abstractNum w:abstractNumId="15">
    <w:nsid w:val="67ED4330"/>
    <w:multiLevelType w:val="hybridMultilevel"/>
    <w:tmpl w:val="FB6881CE"/>
    <w:numStyleLink w:val="1"/>
  </w:abstractNum>
  <w:abstractNum w:abstractNumId="16">
    <w:nsid w:val="67F60EF1"/>
    <w:multiLevelType w:val="hybridMultilevel"/>
    <w:tmpl w:val="CEC4EE54"/>
    <w:styleLink w:val="4"/>
    <w:lvl w:ilvl="0" w:tplc="CEB24268">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162283D8">
      <w:start w:val="1"/>
      <w:numFmt w:val="lowerLetter"/>
      <w:lvlText w:val="%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tplc="7D7EB794">
      <w:start w:val="1"/>
      <w:numFmt w:val="lowerRoman"/>
      <w:lvlText w:val="%3."/>
      <w:lvlJc w:val="left"/>
      <w:pPr>
        <w:ind w:left="540" w:hanging="209"/>
      </w:pPr>
      <w:rPr>
        <w:rFonts w:hAnsi="Arial Unicode MS"/>
        <w:caps w:val="0"/>
        <w:smallCaps w:val="0"/>
        <w:strike w:val="0"/>
        <w:dstrike w:val="0"/>
        <w:color w:val="000000"/>
        <w:spacing w:val="0"/>
        <w:w w:val="100"/>
        <w:kern w:val="0"/>
        <w:position w:val="0"/>
        <w:highlight w:val="none"/>
        <w:vertAlign w:val="baseline"/>
      </w:rPr>
    </w:lvl>
    <w:lvl w:ilvl="3" w:tplc="4FAA9532">
      <w:start w:val="1"/>
      <w:numFmt w:val="decimal"/>
      <w:lvlText w:val="%4."/>
      <w:lvlJc w:val="left"/>
      <w:pPr>
        <w:ind w:left="960" w:hanging="120"/>
      </w:pPr>
      <w:rPr>
        <w:rFonts w:hAnsi="Arial Unicode MS"/>
        <w:caps w:val="0"/>
        <w:smallCaps w:val="0"/>
        <w:strike w:val="0"/>
        <w:dstrike w:val="0"/>
        <w:color w:val="000000"/>
        <w:spacing w:val="0"/>
        <w:w w:val="100"/>
        <w:kern w:val="0"/>
        <w:position w:val="0"/>
        <w:highlight w:val="none"/>
        <w:vertAlign w:val="baseline"/>
      </w:rPr>
    </w:lvl>
    <w:lvl w:ilvl="4" w:tplc="302EC2CC">
      <w:start w:val="1"/>
      <w:numFmt w:val="lowerLetter"/>
      <w:lvlText w:val="%5)"/>
      <w:lvlJc w:val="left"/>
      <w:pPr>
        <w:ind w:left="1380" w:hanging="120"/>
      </w:pPr>
      <w:rPr>
        <w:rFonts w:hAnsi="Arial Unicode MS"/>
        <w:caps w:val="0"/>
        <w:smallCaps w:val="0"/>
        <w:strike w:val="0"/>
        <w:dstrike w:val="0"/>
        <w:color w:val="000000"/>
        <w:spacing w:val="0"/>
        <w:w w:val="100"/>
        <w:kern w:val="0"/>
        <w:position w:val="0"/>
        <w:highlight w:val="none"/>
        <w:vertAlign w:val="baseline"/>
      </w:rPr>
    </w:lvl>
    <w:lvl w:ilvl="5" w:tplc="A78AF6DE">
      <w:start w:val="1"/>
      <w:numFmt w:val="lowerRoman"/>
      <w:lvlText w:val="%6."/>
      <w:lvlJc w:val="left"/>
      <w:pPr>
        <w:ind w:left="1800" w:hanging="209"/>
      </w:pPr>
      <w:rPr>
        <w:rFonts w:hAnsi="Arial Unicode MS"/>
        <w:caps w:val="0"/>
        <w:smallCaps w:val="0"/>
        <w:strike w:val="0"/>
        <w:dstrike w:val="0"/>
        <w:color w:val="000000"/>
        <w:spacing w:val="0"/>
        <w:w w:val="100"/>
        <w:kern w:val="0"/>
        <w:position w:val="0"/>
        <w:highlight w:val="none"/>
        <w:vertAlign w:val="baseline"/>
      </w:rPr>
    </w:lvl>
    <w:lvl w:ilvl="6" w:tplc="38707420">
      <w:start w:val="1"/>
      <w:numFmt w:val="decimal"/>
      <w:lvlText w:val="%7."/>
      <w:lvlJc w:val="left"/>
      <w:pPr>
        <w:ind w:left="2220" w:hanging="120"/>
      </w:pPr>
      <w:rPr>
        <w:rFonts w:hAnsi="Arial Unicode MS"/>
        <w:caps w:val="0"/>
        <w:smallCaps w:val="0"/>
        <w:strike w:val="0"/>
        <w:dstrike w:val="0"/>
        <w:color w:val="000000"/>
        <w:spacing w:val="0"/>
        <w:w w:val="100"/>
        <w:kern w:val="0"/>
        <w:position w:val="0"/>
        <w:highlight w:val="none"/>
        <w:vertAlign w:val="baseline"/>
      </w:rPr>
    </w:lvl>
    <w:lvl w:ilvl="7" w:tplc="65F4C8B8">
      <w:start w:val="1"/>
      <w:numFmt w:val="lowerLetter"/>
      <w:lvlText w:val="%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tplc="BE5206D4">
      <w:start w:val="1"/>
      <w:numFmt w:val="lowerRoman"/>
      <w:lvlText w:val="%9."/>
      <w:lvlJc w:val="left"/>
      <w:pPr>
        <w:ind w:left="3060" w:hanging="209"/>
      </w:pPr>
      <w:rPr>
        <w:rFonts w:hAnsi="Arial Unicode MS"/>
        <w:caps w:val="0"/>
        <w:smallCaps w:val="0"/>
        <w:strike w:val="0"/>
        <w:dstrike w:val="0"/>
        <w:color w:val="000000"/>
        <w:spacing w:val="0"/>
        <w:w w:val="100"/>
        <w:kern w:val="0"/>
        <w:position w:val="0"/>
        <w:highlight w:val="none"/>
        <w:vertAlign w:val="baseline"/>
      </w:rPr>
    </w:lvl>
  </w:abstractNum>
  <w:abstractNum w:abstractNumId="17">
    <w:nsid w:val="6ECB1EEA"/>
    <w:multiLevelType w:val="hybridMultilevel"/>
    <w:tmpl w:val="796EE854"/>
    <w:lvl w:ilvl="0" w:tplc="9CD876EA">
      <w:start w:val="1"/>
      <w:numFmt w:val="decimal"/>
      <w:lvlText w:val="%1."/>
      <w:lvlJc w:val="left"/>
      <w:pPr>
        <w:ind w:left="780" w:hanging="360"/>
      </w:pPr>
      <w:rPr>
        <w:rFonts w:hAnsi="Arial Unicode MS"/>
        <w:caps w:val="0"/>
        <w:smallCaps w:val="0"/>
        <w:strike w:val="0"/>
        <w:dstrike w:val="0"/>
        <w:color w:val="000000"/>
        <w:spacing w:val="0"/>
        <w:w w:val="100"/>
        <w:kern w:val="0"/>
        <w:position w:val="0"/>
        <w:highlight w:val="none"/>
        <w:vertAlign w:val="baseline"/>
      </w:rPr>
    </w:lvl>
    <w:lvl w:ilvl="1" w:tplc="9522AE4E">
      <w:start w:val="1"/>
      <w:numFmt w:val="lowerLetter"/>
      <w:lvlText w:val="%2)"/>
      <w:lvlJc w:val="left"/>
      <w:pPr>
        <w:ind w:left="1380" w:hanging="480"/>
      </w:pPr>
      <w:rPr>
        <w:rFonts w:hAnsi="Arial Unicode MS"/>
        <w:caps w:val="0"/>
        <w:smallCaps w:val="0"/>
        <w:strike w:val="0"/>
        <w:dstrike w:val="0"/>
        <w:color w:val="000000"/>
        <w:spacing w:val="0"/>
        <w:w w:val="100"/>
        <w:kern w:val="0"/>
        <w:position w:val="0"/>
        <w:highlight w:val="none"/>
        <w:vertAlign w:val="baseline"/>
      </w:rPr>
    </w:lvl>
    <w:lvl w:ilvl="2" w:tplc="91969E6E">
      <w:start w:val="1"/>
      <w:numFmt w:val="lowerRoman"/>
      <w:lvlText w:val="%3."/>
      <w:lvlJc w:val="left"/>
      <w:pPr>
        <w:ind w:left="1860" w:hanging="569"/>
      </w:pPr>
      <w:rPr>
        <w:rFonts w:hAnsi="Arial Unicode MS"/>
        <w:caps w:val="0"/>
        <w:smallCaps w:val="0"/>
        <w:strike w:val="0"/>
        <w:dstrike w:val="0"/>
        <w:color w:val="000000"/>
        <w:spacing w:val="0"/>
        <w:w w:val="100"/>
        <w:kern w:val="0"/>
        <w:position w:val="0"/>
        <w:highlight w:val="none"/>
        <w:vertAlign w:val="baseline"/>
      </w:rPr>
    </w:lvl>
    <w:lvl w:ilvl="3" w:tplc="63344F3E">
      <w:start w:val="1"/>
      <w:numFmt w:val="decimal"/>
      <w:lvlText w:val="%4."/>
      <w:lvlJc w:val="left"/>
      <w:pPr>
        <w:ind w:left="2340" w:hanging="480"/>
      </w:pPr>
      <w:rPr>
        <w:rFonts w:hAnsi="Arial Unicode MS"/>
        <w:caps w:val="0"/>
        <w:smallCaps w:val="0"/>
        <w:strike w:val="0"/>
        <w:dstrike w:val="0"/>
        <w:color w:val="000000"/>
        <w:spacing w:val="0"/>
        <w:w w:val="100"/>
        <w:kern w:val="0"/>
        <w:position w:val="0"/>
        <w:highlight w:val="none"/>
        <w:vertAlign w:val="baseline"/>
      </w:rPr>
    </w:lvl>
    <w:lvl w:ilvl="4" w:tplc="78D4EA98">
      <w:start w:val="1"/>
      <w:numFmt w:val="lowerLetter"/>
      <w:lvlText w:val="%5)"/>
      <w:lvlJc w:val="left"/>
      <w:pPr>
        <w:ind w:left="2820" w:hanging="480"/>
      </w:pPr>
      <w:rPr>
        <w:rFonts w:hAnsi="Arial Unicode MS"/>
        <w:caps w:val="0"/>
        <w:smallCaps w:val="0"/>
        <w:strike w:val="0"/>
        <w:dstrike w:val="0"/>
        <w:color w:val="000000"/>
        <w:spacing w:val="0"/>
        <w:w w:val="100"/>
        <w:kern w:val="0"/>
        <w:position w:val="0"/>
        <w:highlight w:val="none"/>
        <w:vertAlign w:val="baseline"/>
      </w:rPr>
    </w:lvl>
    <w:lvl w:ilvl="5" w:tplc="6AFCC628">
      <w:start w:val="1"/>
      <w:numFmt w:val="lowerRoman"/>
      <w:lvlText w:val="%6."/>
      <w:lvlJc w:val="left"/>
      <w:pPr>
        <w:ind w:left="3300" w:hanging="569"/>
      </w:pPr>
      <w:rPr>
        <w:rFonts w:hAnsi="Arial Unicode MS"/>
        <w:caps w:val="0"/>
        <w:smallCaps w:val="0"/>
        <w:strike w:val="0"/>
        <w:dstrike w:val="0"/>
        <w:color w:val="000000"/>
        <w:spacing w:val="0"/>
        <w:w w:val="100"/>
        <w:kern w:val="0"/>
        <w:position w:val="0"/>
        <w:highlight w:val="none"/>
        <w:vertAlign w:val="baseline"/>
      </w:rPr>
    </w:lvl>
    <w:lvl w:ilvl="6" w:tplc="8BC0C242">
      <w:start w:val="1"/>
      <w:numFmt w:val="decimal"/>
      <w:lvlText w:val="%7."/>
      <w:lvlJc w:val="left"/>
      <w:pPr>
        <w:ind w:left="3780" w:hanging="480"/>
      </w:pPr>
      <w:rPr>
        <w:rFonts w:hAnsi="Arial Unicode MS"/>
        <w:caps w:val="0"/>
        <w:smallCaps w:val="0"/>
        <w:strike w:val="0"/>
        <w:dstrike w:val="0"/>
        <w:color w:val="000000"/>
        <w:spacing w:val="0"/>
        <w:w w:val="100"/>
        <w:kern w:val="0"/>
        <w:position w:val="0"/>
        <w:highlight w:val="none"/>
        <w:vertAlign w:val="baseline"/>
      </w:rPr>
    </w:lvl>
    <w:lvl w:ilvl="7" w:tplc="D6647882">
      <w:start w:val="1"/>
      <w:numFmt w:val="lowerLetter"/>
      <w:lvlText w:val="%8)"/>
      <w:lvlJc w:val="left"/>
      <w:pPr>
        <w:ind w:left="4260" w:hanging="480"/>
      </w:pPr>
      <w:rPr>
        <w:rFonts w:hAnsi="Arial Unicode MS"/>
        <w:caps w:val="0"/>
        <w:smallCaps w:val="0"/>
        <w:strike w:val="0"/>
        <w:dstrike w:val="0"/>
        <w:color w:val="000000"/>
        <w:spacing w:val="0"/>
        <w:w w:val="100"/>
        <w:kern w:val="0"/>
        <w:position w:val="0"/>
        <w:highlight w:val="none"/>
        <w:vertAlign w:val="baseline"/>
      </w:rPr>
    </w:lvl>
    <w:lvl w:ilvl="8" w:tplc="A3BAA832">
      <w:start w:val="1"/>
      <w:numFmt w:val="lowerRoman"/>
      <w:lvlText w:val="%9."/>
      <w:lvlJc w:val="left"/>
      <w:pPr>
        <w:ind w:left="4740" w:hanging="569"/>
      </w:pPr>
      <w:rPr>
        <w:rFonts w:hAnsi="Arial Unicode MS"/>
        <w:caps w:val="0"/>
        <w:smallCaps w:val="0"/>
        <w:strike w:val="0"/>
        <w:dstrike w:val="0"/>
        <w:color w:val="000000"/>
        <w:spacing w:val="0"/>
        <w:w w:val="100"/>
        <w:kern w:val="0"/>
        <w:position w:val="0"/>
        <w:highlight w:val="none"/>
        <w:vertAlign w:val="baseline"/>
      </w:rPr>
    </w:lvl>
  </w:abstractNum>
  <w:abstractNum w:abstractNumId="18">
    <w:nsid w:val="71DC590A"/>
    <w:multiLevelType w:val="hybridMultilevel"/>
    <w:tmpl w:val="3B92E3FC"/>
    <w:styleLink w:val="3"/>
    <w:lvl w:ilvl="0" w:tplc="E7F07066">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9B36E24E">
      <w:start w:val="1"/>
      <w:numFmt w:val="lowerLetter"/>
      <w:lvlText w:val="%2)"/>
      <w:lvlJc w:val="left"/>
      <w:pPr>
        <w:ind w:left="120" w:hanging="120"/>
      </w:pPr>
      <w:rPr>
        <w:rFonts w:hAnsi="Arial Unicode MS"/>
        <w:caps w:val="0"/>
        <w:smallCaps w:val="0"/>
        <w:strike w:val="0"/>
        <w:dstrike w:val="0"/>
        <w:color w:val="000000"/>
        <w:spacing w:val="0"/>
        <w:w w:val="100"/>
        <w:kern w:val="0"/>
        <w:position w:val="0"/>
        <w:highlight w:val="none"/>
        <w:vertAlign w:val="baseline"/>
      </w:rPr>
    </w:lvl>
    <w:lvl w:ilvl="2" w:tplc="8B00E94E">
      <w:start w:val="1"/>
      <w:numFmt w:val="lowerRoman"/>
      <w:lvlText w:val="%3."/>
      <w:lvlJc w:val="left"/>
      <w:pPr>
        <w:ind w:left="540" w:hanging="209"/>
      </w:pPr>
      <w:rPr>
        <w:rFonts w:hAnsi="Arial Unicode MS"/>
        <w:caps w:val="0"/>
        <w:smallCaps w:val="0"/>
        <w:strike w:val="0"/>
        <w:dstrike w:val="0"/>
        <w:color w:val="000000"/>
        <w:spacing w:val="0"/>
        <w:w w:val="100"/>
        <w:kern w:val="0"/>
        <w:position w:val="0"/>
        <w:highlight w:val="none"/>
        <w:vertAlign w:val="baseline"/>
      </w:rPr>
    </w:lvl>
    <w:lvl w:ilvl="3" w:tplc="D33AE62C">
      <w:start w:val="1"/>
      <w:numFmt w:val="decimal"/>
      <w:lvlText w:val="%4."/>
      <w:lvlJc w:val="left"/>
      <w:pPr>
        <w:ind w:left="960" w:hanging="120"/>
      </w:pPr>
      <w:rPr>
        <w:rFonts w:hAnsi="Arial Unicode MS"/>
        <w:caps w:val="0"/>
        <w:smallCaps w:val="0"/>
        <w:strike w:val="0"/>
        <w:dstrike w:val="0"/>
        <w:color w:val="000000"/>
        <w:spacing w:val="0"/>
        <w:w w:val="100"/>
        <w:kern w:val="0"/>
        <w:position w:val="0"/>
        <w:highlight w:val="none"/>
        <w:vertAlign w:val="baseline"/>
      </w:rPr>
    </w:lvl>
    <w:lvl w:ilvl="4" w:tplc="C2AAABD0">
      <w:start w:val="1"/>
      <w:numFmt w:val="lowerLetter"/>
      <w:lvlText w:val="%5)"/>
      <w:lvlJc w:val="left"/>
      <w:pPr>
        <w:ind w:left="1380" w:hanging="120"/>
      </w:pPr>
      <w:rPr>
        <w:rFonts w:hAnsi="Arial Unicode MS"/>
        <w:caps w:val="0"/>
        <w:smallCaps w:val="0"/>
        <w:strike w:val="0"/>
        <w:dstrike w:val="0"/>
        <w:color w:val="000000"/>
        <w:spacing w:val="0"/>
        <w:w w:val="100"/>
        <w:kern w:val="0"/>
        <w:position w:val="0"/>
        <w:highlight w:val="none"/>
        <w:vertAlign w:val="baseline"/>
      </w:rPr>
    </w:lvl>
    <w:lvl w:ilvl="5" w:tplc="CD1C3C56">
      <w:start w:val="1"/>
      <w:numFmt w:val="lowerRoman"/>
      <w:lvlText w:val="%6."/>
      <w:lvlJc w:val="left"/>
      <w:pPr>
        <w:ind w:left="1800" w:hanging="209"/>
      </w:pPr>
      <w:rPr>
        <w:rFonts w:hAnsi="Arial Unicode MS"/>
        <w:caps w:val="0"/>
        <w:smallCaps w:val="0"/>
        <w:strike w:val="0"/>
        <w:dstrike w:val="0"/>
        <w:color w:val="000000"/>
        <w:spacing w:val="0"/>
        <w:w w:val="100"/>
        <w:kern w:val="0"/>
        <w:position w:val="0"/>
        <w:highlight w:val="none"/>
        <w:vertAlign w:val="baseline"/>
      </w:rPr>
    </w:lvl>
    <w:lvl w:ilvl="6" w:tplc="24A63C9E">
      <w:start w:val="1"/>
      <w:numFmt w:val="decimal"/>
      <w:lvlText w:val="%7."/>
      <w:lvlJc w:val="left"/>
      <w:pPr>
        <w:ind w:left="2220" w:hanging="120"/>
      </w:pPr>
      <w:rPr>
        <w:rFonts w:hAnsi="Arial Unicode MS"/>
        <w:caps w:val="0"/>
        <w:smallCaps w:val="0"/>
        <w:strike w:val="0"/>
        <w:dstrike w:val="0"/>
        <w:color w:val="000000"/>
        <w:spacing w:val="0"/>
        <w:w w:val="100"/>
        <w:kern w:val="0"/>
        <w:position w:val="0"/>
        <w:highlight w:val="none"/>
        <w:vertAlign w:val="baseline"/>
      </w:rPr>
    </w:lvl>
    <w:lvl w:ilvl="7" w:tplc="C96E3C1E">
      <w:start w:val="1"/>
      <w:numFmt w:val="lowerLetter"/>
      <w:lvlText w:val="%8)"/>
      <w:lvlJc w:val="left"/>
      <w:pPr>
        <w:ind w:left="2640" w:hanging="120"/>
      </w:pPr>
      <w:rPr>
        <w:rFonts w:hAnsi="Arial Unicode MS"/>
        <w:caps w:val="0"/>
        <w:smallCaps w:val="0"/>
        <w:strike w:val="0"/>
        <w:dstrike w:val="0"/>
        <w:color w:val="000000"/>
        <w:spacing w:val="0"/>
        <w:w w:val="100"/>
        <w:kern w:val="0"/>
        <w:position w:val="0"/>
        <w:highlight w:val="none"/>
        <w:vertAlign w:val="baseline"/>
      </w:rPr>
    </w:lvl>
    <w:lvl w:ilvl="8" w:tplc="B41C08A4">
      <w:start w:val="1"/>
      <w:numFmt w:val="lowerRoman"/>
      <w:lvlText w:val="%9."/>
      <w:lvlJc w:val="left"/>
      <w:pPr>
        <w:ind w:left="3060" w:hanging="209"/>
      </w:pPr>
      <w:rPr>
        <w:rFonts w:hAnsi="Arial Unicode MS"/>
        <w:caps w:val="0"/>
        <w:smallCaps w:val="0"/>
        <w:strike w:val="0"/>
        <w:dstrike w:val="0"/>
        <w:color w:val="000000"/>
        <w:spacing w:val="0"/>
        <w:w w:val="100"/>
        <w:kern w:val="0"/>
        <w:position w:val="0"/>
        <w:highlight w:val="none"/>
        <w:vertAlign w:val="baseline"/>
      </w:rPr>
    </w:lvl>
  </w:abstractNum>
  <w:abstractNum w:abstractNumId="19">
    <w:nsid w:val="7F1D4BB6"/>
    <w:multiLevelType w:val="hybridMultilevel"/>
    <w:tmpl w:val="FB6881CE"/>
    <w:numStyleLink w:val="1"/>
  </w:abstractNum>
  <w:num w:numId="1">
    <w:abstractNumId w:val="9"/>
  </w:num>
  <w:num w:numId="2">
    <w:abstractNumId w:val="15"/>
  </w:num>
  <w:num w:numId="3">
    <w:abstractNumId w:val="3"/>
  </w:num>
  <w:num w:numId="4">
    <w:abstractNumId w:val="0"/>
  </w:num>
  <w:num w:numId="5">
    <w:abstractNumId w:val="15"/>
    <w:lvlOverride w:ilvl="0">
      <w:startOverride w:val="5"/>
    </w:lvlOverride>
  </w:num>
  <w:num w:numId="6">
    <w:abstractNumId w:val="15"/>
    <w:lvlOverride w:ilvl="0">
      <w:lvl w:ilvl="0" w:tplc="C9E28A5A">
        <w:start w:val="1"/>
        <w:numFmt w:val="ideographDigital"/>
        <w:lvlText w:val="%1."/>
        <w:lvlJc w:val="left"/>
        <w:pPr>
          <w:tabs>
            <w:tab w:val="num" w:pos="420"/>
          </w:tabs>
          <w:ind w:left="43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BE20BE">
        <w:start w:val="1"/>
        <w:numFmt w:val="lowerLetter"/>
        <w:lvlText w:val="%2)"/>
        <w:lvlJc w:val="left"/>
        <w:pPr>
          <w:tabs>
            <w:tab w:val="num" w:pos="840"/>
          </w:tabs>
          <w:ind w:left="85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3A71C6">
        <w:start w:val="1"/>
        <w:numFmt w:val="lowerRoman"/>
        <w:lvlText w:val="%3."/>
        <w:lvlJc w:val="left"/>
        <w:pPr>
          <w:tabs>
            <w:tab w:val="num" w:pos="1260"/>
          </w:tabs>
          <w:ind w:left="1275"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3AF430">
        <w:start w:val="1"/>
        <w:numFmt w:val="decimal"/>
        <w:lvlText w:val="%4."/>
        <w:lvlJc w:val="left"/>
        <w:pPr>
          <w:tabs>
            <w:tab w:val="num" w:pos="1680"/>
          </w:tabs>
          <w:ind w:left="169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BF62A18">
        <w:start w:val="1"/>
        <w:numFmt w:val="lowerLetter"/>
        <w:lvlText w:val="%5)"/>
        <w:lvlJc w:val="left"/>
        <w:pPr>
          <w:tabs>
            <w:tab w:val="num" w:pos="2100"/>
          </w:tabs>
          <w:ind w:left="211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DA436C">
        <w:start w:val="1"/>
        <w:numFmt w:val="lowerRoman"/>
        <w:lvlText w:val="%6."/>
        <w:lvlJc w:val="left"/>
        <w:pPr>
          <w:tabs>
            <w:tab w:val="num" w:pos="2520"/>
          </w:tabs>
          <w:ind w:left="2535"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E0D87C">
        <w:start w:val="1"/>
        <w:numFmt w:val="decimal"/>
        <w:lvlText w:val="%7."/>
        <w:lvlJc w:val="left"/>
        <w:pPr>
          <w:tabs>
            <w:tab w:val="num" w:pos="2940"/>
          </w:tabs>
          <w:ind w:left="295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4C3D5A">
        <w:start w:val="1"/>
        <w:numFmt w:val="lowerLetter"/>
        <w:lvlText w:val="%8)"/>
        <w:lvlJc w:val="left"/>
        <w:pPr>
          <w:tabs>
            <w:tab w:val="num" w:pos="3360"/>
          </w:tabs>
          <w:ind w:left="337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3ECC30">
        <w:start w:val="1"/>
        <w:numFmt w:val="lowerRoman"/>
        <w:lvlText w:val="%9."/>
        <w:lvlJc w:val="left"/>
        <w:pPr>
          <w:tabs>
            <w:tab w:val="num" w:pos="3780"/>
          </w:tabs>
          <w:ind w:left="3795"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8"/>
  </w:num>
  <w:num w:numId="8">
    <w:abstractNumId w:val="13"/>
  </w:num>
  <w:num w:numId="9">
    <w:abstractNumId w:val="13"/>
    <w:lvlOverride w:ilvl="0">
      <w:lvl w:ilvl="0" w:tplc="0EA6479A">
        <w:start w:val="1"/>
        <w:numFmt w:val="decimal"/>
        <w:lvlText w:val="%1."/>
        <w:lvlJc w:val="left"/>
        <w:pPr>
          <w:tabs>
            <w:tab w:val="left" w:pos="840"/>
          </w:tabs>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5A14BC">
        <w:start w:val="1"/>
        <w:numFmt w:val="lowerLetter"/>
        <w:lvlText w:val="%2)"/>
        <w:lvlJc w:val="left"/>
        <w:pPr>
          <w:tabs>
            <w:tab w:val="left" w:pos="420"/>
            <w:tab w:val="left" w:pos="840"/>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5657F2">
        <w:start w:val="1"/>
        <w:numFmt w:val="lowerRoman"/>
        <w:suff w:val="nothing"/>
        <w:lvlText w:val="%3."/>
        <w:lvlJc w:val="left"/>
        <w:pPr>
          <w:tabs>
            <w:tab w:val="left" w:pos="420"/>
            <w:tab w:val="left" w:pos="840"/>
          </w:tabs>
          <w:ind w:left="420" w:hanging="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D41BB4">
        <w:start w:val="1"/>
        <w:numFmt w:val="decimal"/>
        <w:lvlText w:val="%4."/>
        <w:lvlJc w:val="left"/>
        <w:pPr>
          <w:tabs>
            <w:tab w:val="left" w:pos="420"/>
            <w:tab w:val="left" w:pos="840"/>
          </w:tabs>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FE98A2">
        <w:start w:val="1"/>
        <w:numFmt w:val="lowerLetter"/>
        <w:lvlText w:val="%5)"/>
        <w:lvlJc w:val="left"/>
        <w:pPr>
          <w:tabs>
            <w:tab w:val="left" w:pos="420"/>
            <w:tab w:val="left" w:pos="840"/>
          </w:tabs>
          <w:ind w:left="13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0015A0">
        <w:start w:val="1"/>
        <w:numFmt w:val="lowerRoman"/>
        <w:lvlText w:val="%6."/>
        <w:lvlJc w:val="left"/>
        <w:pPr>
          <w:tabs>
            <w:tab w:val="left" w:pos="420"/>
            <w:tab w:val="left" w:pos="840"/>
          </w:tabs>
          <w:ind w:left="1800"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144230">
        <w:start w:val="1"/>
        <w:numFmt w:val="decimal"/>
        <w:lvlText w:val="%7."/>
        <w:lvlJc w:val="left"/>
        <w:pPr>
          <w:tabs>
            <w:tab w:val="left" w:pos="420"/>
            <w:tab w:val="left" w:pos="840"/>
          </w:tabs>
          <w:ind w:left="22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8060C6">
        <w:start w:val="1"/>
        <w:numFmt w:val="lowerLetter"/>
        <w:lvlText w:val="%8)"/>
        <w:lvlJc w:val="left"/>
        <w:pPr>
          <w:tabs>
            <w:tab w:val="left" w:pos="420"/>
            <w:tab w:val="left" w:pos="840"/>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6CBBEE">
        <w:start w:val="1"/>
        <w:numFmt w:val="lowerRoman"/>
        <w:lvlText w:val="%9."/>
        <w:lvlJc w:val="left"/>
        <w:pPr>
          <w:tabs>
            <w:tab w:val="left" w:pos="420"/>
            <w:tab w:val="left" w:pos="840"/>
          </w:tabs>
          <w:ind w:left="3060"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6"/>
  </w:num>
  <w:num w:numId="11">
    <w:abstractNumId w:val="12"/>
  </w:num>
  <w:num w:numId="12">
    <w:abstractNumId w:val="5"/>
  </w:num>
  <w:num w:numId="13">
    <w:abstractNumId w:val="7"/>
  </w:num>
  <w:num w:numId="14">
    <w:abstractNumId w:val="7"/>
    <w:lvlOverride w:ilvl="0">
      <w:startOverride w:val="8"/>
    </w:lvlOverride>
  </w:num>
  <w:num w:numId="15">
    <w:abstractNumId w:val="11"/>
  </w:num>
  <w:num w:numId="16">
    <w:abstractNumId w:val="14"/>
  </w:num>
  <w:num w:numId="17">
    <w:abstractNumId w:val="17"/>
  </w:num>
  <w:num w:numId="18">
    <w:abstractNumId w:val="7"/>
    <w:lvlOverride w:ilvl="0">
      <w:startOverride w:val="9"/>
    </w:lvlOverride>
  </w:num>
  <w:num w:numId="19">
    <w:abstractNumId w:val="19"/>
  </w:num>
  <w:num w:numId="20">
    <w:abstractNumId w:val="8"/>
  </w:num>
  <w:num w:numId="21">
    <w:abstractNumId w:val="2"/>
  </w:num>
  <w:num w:numId="22">
    <w:abstractNumId w:val="1"/>
  </w:num>
  <w:num w:numId="23">
    <w:abstractNumId w:val="4"/>
  </w:num>
  <w:num w:numId="24">
    <w:abstractNumId w:val="6"/>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0D2665"/>
    <w:rsid w:val="00011D34"/>
    <w:rsid w:val="0003729B"/>
    <w:rsid w:val="0004395D"/>
    <w:rsid w:val="00092718"/>
    <w:rsid w:val="000D2665"/>
    <w:rsid w:val="000F3CD1"/>
    <w:rsid w:val="0014199E"/>
    <w:rsid w:val="00183C92"/>
    <w:rsid w:val="001D2BFC"/>
    <w:rsid w:val="001D7CA9"/>
    <w:rsid w:val="001F50F0"/>
    <w:rsid w:val="002460AF"/>
    <w:rsid w:val="002572E9"/>
    <w:rsid w:val="0028726F"/>
    <w:rsid w:val="002B0554"/>
    <w:rsid w:val="002C2551"/>
    <w:rsid w:val="0034342A"/>
    <w:rsid w:val="003601F5"/>
    <w:rsid w:val="0038606E"/>
    <w:rsid w:val="0040638A"/>
    <w:rsid w:val="00420C43"/>
    <w:rsid w:val="0042153B"/>
    <w:rsid w:val="004901EE"/>
    <w:rsid w:val="00520521"/>
    <w:rsid w:val="005925C8"/>
    <w:rsid w:val="005B31B8"/>
    <w:rsid w:val="005B5B16"/>
    <w:rsid w:val="005E1C41"/>
    <w:rsid w:val="00602F6D"/>
    <w:rsid w:val="00676953"/>
    <w:rsid w:val="00684F38"/>
    <w:rsid w:val="006B731A"/>
    <w:rsid w:val="006F1926"/>
    <w:rsid w:val="007323DE"/>
    <w:rsid w:val="007B67BD"/>
    <w:rsid w:val="007C114F"/>
    <w:rsid w:val="007D41C0"/>
    <w:rsid w:val="008305AA"/>
    <w:rsid w:val="00854EB1"/>
    <w:rsid w:val="008B3EAF"/>
    <w:rsid w:val="008D4D3B"/>
    <w:rsid w:val="008D6E2E"/>
    <w:rsid w:val="00907C7C"/>
    <w:rsid w:val="00967D32"/>
    <w:rsid w:val="00973D77"/>
    <w:rsid w:val="009A64A3"/>
    <w:rsid w:val="00AA3527"/>
    <w:rsid w:val="00AE3771"/>
    <w:rsid w:val="00AE49F6"/>
    <w:rsid w:val="00B17864"/>
    <w:rsid w:val="00BC057B"/>
    <w:rsid w:val="00BC0B2B"/>
    <w:rsid w:val="00BC20C0"/>
    <w:rsid w:val="00BF1A0C"/>
    <w:rsid w:val="00BF5998"/>
    <w:rsid w:val="00C6365C"/>
    <w:rsid w:val="00D15012"/>
    <w:rsid w:val="00D922E8"/>
    <w:rsid w:val="00DC2861"/>
    <w:rsid w:val="00E11C4C"/>
    <w:rsid w:val="00E555C3"/>
    <w:rsid w:val="00F07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31B8"/>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31B8"/>
    <w:rPr>
      <w:u w:val="single"/>
    </w:rPr>
  </w:style>
  <w:style w:type="table" w:customStyle="1" w:styleId="TableNormal">
    <w:name w:val="Table Normal"/>
    <w:rsid w:val="005B31B8"/>
    <w:tblPr>
      <w:tblInd w:w="0" w:type="dxa"/>
      <w:tblCellMar>
        <w:top w:w="0" w:type="dxa"/>
        <w:left w:w="0" w:type="dxa"/>
        <w:bottom w:w="0" w:type="dxa"/>
        <w:right w:w="0" w:type="dxa"/>
      </w:tblCellMar>
    </w:tblPr>
  </w:style>
  <w:style w:type="paragraph" w:customStyle="1" w:styleId="a4">
    <w:name w:val="页眉与页脚"/>
    <w:rsid w:val="005B31B8"/>
    <w:pPr>
      <w:tabs>
        <w:tab w:val="right" w:pos="9020"/>
      </w:tabs>
    </w:pPr>
    <w:rPr>
      <w:rFonts w:ascii="Helvetica" w:eastAsia="Arial Unicode MS" w:hAnsi="Helvetica" w:cs="Arial Unicode MS"/>
      <w:color w:val="000000"/>
      <w:sz w:val="24"/>
      <w:szCs w:val="24"/>
    </w:rPr>
  </w:style>
  <w:style w:type="paragraph" w:styleId="a5">
    <w:name w:val="List Paragraph"/>
    <w:uiPriority w:val="34"/>
    <w:qFormat/>
    <w:rsid w:val="005B31B8"/>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5B31B8"/>
    <w:pPr>
      <w:numPr>
        <w:numId w:val="1"/>
      </w:numPr>
    </w:pPr>
  </w:style>
  <w:style w:type="numbering" w:customStyle="1" w:styleId="2">
    <w:name w:val="已导入的样式“2”"/>
    <w:rsid w:val="005B31B8"/>
    <w:pPr>
      <w:numPr>
        <w:numId w:val="3"/>
      </w:numPr>
    </w:pPr>
  </w:style>
  <w:style w:type="numbering" w:customStyle="1" w:styleId="3">
    <w:name w:val="已导入的样式“3”"/>
    <w:rsid w:val="005B31B8"/>
    <w:pPr>
      <w:numPr>
        <w:numId w:val="7"/>
      </w:numPr>
    </w:pPr>
  </w:style>
  <w:style w:type="numbering" w:customStyle="1" w:styleId="4">
    <w:name w:val="已导入的样式“4”"/>
    <w:rsid w:val="005B31B8"/>
    <w:pPr>
      <w:numPr>
        <w:numId w:val="10"/>
      </w:numPr>
    </w:pPr>
  </w:style>
  <w:style w:type="numbering" w:customStyle="1" w:styleId="5">
    <w:name w:val="已导入的样式“5”"/>
    <w:rsid w:val="005B31B8"/>
    <w:pPr>
      <w:numPr>
        <w:numId w:val="12"/>
      </w:numPr>
    </w:pPr>
  </w:style>
  <w:style w:type="paragraph" w:styleId="a6">
    <w:name w:val="Balloon Text"/>
    <w:basedOn w:val="a"/>
    <w:link w:val="Char"/>
    <w:uiPriority w:val="99"/>
    <w:semiHidden/>
    <w:unhideWhenUsed/>
    <w:rsid w:val="00520521"/>
    <w:rPr>
      <w:rFonts w:ascii="Heiti SC Light" w:eastAsia="Heiti SC Light"/>
      <w:sz w:val="18"/>
      <w:szCs w:val="18"/>
    </w:rPr>
  </w:style>
  <w:style w:type="character" w:customStyle="1" w:styleId="Char">
    <w:name w:val="批注框文本 Char"/>
    <w:basedOn w:val="a0"/>
    <w:link w:val="a6"/>
    <w:uiPriority w:val="99"/>
    <w:semiHidden/>
    <w:rsid w:val="00520521"/>
    <w:rPr>
      <w:rFonts w:ascii="Heiti SC Light" w:eastAsia="Heiti SC Light" w:hAnsi="Calibri" w:cs="Calibri"/>
      <w:color w:val="000000"/>
      <w:kern w:val="2"/>
      <w:sz w:val="18"/>
      <w:szCs w:val="18"/>
      <w:u w:color="000000"/>
    </w:rPr>
  </w:style>
  <w:style w:type="paragraph" w:customStyle="1" w:styleId="A7">
    <w:name w:val="正文 A"/>
    <w:rsid w:val="00967D32"/>
    <w:pPr>
      <w:widowControl w:val="0"/>
      <w:jc w:val="both"/>
    </w:pPr>
    <w:rPr>
      <w:rFonts w:asciiTheme="minorHAnsi" w:eastAsia="Times New Roman" w:hAnsiTheme="minorHAnsi"/>
      <w:color w:val="000000"/>
      <w:kern w:val="2"/>
      <w:sz w:val="21"/>
      <w:szCs w:val="21"/>
      <w:u w:color="000000"/>
    </w:rPr>
  </w:style>
  <w:style w:type="paragraph" w:styleId="a8">
    <w:name w:val="Date"/>
    <w:basedOn w:val="a"/>
    <w:next w:val="a"/>
    <w:link w:val="Char0"/>
    <w:uiPriority w:val="99"/>
    <w:unhideWhenUsed/>
    <w:rsid w:val="00967D32"/>
    <w:pPr>
      <w:widowControl/>
      <w:ind w:leftChars="2500" w:left="100"/>
      <w:jc w:val="left"/>
    </w:pPr>
    <w:rPr>
      <w:rFonts w:ascii="宋体" w:eastAsia="宋体" w:hAnsi="宋体" w:cs="宋体"/>
      <w:color w:val="FF0000"/>
      <w:u w:val="single" w:color="FF0000"/>
      <w:lang w:val="zh-CN"/>
    </w:rPr>
  </w:style>
  <w:style w:type="character" w:customStyle="1" w:styleId="Char0">
    <w:name w:val="日期 Char"/>
    <w:basedOn w:val="a0"/>
    <w:link w:val="a8"/>
    <w:uiPriority w:val="99"/>
    <w:rsid w:val="00967D32"/>
    <w:rPr>
      <w:rFonts w:ascii="宋体" w:eastAsia="宋体" w:hAnsi="宋体" w:cs="宋体"/>
      <w:color w:val="FF0000"/>
      <w:kern w:val="2"/>
      <w:sz w:val="21"/>
      <w:szCs w:val="21"/>
      <w:u w:val="single" w:color="FF0000"/>
      <w:lang w:val="zh-CN"/>
    </w:rPr>
  </w:style>
  <w:style w:type="paragraph" w:styleId="a9">
    <w:name w:val="header"/>
    <w:basedOn w:val="a"/>
    <w:link w:val="Char1"/>
    <w:uiPriority w:val="99"/>
    <w:semiHidden/>
    <w:unhideWhenUsed/>
    <w:rsid w:val="002572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2572E9"/>
    <w:rPr>
      <w:rFonts w:ascii="Calibri" w:eastAsia="Calibri" w:hAnsi="Calibri" w:cs="Calibri"/>
      <w:color w:val="000000"/>
      <w:kern w:val="2"/>
      <w:sz w:val="18"/>
      <w:szCs w:val="18"/>
      <w:u w:color="000000"/>
    </w:rPr>
  </w:style>
  <w:style w:type="paragraph" w:styleId="aa">
    <w:name w:val="footer"/>
    <w:basedOn w:val="a"/>
    <w:link w:val="Char2"/>
    <w:uiPriority w:val="99"/>
    <w:semiHidden/>
    <w:unhideWhenUsed/>
    <w:rsid w:val="002572E9"/>
    <w:pPr>
      <w:tabs>
        <w:tab w:val="center" w:pos="4153"/>
        <w:tab w:val="right" w:pos="8306"/>
      </w:tabs>
      <w:snapToGrid w:val="0"/>
      <w:jc w:val="left"/>
    </w:pPr>
    <w:rPr>
      <w:sz w:val="18"/>
      <w:szCs w:val="18"/>
    </w:rPr>
  </w:style>
  <w:style w:type="character" w:customStyle="1" w:styleId="Char2">
    <w:name w:val="页脚 Char"/>
    <w:basedOn w:val="a0"/>
    <w:link w:val="aa"/>
    <w:uiPriority w:val="99"/>
    <w:semiHidden/>
    <w:rsid w:val="002572E9"/>
    <w:rPr>
      <w:rFonts w:ascii="Calibri" w:eastAsia="Calibri" w:hAnsi="Calibri" w:cs="Calibri"/>
      <w:color w:val="000000"/>
      <w:kern w:val="2"/>
      <w:sz w:val="18"/>
      <w:szCs w:val="18"/>
      <w:u w:color="00000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1D7CA9"/>
    <w:rPr>
      <w:rFonts w:ascii="宋体" w:eastAsia="黑体" w:hAnsi="宋体" w:hint="eastAsia"/>
      <w:b/>
      <w:bCs/>
      <w:kern w:val="44"/>
      <w:sz w:val="28"/>
      <w:szCs w:val="4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8043506.htm" TargetMode="External"/><Relationship Id="rId3" Type="http://schemas.openxmlformats.org/officeDocument/2006/relationships/settings" Target="settings.xml"/><Relationship Id="rId7" Type="http://schemas.openxmlformats.org/officeDocument/2006/relationships/hyperlink" Target="http://baike.baidu.com/view/48241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baike.baidu.com/view/217191.htm"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宋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1797</Characters>
  <Application>Microsoft Office Word</Application>
  <DocSecurity>0</DocSecurity>
  <Lines>14</Lines>
  <Paragraphs>4</Paragraphs>
  <ScaleCrop>false</ScaleCrop>
  <Company>Microsoft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FZ</cp:lastModifiedBy>
  <cp:revision>6</cp:revision>
  <dcterms:created xsi:type="dcterms:W3CDTF">2016-07-06T12:00:00Z</dcterms:created>
  <dcterms:modified xsi:type="dcterms:W3CDTF">2016-07-11T00:26:00Z</dcterms:modified>
</cp:coreProperties>
</file>