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船舶尾气巡测系统主要用于实现对船舶尾气的实时巡检，实现对船舶尾气中污染物以及燃料</w:t>
      </w:r>
      <w:r>
        <w:rPr>
          <w:rFonts w:ascii="宋体" w:hAnsi="宋体" w:eastAsia="宋体"/>
          <w:sz w:val="28"/>
          <w:szCs w:val="28"/>
        </w:rPr>
        <w:t>泄露浓度的实时巡检。</w:t>
      </w:r>
    </w:p>
    <w:tbl>
      <w:tblPr>
        <w:tblStyle w:val="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92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主要部件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数量</w:t>
            </w:r>
          </w:p>
        </w:tc>
        <w:tc>
          <w:tcPr>
            <w:tcW w:w="65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飞行器（配备R</w:t>
            </w:r>
            <w:r>
              <w:rPr>
                <w:rFonts w:ascii="宋体" w:hAnsi="宋体" w:eastAsia="宋体"/>
                <w:sz w:val="28"/>
                <w:szCs w:val="28"/>
              </w:rPr>
              <w:t>TK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飞行续航时间不小于</w:t>
            </w:r>
            <w:r>
              <w:rPr>
                <w:rFonts w:ascii="宋体" w:hAnsi="宋体" w:eastAsia="宋体"/>
                <w:sz w:val="28"/>
                <w:szCs w:val="28"/>
              </w:rPr>
              <w:t>160分钟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；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最大载重不小于</w:t>
            </w:r>
            <w:r>
              <w:rPr>
                <w:rFonts w:ascii="宋体" w:hAnsi="宋体" w:eastAsia="宋体"/>
                <w:sz w:val="28"/>
                <w:szCs w:val="28"/>
              </w:rPr>
              <w:t>2.7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kg；</w:t>
            </w:r>
            <w:bookmarkStart w:id="0" w:name="_GoBack"/>
            <w:bookmarkEnd w:id="0"/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最大飞行海拔不小于</w:t>
            </w:r>
            <w:r>
              <w:rPr>
                <w:rFonts w:ascii="宋体" w:hAnsi="宋体" w:eastAsia="宋体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km；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信息传输距离不小于</w:t>
            </w:r>
            <w:r>
              <w:rPr>
                <w:rFonts w:ascii="宋体" w:hAnsi="宋体" w:eastAsia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km；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最大抗风等级不小于</w:t>
            </w:r>
            <w:r>
              <w:rPr>
                <w:rFonts w:ascii="宋体" w:hAnsi="宋体" w:eastAsia="宋体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级；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最大工作温度不低于5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摄氏度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传感器主板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支持传感器更换；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数据向地面远程传输距离不小于5km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气体采样器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泵吸式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SOx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传感器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检测方式：电化学，可用量程：0~15ppm，检出限：5ppb，时间分辨率：1s；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NOx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传感器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检测方式：电化学，可用量程：0~10ppm，检出限：5ppb，时间分辨率：1s；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CO</w:t>
            </w:r>
            <w:r>
              <w:rPr>
                <w:rFonts w:ascii="宋体" w:hAnsi="宋体" w:eastAsia="宋体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传感器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检测方式：非色散红外（NDIR），可用量程：0~5%VOL，检出限：0.01%，时间分辨率：1s；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NO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传感器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检测方式：电化学，可用量程：0~11ppm，检出限：5ppb，时间分辨率：1s；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CH</w:t>
            </w:r>
            <w:r>
              <w:rPr>
                <w:rFonts w:ascii="宋体" w:hAnsi="宋体" w:eastAsia="宋体"/>
                <w:sz w:val="28"/>
                <w:szCs w:val="28"/>
                <w:vertAlign w:val="subscript"/>
              </w:rPr>
              <w:t>4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传感器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检测方式：非色散红外（NDIR），可用量程：0~5%VOL（0~100%LEL）甲烷，检出限：0.01%，时间分辨率：1s；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CH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传感器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检测方式：非色散红外（</w:t>
            </w:r>
            <w:r>
              <w:rPr>
                <w:rFonts w:ascii="宋体" w:hAnsi="宋体" w:eastAsia="宋体"/>
                <w:sz w:val="28"/>
                <w:szCs w:val="28"/>
              </w:rPr>
              <w:t>NDIR）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，可用量程：0~100</w:t>
            </w:r>
            <w:r>
              <w:rPr>
                <w:rFonts w:ascii="宋体" w:hAnsi="宋体" w:eastAsia="宋体"/>
                <w:sz w:val="28"/>
                <w:szCs w:val="28"/>
              </w:rPr>
              <w:t>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ppm，检出限：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ppm，时间分辨率：1s；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CH</w:t>
            </w:r>
            <w:r>
              <w:rPr>
                <w:rFonts w:ascii="宋体" w:hAnsi="宋体" w:eastAsia="宋体"/>
                <w:sz w:val="28"/>
                <w:szCs w:val="28"/>
                <w:vertAlign w:val="subscript"/>
              </w:rPr>
              <w:t>3</w:t>
            </w:r>
            <w:r>
              <w:rPr>
                <w:rFonts w:ascii="宋体" w:hAnsi="宋体" w:eastAsia="宋体"/>
                <w:sz w:val="28"/>
                <w:szCs w:val="28"/>
              </w:rPr>
              <w:t>OH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传感器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检测方式：电化学，可用量程：0~100ppm，检出限：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ppm，时间分辨率：1s；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NH</w:t>
            </w:r>
            <w:r>
              <w:rPr>
                <w:rFonts w:ascii="宋体" w:hAnsi="宋体" w:eastAsia="宋体"/>
                <w:sz w:val="28"/>
                <w:szCs w:val="28"/>
                <w:vertAlign w:val="subscript"/>
              </w:rPr>
              <w:t>3</w:t>
            </w:r>
            <w:r>
              <w:rPr>
                <w:rFonts w:ascii="宋体" w:hAnsi="宋体" w:eastAsia="宋体"/>
                <w:sz w:val="28"/>
                <w:szCs w:val="28"/>
              </w:rPr>
              <w:t>传感器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检测方式：电化学，可用量程：0~100ppm，检出限：5ppm，时间分辨率：1s；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地面显示系统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可实时接收、显示传感器工作状况及测定数据；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储存容量大于</w:t>
            </w:r>
            <w:r>
              <w:rPr>
                <w:rFonts w:ascii="宋体" w:hAnsi="宋体" w:eastAsia="宋体"/>
                <w:sz w:val="28"/>
                <w:szCs w:val="28"/>
              </w:rPr>
              <w:t>256G</w:t>
            </w:r>
          </w:p>
        </w:tc>
      </w:tr>
    </w:tbl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B1645E"/>
    <w:rsid w:val="0004156E"/>
    <w:rsid w:val="00060590"/>
    <w:rsid w:val="000A794D"/>
    <w:rsid w:val="00267852"/>
    <w:rsid w:val="002D1550"/>
    <w:rsid w:val="003D0A09"/>
    <w:rsid w:val="0043291F"/>
    <w:rsid w:val="0046222A"/>
    <w:rsid w:val="004F36D6"/>
    <w:rsid w:val="006E59FE"/>
    <w:rsid w:val="007065F4"/>
    <w:rsid w:val="0082707B"/>
    <w:rsid w:val="009B0162"/>
    <w:rsid w:val="00A70669"/>
    <w:rsid w:val="00A90115"/>
    <w:rsid w:val="00B1645E"/>
    <w:rsid w:val="00C244A5"/>
    <w:rsid w:val="00C316C0"/>
    <w:rsid w:val="00D50C03"/>
    <w:rsid w:val="00D86C73"/>
    <w:rsid w:val="00E34410"/>
    <w:rsid w:val="00E40AE0"/>
    <w:rsid w:val="00F06CDE"/>
    <w:rsid w:val="00F0716B"/>
    <w:rsid w:val="00F11205"/>
    <w:rsid w:val="00F30803"/>
    <w:rsid w:val="50EE7EFB"/>
    <w:rsid w:val="5357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604</Characters>
  <Lines>5</Lines>
  <Paragraphs>1</Paragraphs>
  <TotalTime>11</TotalTime>
  <ScaleCrop>false</ScaleCrop>
  <LinksUpToDate>false</LinksUpToDate>
  <CharactersWithSpaces>708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2023-09-27T02:15:00Z</dcterms:created>
  <dc:creator>cls</dc:creator>
  <cp:lastModifiedBy>仲杰</cp:lastModifiedBy>
  <dcterms:modified xsi:type="dcterms:W3CDTF">2023-10-11T13:23:55Z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04D0B9BF2C4345788D1988CE30D07093_13</vt:lpwstr>
  </property>
</Properties>
</file>