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1B" w:rsidRDefault="0068750F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学生公寓摇头扇供应采购项目技术需求</w:t>
      </w:r>
    </w:p>
    <w:p w:rsidR="0060611B" w:rsidRDefault="0068750F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询价邀请</w:t>
      </w:r>
    </w:p>
    <w:p w:rsidR="0060611B" w:rsidRDefault="006875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上海海事大学拟通过询价采购的方式确定一家合格供应商，提供上海海事大学学生宿舍吸顶摇头扇的供应采购服务，服务资格有效期两年（从签订合同日期起算）。</w:t>
      </w:r>
    </w:p>
    <w:p w:rsidR="0060611B" w:rsidRDefault="0068750F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产品技术要求</w:t>
      </w:r>
    </w:p>
    <w:p w:rsidR="0060611B" w:rsidRDefault="0068750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、名称：吸顶式摇头扇；</w:t>
      </w:r>
    </w:p>
    <w:p w:rsidR="0060611B" w:rsidRDefault="0068750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、建议品牌：“舒乐”、“华生”、“艾美特”或同档次其他品牌；</w:t>
      </w:r>
    </w:p>
    <w:p w:rsidR="0060611B" w:rsidRDefault="0068750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、功率为</w:t>
      </w:r>
      <w:r>
        <w:rPr>
          <w:rFonts w:hint="eastAsia"/>
          <w:sz w:val="24"/>
          <w:szCs w:val="24"/>
        </w:rPr>
        <w:t>45W</w:t>
      </w:r>
      <w:r>
        <w:rPr>
          <w:rFonts w:hint="eastAsia"/>
          <w:sz w:val="24"/>
          <w:szCs w:val="24"/>
        </w:rPr>
        <w:t>左右；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、风扇直径为</w:t>
      </w:r>
      <w:r>
        <w:rPr>
          <w:rFonts w:hint="eastAsia"/>
          <w:sz w:val="24"/>
          <w:szCs w:val="24"/>
        </w:rPr>
        <w:t>400mm</w:t>
      </w:r>
      <w:r>
        <w:rPr>
          <w:rFonts w:hint="eastAsia"/>
          <w:sz w:val="24"/>
          <w:szCs w:val="24"/>
        </w:rPr>
        <w:t>；</w:t>
      </w:r>
    </w:p>
    <w:p w:rsidR="0060611B" w:rsidRDefault="0068750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、电机（扇叶旋转电机和摇头同步电机）机芯必须为铜质；</w:t>
      </w:r>
    </w:p>
    <w:p w:rsidR="0060611B" w:rsidRDefault="0068750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、风扇底座根据上海海事大学现有学生公寓宿舍风扇底座（定制）统一。</w:t>
      </w:r>
    </w:p>
    <w:p w:rsidR="0060611B" w:rsidRDefault="0068750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参考图片：</w:t>
      </w:r>
    </w:p>
    <w:p w:rsidR="0060611B" w:rsidRDefault="0068750F">
      <w:pPr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524125" cy="23526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789" cy="2351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0611B" w:rsidRDefault="0068750F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其他说明（要求）</w:t>
      </w:r>
    </w:p>
    <w:p w:rsidR="0060611B" w:rsidRDefault="0068750F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风扇采购数量的说明：每年预计采购量</w:t>
      </w:r>
      <w:r>
        <w:rPr>
          <w:rFonts w:hint="eastAsia"/>
          <w:sz w:val="24"/>
          <w:szCs w:val="24"/>
        </w:rPr>
        <w:t>650</w:t>
      </w:r>
      <w:r>
        <w:rPr>
          <w:rFonts w:hint="eastAsia"/>
          <w:sz w:val="24"/>
          <w:szCs w:val="24"/>
        </w:rPr>
        <w:t>台</w:t>
      </w:r>
      <w:r w:rsidR="0090035A">
        <w:rPr>
          <w:rFonts w:hint="eastAsia"/>
          <w:sz w:val="24"/>
          <w:szCs w:val="24"/>
        </w:rPr>
        <w:t>左右</w:t>
      </w:r>
      <w:r>
        <w:rPr>
          <w:rFonts w:hint="eastAsia"/>
          <w:sz w:val="24"/>
          <w:szCs w:val="24"/>
        </w:rPr>
        <w:t>（年购置预算约为人民币</w:t>
      </w:r>
      <w:r>
        <w:rPr>
          <w:rFonts w:hint="eastAsia"/>
          <w:sz w:val="24"/>
          <w:szCs w:val="24"/>
        </w:rPr>
        <w:t>7.8</w:t>
      </w:r>
      <w:r>
        <w:rPr>
          <w:rFonts w:hint="eastAsia"/>
          <w:sz w:val="24"/>
          <w:szCs w:val="24"/>
        </w:rPr>
        <w:t>万元），分批供货，投标单位须接受一年当中分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次或以上的订购次数。</w:t>
      </w:r>
    </w:p>
    <w:p w:rsidR="0060611B" w:rsidRDefault="0068750F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质量保证期：报价单位根据自身情况上报，但不得低于一年。质保期内配件出现自身质量问题，中标单位应免费提供维修配件。</w:t>
      </w:r>
    </w:p>
    <w:p w:rsidR="0060611B" w:rsidRDefault="0068750F">
      <w:pPr>
        <w:numPr>
          <w:ilvl w:val="0"/>
          <w:numId w:val="2"/>
        </w:numPr>
        <w:spacing w:line="440" w:lineRule="exact"/>
        <w:rPr>
          <w:rFonts w:ascii="宋体" w:hAnsi="宋体"/>
          <w:szCs w:val="24"/>
        </w:rPr>
      </w:pPr>
      <w:r>
        <w:rPr>
          <w:rFonts w:hint="eastAsia"/>
          <w:sz w:val="24"/>
          <w:szCs w:val="24"/>
        </w:rPr>
        <w:t>投标单位送交投标书的同时即认为已同意上述条款并保证遵守</w:t>
      </w:r>
      <w:r>
        <w:rPr>
          <w:rFonts w:ascii="宋体" w:hAnsi="宋体" w:hint="eastAsia"/>
          <w:szCs w:val="24"/>
        </w:rPr>
        <w:t>。</w:t>
      </w:r>
    </w:p>
    <w:p w:rsidR="0060611B" w:rsidRDefault="0060611B">
      <w:pPr>
        <w:pStyle w:val="a6"/>
        <w:spacing w:line="360" w:lineRule="auto"/>
        <w:ind w:left="360" w:firstLineChars="0" w:firstLine="0"/>
        <w:jc w:val="left"/>
        <w:rPr>
          <w:sz w:val="24"/>
          <w:szCs w:val="24"/>
        </w:rPr>
      </w:pPr>
      <w:bookmarkStart w:id="0" w:name="_GoBack"/>
      <w:bookmarkEnd w:id="0"/>
    </w:p>
    <w:sectPr w:rsidR="0060611B" w:rsidSect="00430D9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96C" w:rsidRDefault="0021196C" w:rsidP="0090035A">
      <w:r>
        <w:separator/>
      </w:r>
    </w:p>
  </w:endnote>
  <w:endnote w:type="continuationSeparator" w:id="1">
    <w:p w:rsidR="0021196C" w:rsidRDefault="0021196C" w:rsidP="00900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96C" w:rsidRDefault="0021196C" w:rsidP="0090035A">
      <w:r>
        <w:separator/>
      </w:r>
    </w:p>
  </w:footnote>
  <w:footnote w:type="continuationSeparator" w:id="1">
    <w:p w:rsidR="0021196C" w:rsidRDefault="0021196C" w:rsidP="009003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2273D"/>
    <w:multiLevelType w:val="multilevel"/>
    <w:tmpl w:val="1992273D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C85DC8"/>
    <w:multiLevelType w:val="multilevel"/>
    <w:tmpl w:val="62C85D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Z">
    <w15:presenceInfo w15:providerId="None" w15:userId="FZ"/>
  </w15:person>
  <w15:person w15:author="C">
    <w15:presenceInfo w15:providerId="None" w15:userId="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CCC"/>
    <w:rsid w:val="00021E49"/>
    <w:rsid w:val="0010487E"/>
    <w:rsid w:val="001E5924"/>
    <w:rsid w:val="001F090A"/>
    <w:rsid w:val="0021196C"/>
    <w:rsid w:val="002E64A1"/>
    <w:rsid w:val="003065F5"/>
    <w:rsid w:val="003965F9"/>
    <w:rsid w:val="00417F0E"/>
    <w:rsid w:val="00430D99"/>
    <w:rsid w:val="00432EFB"/>
    <w:rsid w:val="0047796E"/>
    <w:rsid w:val="0060611B"/>
    <w:rsid w:val="0068750F"/>
    <w:rsid w:val="006C19A2"/>
    <w:rsid w:val="007E6A80"/>
    <w:rsid w:val="008A48D3"/>
    <w:rsid w:val="0090035A"/>
    <w:rsid w:val="00920227"/>
    <w:rsid w:val="009406AF"/>
    <w:rsid w:val="009650CE"/>
    <w:rsid w:val="00977831"/>
    <w:rsid w:val="009A67F2"/>
    <w:rsid w:val="00AE153D"/>
    <w:rsid w:val="00C57BED"/>
    <w:rsid w:val="00D41CCC"/>
    <w:rsid w:val="00DD0C64"/>
    <w:rsid w:val="00FA0504"/>
    <w:rsid w:val="36A730B7"/>
    <w:rsid w:val="58DC7DBD"/>
    <w:rsid w:val="6E674E01"/>
    <w:rsid w:val="768F495D"/>
    <w:rsid w:val="7E126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30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0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30D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D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30D99"/>
    <w:rPr>
      <w:sz w:val="18"/>
      <w:szCs w:val="18"/>
    </w:rPr>
  </w:style>
  <w:style w:type="paragraph" w:styleId="a6">
    <w:name w:val="List Paragraph"/>
    <w:basedOn w:val="a"/>
    <w:uiPriority w:val="34"/>
    <w:qFormat/>
    <w:rsid w:val="00430D9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FZ</dc:creator>
  <cp:lastModifiedBy>仲杰</cp:lastModifiedBy>
  <cp:revision>3</cp:revision>
  <dcterms:created xsi:type="dcterms:W3CDTF">2021-06-01T01:02:00Z</dcterms:created>
  <dcterms:modified xsi:type="dcterms:W3CDTF">2021-06-03T00:28:00Z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