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7" w:rsidRPr="0028785E" w:rsidRDefault="006C0CC7" w:rsidP="006C0CC7">
      <w:pPr>
        <w:jc w:val="center"/>
        <w:rPr>
          <w:rFonts w:ascii="黑体" w:eastAsia="黑体"/>
          <w:b/>
          <w:sz w:val="24"/>
        </w:rPr>
      </w:pPr>
      <w:r w:rsidRPr="0028785E">
        <w:rPr>
          <w:rFonts w:ascii="黑体" w:eastAsia="黑体" w:hint="eastAsia"/>
          <w:b/>
          <w:sz w:val="24"/>
        </w:rPr>
        <w:t>附表</w:t>
      </w:r>
      <w:r w:rsidR="00B50AF8">
        <w:rPr>
          <w:rFonts w:ascii="黑体" w:eastAsia="黑体" w:hint="eastAsia"/>
          <w:b/>
          <w:sz w:val="24"/>
        </w:rPr>
        <w:t>：</w:t>
      </w:r>
      <w:r w:rsidRPr="0028785E">
        <w:rPr>
          <w:rFonts w:ascii="黑体" w:eastAsia="黑体" w:hint="eastAsia"/>
          <w:b/>
          <w:sz w:val="24"/>
        </w:rPr>
        <w:t>技术参数与配制要求</w:t>
      </w:r>
    </w:p>
    <w:p w:rsidR="006C0CC7" w:rsidRPr="0028785E" w:rsidRDefault="006C0CC7" w:rsidP="006C0CC7">
      <w:pPr>
        <w:spacing w:line="360" w:lineRule="auto"/>
        <w:jc w:val="center"/>
        <w:rPr>
          <w:sz w:val="24"/>
        </w:rPr>
      </w:pPr>
      <w:r w:rsidRPr="0028785E">
        <w:rPr>
          <w:rFonts w:hint="eastAsia"/>
          <w:bCs/>
          <w:sz w:val="24"/>
        </w:rPr>
        <w:t>表</w:t>
      </w:r>
      <w:r w:rsidRPr="0028785E">
        <w:rPr>
          <w:rFonts w:hint="eastAsia"/>
          <w:bCs/>
          <w:sz w:val="24"/>
        </w:rPr>
        <w:t xml:space="preserve">1  </w:t>
      </w:r>
      <w:r w:rsidRPr="0028785E">
        <w:rPr>
          <w:rFonts w:ascii="华文中宋" w:eastAsia="华文中宋" w:hAnsi="华文中宋" w:cs="仿宋_GB2312" w:hint="eastAsia"/>
          <w:kern w:val="0"/>
          <w:sz w:val="24"/>
        </w:rPr>
        <w:t>电化学工作站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6666"/>
      </w:tblGrid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53574E">
              <w:rPr>
                <w:rFonts w:ascii="宋体" w:hAnsi="宋体" w:cs="Arial" w:hint="eastAsia"/>
                <w:b/>
                <w:szCs w:val="21"/>
              </w:rPr>
              <w:t>技术指标名称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/>
                <w:szCs w:val="21"/>
              </w:rPr>
            </w:pPr>
            <w:r w:rsidRPr="0053574E">
              <w:rPr>
                <w:rFonts w:ascii="宋体" w:hAnsi="宋体" w:cs="Arial" w:hint="eastAsia"/>
                <w:b/>
                <w:szCs w:val="21"/>
              </w:rPr>
              <w:t>技术指标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宋体" w:hAnsi="宋体" w:cs="Arial"/>
                <w:bCs/>
                <w:szCs w:val="21"/>
              </w:rPr>
              <w:t>测量范围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EIS频率：下限：≤10μHz；上限：≥4MHz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最大输出电流：±2.5 A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恒电位/恒电流仪输入阻抗：1TΩ// ±5pF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CV扫速范围：0.3 µV/s to 100 kV/s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宋体" w:hAnsi="宋体" w:cs="Arial" w:hint="eastAsia"/>
                <w:bCs/>
                <w:szCs w:val="21"/>
              </w:rPr>
              <w:t>分辨率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频率分辨率：0.0025%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模数分辨率：3 ADCs @ 18 bit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宋体" w:hAnsi="宋体" w:cs="Arial"/>
                <w:bCs/>
                <w:szCs w:val="21"/>
              </w:rPr>
              <w:t>测量精度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频率精度：&lt; 0.0025%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最高电流精度：0.05%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测试阻抗精度：100 mΩ~ 10 MΩ / 0.2%；1 mΩ ~ 1 GΩ / 2%； 30 μΩ ~ 1 GΩ / 2%</w:t>
            </w:r>
          </w:p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转换速率：10MV/s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插板式设计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便于升级与维修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恒电位仪频带宽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color w:val="FF0000"/>
                <w:szCs w:val="21"/>
              </w:rPr>
              <w:t>≥</w:t>
            </w: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5MHz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本体噪音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25μV rms/2pA rms</w:t>
            </w:r>
          </w:p>
        </w:tc>
        <w:bookmarkStart w:id="0" w:name="_GoBack"/>
        <w:bookmarkEnd w:id="0"/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仪器具备良好的扩展性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扩展槽至少4个，要能扩展做光电催化方面的研究</w:t>
            </w:r>
          </w:p>
        </w:tc>
      </w:tr>
      <w:tr w:rsidR="006C0CC7" w:rsidRPr="0028785E" w:rsidTr="004529FF">
        <w:tc>
          <w:tcPr>
            <w:tcW w:w="8522" w:type="dxa"/>
            <w:gridSpan w:val="2"/>
            <w:tcBorders>
              <w:top w:val="double" w:sz="4" w:space="0" w:color="auto"/>
            </w:tcBorders>
          </w:tcPr>
          <w:p w:rsidR="006C0CC7" w:rsidRPr="0053574E" w:rsidRDefault="006C0CC7" w:rsidP="004529FF">
            <w:pPr>
              <w:widowControl/>
              <w:spacing w:line="288" w:lineRule="auto"/>
              <w:rPr>
                <w:bCs/>
                <w:szCs w:val="21"/>
              </w:rPr>
            </w:pPr>
            <w:r w:rsidRPr="0053574E">
              <w:rPr>
                <w:rFonts w:hint="eastAsia"/>
                <w:b/>
                <w:szCs w:val="21"/>
              </w:rPr>
              <w:t>配制要求</w:t>
            </w:r>
          </w:p>
        </w:tc>
      </w:tr>
      <w:tr w:rsidR="006C0CC7" w:rsidRPr="0028785E" w:rsidTr="004529FF">
        <w:tc>
          <w:tcPr>
            <w:tcW w:w="1856" w:type="dxa"/>
          </w:tcPr>
          <w:p w:rsidR="006C0CC7" w:rsidRPr="0053574E" w:rsidRDefault="006C0CC7" w:rsidP="004529FF">
            <w:pPr>
              <w:widowControl/>
              <w:spacing w:line="288" w:lineRule="auto"/>
              <w:rPr>
                <w:rFonts w:ascii="宋体" w:hAnsi="宋体" w:cs="Arial"/>
                <w:bCs/>
                <w:szCs w:val="21"/>
              </w:rPr>
            </w:pPr>
            <w:r w:rsidRPr="0053574E">
              <w:rPr>
                <w:rFonts w:ascii="宋体" w:hAnsi="宋体" w:cs="Arial" w:hint="eastAsia"/>
                <w:bCs/>
                <w:szCs w:val="21"/>
              </w:rPr>
              <w:t>标配</w:t>
            </w:r>
          </w:p>
        </w:tc>
        <w:tc>
          <w:tcPr>
            <w:tcW w:w="6666" w:type="dxa"/>
          </w:tcPr>
          <w:p w:rsidR="006C0CC7" w:rsidRPr="0053574E" w:rsidRDefault="006C0CC7" w:rsidP="004529FF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hint="eastAsia"/>
                <w:szCs w:val="21"/>
              </w:rPr>
              <w:t>1.</w:t>
            </w: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电化学工作站1台；</w:t>
            </w:r>
          </w:p>
          <w:p w:rsidR="006C0CC7" w:rsidRPr="0053574E" w:rsidRDefault="006C0CC7" w:rsidP="004529FF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2 电极引线2套；</w:t>
            </w:r>
          </w:p>
          <w:p w:rsidR="006C0CC7" w:rsidRPr="0053574E" w:rsidRDefault="006C0CC7" w:rsidP="004529FF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 xml:space="preserve">3 标准模拟电解池1个； </w:t>
            </w:r>
          </w:p>
          <w:p w:rsidR="006C0CC7" w:rsidRPr="0053574E" w:rsidRDefault="006C0CC7" w:rsidP="004529FF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4 使用说明书1套；</w:t>
            </w:r>
          </w:p>
          <w:p w:rsidR="006C0CC7" w:rsidRPr="00312515" w:rsidRDefault="006C0CC7" w:rsidP="00312515">
            <w:pPr>
              <w:autoSpaceDE w:val="0"/>
              <w:autoSpaceDN w:val="0"/>
              <w:adjustRightInd w:val="0"/>
              <w:jc w:val="left"/>
              <w:rPr>
                <w:rFonts w:ascii="华文中宋" w:eastAsia="华文中宋" w:hAnsi="华文中宋" w:cs="ArialUnicodeMS"/>
                <w:szCs w:val="21"/>
              </w:rPr>
            </w:pPr>
            <w:r w:rsidRPr="0053574E">
              <w:rPr>
                <w:rFonts w:ascii="华文中宋" w:eastAsia="华文中宋" w:hAnsi="华文中宋" w:cs="ArialUnicodeMS" w:hint="eastAsia"/>
                <w:szCs w:val="21"/>
              </w:rPr>
              <w:t>5 电化学软件1套，软件终生免费升级；</w:t>
            </w:r>
          </w:p>
        </w:tc>
      </w:tr>
    </w:tbl>
    <w:p w:rsidR="009D2633" w:rsidRDefault="009D2633"/>
    <w:p w:rsidR="00542EF4" w:rsidRPr="006C0CC7" w:rsidRDefault="00542EF4" w:rsidP="00B76B7C"/>
    <w:sectPr w:rsidR="00542EF4" w:rsidRPr="006C0CC7" w:rsidSect="009D2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24F" w:rsidRDefault="00A7424F" w:rsidP="00B50AF8">
      <w:r>
        <w:separator/>
      </w:r>
    </w:p>
  </w:endnote>
  <w:endnote w:type="continuationSeparator" w:id="1">
    <w:p w:rsidR="00A7424F" w:rsidRDefault="00A7424F" w:rsidP="00B50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UnicodeMS">
    <w:altName w:val="方正粗圆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24F" w:rsidRDefault="00A7424F" w:rsidP="00B50AF8">
      <w:r>
        <w:separator/>
      </w:r>
    </w:p>
  </w:footnote>
  <w:footnote w:type="continuationSeparator" w:id="1">
    <w:p w:rsidR="00A7424F" w:rsidRDefault="00A7424F" w:rsidP="00B50A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0CC7"/>
    <w:rsid w:val="00051103"/>
    <w:rsid w:val="002719EA"/>
    <w:rsid w:val="00312515"/>
    <w:rsid w:val="003504AC"/>
    <w:rsid w:val="003B0F49"/>
    <w:rsid w:val="00542EF4"/>
    <w:rsid w:val="006742B7"/>
    <w:rsid w:val="006C0CC7"/>
    <w:rsid w:val="009D2633"/>
    <w:rsid w:val="009D6CE2"/>
    <w:rsid w:val="00A7424F"/>
    <w:rsid w:val="00AD44BB"/>
    <w:rsid w:val="00B50AF8"/>
    <w:rsid w:val="00B76B7C"/>
    <w:rsid w:val="00D261A6"/>
    <w:rsid w:val="00D92CDB"/>
    <w:rsid w:val="00FA5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A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AF8"/>
    <w:rPr>
      <w:sz w:val="18"/>
      <w:szCs w:val="18"/>
    </w:rPr>
  </w:style>
  <w:style w:type="table" w:styleId="a5">
    <w:name w:val="Table Grid"/>
    <w:basedOn w:val="a1"/>
    <w:rsid w:val="00542EF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FZ</cp:lastModifiedBy>
  <cp:revision>9</cp:revision>
  <dcterms:created xsi:type="dcterms:W3CDTF">2016-10-08T03:07:00Z</dcterms:created>
  <dcterms:modified xsi:type="dcterms:W3CDTF">2016-10-20T06:59:00Z</dcterms:modified>
</cp:coreProperties>
</file>